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2 (Cơ bản, bậc 2): Trong bài “My friends — 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Năng lực số Miền 2 (Cơ bản, bậc 2): Ở phần luyện nói, GV chiếu bảng chung “Nghề – Nơi làm việc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Năng lực số Miền 2 (Cơ bản, bậc 2): Ở hoạt động luyện nói, GV chiếu bảng chung “Nơi – Thời tiết hôm nay – Câu nói bằng tiếng Anh”; các cặp hỏi đáp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Năng lực số Miền 2 (Cơ bản, bậc 2): Ở hoạt động luyện nói, GV chiếu bảng chung “Địa điểm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Năng lực số Miền 2 (Cơ bản, bậc 2): Ở hoạt động luyện nói, GV chiếu bảng chung “Con vật – Nơi sống – Đặc điểm”;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