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Ở phần đọc nhạc của tiết “Ôn bài hát Múa lân; Đọc nhạc Bài số 1”, GV mở tệp nhạc đệm và bản đọc mẫu trên máy tính</w:t>
            </w:r>
          </w:p>
          <w:p>
            <w:pPr>
              <w:spacing w:after="0"/>
            </w:pPr>
            <w:r>
              <w:rPr>
                <w:b w:val="0"/>
                <w:i w:val="0"/>
                <w:sz w:val="18"/>
              </w:rPr>
              <w:t>NLS-ST (Cơ bản 1): GV dùng điện thoại thu lại phần ôn bài hát Múa lân kết hợp gõ đệm theo phách của cả lớp</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Tiết “Chủ đề 1: Lễ hội âm thanh — Ôn đọc nhạc Bài số 1</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Tiết “Chủ đề 1: Lễ hội âm thanh — Tổ chức hoạt động Vận dụng – Sáng tạo” là tiết HS làm ra sản phẩm</w:t>
            </w:r>
          </w:p>
          <w:p>
            <w:pPr>
              <w:spacing w:after="0"/>
            </w:pPr>
            <w:r>
              <w:rPr>
                <w:b w:val="0"/>
                <w:i w:val="0"/>
                <w:sz w:val="18"/>
              </w:rPr>
              <w:t>NLS-GT (Cơ bản 1): GV hướng dẫn HS nhận xét nhóm bạn theo đúng hai câu: một câu khen điều bạn làm được, một câu góp ý điều nên sửa</w:t>
            </w:r>
          </w:p>
          <w:p>
            <w:pPr>
              <w:spacing w:after="0"/>
            </w:pPr>
            <w:r>
              <w:rPr>
                <w:b w:val="0"/>
                <w:i w:val="0"/>
                <w:sz w:val="18"/>
              </w:rPr>
              <w:t>NLS-AT: Video quay phần biểu diễn của lớp chỉ dùng trong tiết học và trong nhóm lớp có sự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Ở phần nghe nhạc của tiết “Chủ đề 2: Em yêu Tổ quốc Việt Nam — Ôn bài hát Quốc ca Việt Nam</w:t>
            </w:r>
          </w:p>
          <w:p>
            <w:pPr>
              <w:spacing w:after="0"/>
            </w:pPr>
            <w:r>
              <w:rPr>
                <w:b w:val="0"/>
                <w:i w:val="0"/>
                <w:sz w:val="18"/>
              </w:rPr>
              <w:t>NLS-GT (Cơ bản 1): GV cho HS ngồi theo nhóm 4, mỗi em nói một câu về cảm nhận của mình sau khi nghe</w:t>
            </w:r>
          </w:p>
          <w:p>
            <w:pPr>
              <w:spacing w:after="0"/>
            </w:pPr>
            <w:r>
              <w:rPr>
                <w:b w:val="0"/>
                <w:i w:val="0"/>
                <w:sz w:val="18"/>
              </w:rPr>
              <w:t>NLS-AT: Nghe nhạc bằng loa hoặc tai nghe đều phải để âm lượng vừa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Ở phần đọc nhạc của tiết “Chủ đề 3: Vui đến trường — Ôn bài hát Vui đến trường; Đọc nhạc Bài số 2”</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NLS-KT (Cơ bản 1): Tiết “Chủ đề 3: Vui đến trường — Ôn đọc nhạc Bài số 2</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1): Tiết “Chủ đề 4: Em yêu làn điệu dân ca — Nghe nhạc Suối đàn t’rưng</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Ở phần đọc nhạc của tiết “Chủ đề 5: Đón xuân về — Ôn bài hát Đón xuân về; Đọc nhạc Bài số 3”</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NLS-KT (Cơ bản 1): Tiết “Chủ đề 5: Đón xuân về — Ôn đọc nhạc Bài số 3; Thường thức âm nhạc: Giới thiệu đàn vi-ô-lông</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NLS-KT (Cơ bản 1): Ở phần nghe nhạc của tiết “Chủ đề 6: Đẹp mãi tuổi thơ — Ôn bài hát Đẹp mãi tuổi thơ; Nghe nhạc Ước mơ hồng”</w:t>
            </w:r>
          </w:p>
          <w:p>
            <w:pPr>
              <w:spacing w:after="0"/>
            </w:pPr>
            <w:r>
              <w:rPr>
                <w:b w:val="0"/>
                <w:i w:val="0"/>
                <w:sz w:val="18"/>
              </w:rPr>
              <w:t>NLS-GT (Cơ bản 1): GV cho HS ngồi theo nhóm 4, mỗi em nói một câu về cảm nhận của mình sau khi nghe</w:t>
            </w:r>
          </w:p>
          <w:p>
            <w:pPr>
              <w:spacing w:after="0"/>
            </w:pPr>
            <w:r>
              <w:rPr>
                <w:b w:val="0"/>
                <w:i w:val="0"/>
                <w:sz w:val="18"/>
              </w:rPr>
              <w:t>NLS-AT: Nghe nhạc bằng loa hoặc tai nghe đều phải để âm lượng vừa phải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1): Ở phần đọc nhạc của tiết “Chủ đề 7: Âm nhạc nước ngoài — Ôn bài hát Con chim non; Đọc nhạc Bài số 4”</w:t>
            </w:r>
          </w:p>
          <w:p>
            <w:pPr>
              <w:spacing w:after="0"/>
            </w:pPr>
            <w:r>
              <w:rPr>
                <w:b w:val="0"/>
                <w:i w:val="0"/>
                <w:sz w:val="18"/>
              </w:rPr>
              <w:t>NLS-ST (Cơ bản 1): GV dùng điện thoại thu lại phần ôn bài hát của cả lớp, mở cho HS nghe lại ngay và cùng nhận xét: chỗ nào hát chưa đều</w:t>
            </w:r>
          </w:p>
          <w:p>
            <w:pPr>
              <w:spacing w:after="0"/>
            </w:pPr>
            <w:r>
              <w:rPr>
                <w:b w:val="0"/>
                <w:i w:val="0"/>
                <w:sz w:val="18"/>
              </w:rPr>
              <w:t>NLS-AT: Bản thu giọng hát của lớp chỉ nghe trong tiết học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NLS-KT (Cơ bản 1): Tiết “Chủ đề 7: Âm nhạc nước ngoài — Ôn đọc nhạc Bài số 4</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NLS-KT (Cơ bản 1): Tiết “Chủ đề 8: Vui đón hè — Thường thức âm nhạc: Cá heo với âm nhạc</w:t>
            </w:r>
          </w:p>
          <w:p>
            <w:pPr>
              <w:spacing w:after="0"/>
            </w:pPr>
            <w:r>
              <w:rPr>
                <w:b w:val="0"/>
                <w:i w:val="0"/>
                <w:sz w:val="18"/>
              </w:rPr>
              <w:t>NLS-GT (Cơ bản 1): GV cho HS chơi trò “Nghe tiếng đoán nhạc cụ”: GV chỉ bật tiếng, không cho nhìn hình, HS giơ thẻ tên nhạc cụ</w:t>
            </w:r>
          </w:p>
          <w:p>
            <w:pPr>
              <w:spacing w:after="0"/>
            </w:pPr>
            <w:r>
              <w:rPr>
                <w:b w:val="0"/>
                <w:i w:val="0"/>
                <w:sz w:val="18"/>
              </w:rPr>
              <w:t>NLS-AT: Các video, bản nhạc GV chiếu đều lấy từ nguồn chính thức và được GV xem trước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