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NLS-GQVĐ (Cơ bản 2, TT 02: 5.2.CB2a): GV chiếu đoạn phim ngắn về người dùng máy tính trong học tập, công việc, đời sống để mở bài “Em có thể làm gì với máy tính?”</w:t>
            </w:r>
          </w:p>
          <w:p>
            <w:pPr>
              <w:spacing w:after="0"/>
            </w:pPr>
            <w:r>
              <w:rPr>
                <w:b w:val="0"/>
                <w:i w:val="0"/>
                <w:sz w:val="18"/>
              </w:rPr>
              <w:t>NLS-KT (Cơ bản 2): HS mở các tệp mẫu trong thư mục của lớp gồm một văn bản, một bảng tính, một bức vẽ</w:t>
            </w:r>
          </w:p>
          <w:p>
            <w:pPr>
              <w:spacing w:after="0"/>
            </w:pPr>
            <w:r>
              <w:rPr>
                <w:b w:val="0"/>
                <w:i w:val="0"/>
                <w:sz w:val="18"/>
              </w:rPr>
              <w:t>NLS-AT: Đăng nhập bằng tài khoản GV cấp, không dùng tài khoản của bạn và không lưu mật khẩu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HS tự nhập địa chỉ một website GV cung cấp, quan sát các thành phần của trang — thanh địa chỉ, mục lục, khối nội dung</w:t>
            </w:r>
          </w:p>
          <w:p>
            <w:pPr>
              <w:spacing w:after="0"/>
            </w:pPr>
            <w:r>
              <w:rPr>
                <w:b w:val="0"/>
                <w:i w:val="0"/>
                <w:sz w:val="18"/>
              </w:rPr>
              <w:t>NLS-GQVĐ (Cơ bản 2): HS dùng mục lục và ô tìm kiếm ngay trong website để đi thẳng tới phần mình cần thay vì lướt hết cả trang</w:t>
            </w:r>
          </w:p>
          <w:p>
            <w:pPr>
              <w:spacing w:after="0"/>
            </w:pPr>
            <w:r>
              <w:rPr>
                <w:b w:val="0"/>
                <w:i w:val="0"/>
                <w:sz w:val="18"/>
              </w:rPr>
              <w:t>NLS-AT: Chỉ truy cập website GV cho phép; không nháy vào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NLS-GQVĐ (Cơ bản 2): HS nhận một vấn đề thật của lớp — chọn cây trồng cho góc lớp</w:t>
            </w:r>
          </w:p>
          <w:p>
            <w:pPr>
              <w:spacing w:after="0"/>
            </w:pPr>
            <w:r>
              <w:rPr>
                <w:b w:val="0"/>
                <w:i w:val="0"/>
                <w:sz w:val="18"/>
              </w:rPr>
              <w:t>NLS-KT (Cơ bản 2): HS đối chiếu thông tin tìm được với sách giáo khoa và với một trang chính thống khác</w:t>
            </w:r>
          </w:p>
          <w:p>
            <w:pPr>
              <w:spacing w:after="0"/>
            </w:pPr>
            <w:r>
              <w:rPr>
                <w:b w:val="0"/>
                <w:i w:val="0"/>
                <w:sz w:val="18"/>
              </w:rPr>
              <w:t>NLS-AT: Chỉ tìm kiếm với từ khoá phục vụ vấn đề đang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NLS-GQVĐ (Cơ bản 2): HS tự mở cửa sổ quản lí tệp, đi lên đi xuống trong cây thư mục</w:t>
            </w:r>
          </w:p>
          <w:p>
            <w:pPr>
              <w:spacing w:after="0"/>
            </w:pPr>
            <w:r>
              <w:rPr>
                <w:b w:val="0"/>
                <w:i w:val="0"/>
                <w:sz w:val="18"/>
              </w:rPr>
              <w:t>NLS-KT (Cơ bản 2): HS đọc các thông tin đi kèm mỗi tệp — kiểu tệp, dung lượng</w:t>
            </w:r>
          </w:p>
          <w:p>
            <w:pPr>
              <w:spacing w:after="0"/>
            </w:pPr>
            <w:r>
              <w:rPr>
                <w:b w:val="0"/>
                <w:i w:val="0"/>
                <w:sz w:val="18"/>
              </w:rPr>
              <w:t>NLS-AT: Chỉ mở xem, không sửa, không di chuyển tệp của người khác và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4: Đạo đức, pháp luật và văn hoá trong môi trường số</w:t>
            </w:r>
          </w:p>
        </w:tc>
        <w:tc>
          <w:tcPr>
            <w:tcW w:type="dxa" w:w="4365"/>
          </w:tcPr>
          <w:p>
            <w:pPr>
              <w:spacing w:after="0"/>
            </w:pPr>
            <w:r/>
            <w:r>
              <w:rPr>
                <w:b w:val="0"/>
                <w:i w:val="0"/>
                <w:sz w:val="20"/>
              </w:rPr>
              <w:t>Bài 5. Bản quyền nội dung thông tin (T1)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2): GV chiếu cùng một tấm ảnh ở hai nơi: một nơi ghi rõ tác giả và giấy phép sử dụng, một nơi đăng lại mà không ghi gì</w:t>
            </w:r>
          </w:p>
          <w:p>
            <w:pPr>
              <w:spacing w:after="0"/>
            </w:pPr>
            <w:r>
              <w:rPr>
                <w:b w:val="0"/>
                <w:i w:val="0"/>
                <w:sz w:val="18"/>
              </w:rPr>
              <w:t>NLS-ST (Cơ bản 2): HS tìm một hình ảnh hoặc đoạn nhạc được phép dùng cho bài học của mình, chép lại tên tác giả</w:t>
            </w:r>
          </w:p>
          <w:p>
            <w:pPr>
              <w:spacing w:after="0"/>
            </w:pPr>
            <w:r>
              <w:rPr>
                <w:b w:val="0"/>
                <w:i w:val="0"/>
                <w:sz w:val="18"/>
              </w:rPr>
              <w:t>NLS-AT: Chỉ dùng tư liệu có ghi rõ được phép sử dụng và phải ghi nguồn; không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4: Đạo đức, pháp luật và văn hoá trong môi trường số</w:t>
            </w:r>
          </w:p>
        </w:tc>
        <w:tc>
          <w:tcPr>
            <w:tcW w:type="dxa" w:w="4365"/>
          </w:tcPr>
          <w:p>
            <w:pPr>
              <w:spacing w:after="0"/>
            </w:pPr>
            <w:r/>
            <w:r>
              <w:rPr>
                <w:b w:val="0"/>
                <w:i w:val="0"/>
                <w:sz w:val="20"/>
              </w:rPr>
              <w:t>Bài 5. Bản quyền nội dung thông tin (T2)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bản(T1)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NLS-ST (Cơ bản 2): HS tự định dạng một văn bản cho sẵn: chọn phông, cỡ chữ, kiểu chữ đậm nghiêng, màu chữ</w:t>
            </w:r>
          </w:p>
          <w:p>
            <w:pPr>
              <w:spacing w:after="0"/>
            </w:pPr>
            <w:r>
              <w:rPr>
                <w:b w:val="0"/>
                <w:i w:val="0"/>
                <w:sz w:val="18"/>
              </w:rPr>
              <w:t>NLS-GQVĐ (Cơ bản 2): HS thử ba cách trình bày khác nhau cho cùng một đoạn rồi hỏi bạn ngồi cạnh xem cách nào dễ đọc nhất từ khoảng cách một mét</w:t>
            </w:r>
          </w:p>
          <w:p>
            <w:pPr>
              <w:spacing w:after="0"/>
            </w:pPr>
            <w:r>
              <w:rPr>
                <w:b w:val="0"/>
                <w:i w:val="0"/>
                <w:sz w:val="18"/>
              </w:rPr>
              <w:t>NLS-AT: Lưu bài vào đúng thư mục của mình sau mỗi lần sửa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bản(T2)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bản(T1)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NLS-ST (Cơ bản 2): HS soạn một văn bản hoàn chỉnh của riêng mình — bản tin lớp</w:t>
            </w:r>
          </w:p>
          <w:p>
            <w:pPr>
              <w:spacing w:after="0"/>
            </w:pPr>
            <w:r>
              <w:rPr>
                <w:b w:val="0"/>
                <w:i w:val="0"/>
                <w:sz w:val="18"/>
              </w:rPr>
              <w:t>NLS-GQVĐ (Cơ bản 2): HS dùng chức năng soát lỗi chính tả của phần mềm để tìm chỗ nghi ngờ rồi tự đọc lại từng chỗ mà quyết định sửa hay giữ</w:t>
            </w:r>
          </w:p>
          <w:p>
            <w:pPr>
              <w:spacing w:after="0"/>
            </w:pPr>
            <w:r>
              <w:rPr>
                <w:b w:val="0"/>
                <w:i w:val="0"/>
                <w:sz w:val="18"/>
              </w:rPr>
              <w:t>NLS-AT: Bài viết phải do chính HS nghĩ và gõ ra, có tham khảo thì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bản(T2)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w:t>
            </w:r>
          </w:p>
          <w:p>
            <w:pPr>
              <w:spacing w:after="0"/>
            </w:pPr>
            <w:r>
              <w:rPr>
                <w:b w:val="0"/>
                <w:i w:val="0"/>
                <w:sz w:val="18"/>
              </w:rPr>
              <w:t>NLS-GQVĐ (Cơ bản 2): HS tự khám phá các công cụ của phần mềm đồ hoạ: chọn bút, chọn hình khối, chọn màu, tô màu, tẩy, phóng to thu nhỏ</w:t>
            </w:r>
          </w:p>
          <w:p>
            <w:pPr>
              <w:spacing w:after="0"/>
            </w:pPr>
            <w:r>
              <w:rPr>
                <w:b w:val="0"/>
                <w:i w:val="0"/>
                <w:sz w:val="18"/>
              </w:rPr>
              <w:t>NLS-ST (Cơ bản 2): HS vẽ một hình đơn giản theo ý mình, đặt tên tệp dễ hiểu và lưu vào thư mục riêng</w:t>
            </w:r>
          </w:p>
          <w:p>
            <w:pPr>
              <w:spacing w:after="0"/>
            </w:pPr>
            <w:r>
              <w:rPr>
                <w:b w:val="0"/>
                <w:i w:val="0"/>
                <w:sz w:val="18"/>
              </w:rPr>
              <w:t>NLS-AT: Chỉ mở phần mềm GV chỉ định, không cài thêm phần mềm đồ hoạ lạ tải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họa tạo sản phẩm số</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2): HS tạo một sản phẩm số hoàn chỉnh bằng phần mềm đồ hoạ theo chủ đề của lớp — áp phích kêu gọi giữ vệ sinh trường</w:t>
            </w:r>
          </w:p>
          <w:p>
            <w:pPr>
              <w:spacing w:after="0"/>
            </w:pPr>
            <w:r>
              <w:rPr>
                <w:b w:val="0"/>
                <w:i w:val="0"/>
                <w:sz w:val="18"/>
              </w:rPr>
              <w:t>NLS-GQVĐ (Cơ bản 2): HS đưa bản nháp cho hai bạn xem thử ở khoảng cách xa như khi treo lên tường</w:t>
            </w:r>
          </w:p>
          <w:p>
            <w:pPr>
              <w:spacing w:after="0"/>
            </w:pPr>
            <w:r>
              <w:rPr>
                <w:b w:val="0"/>
                <w:i w:val="0"/>
                <w:sz w:val="18"/>
              </w:rPr>
              <w:t>AI-NB (Cơ bản 2): GV giới thiệu công cụ tạo ảnh từ mô tả bằng lời và cho HS xem một ví dụ</w:t>
            </w:r>
          </w:p>
          <w:p>
            <w:pPr>
              <w:spacing w:after="0"/>
            </w:pPr>
            <w:r>
              <w:rPr>
                <w:b w:val="0"/>
                <w:i w:val="0"/>
                <w:sz w:val="18"/>
              </w:rPr>
              <w:t>NLS-AT: Tư liệu đưa vào sản phẩm phải do HS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tự(T1)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HS tự ghép một chương trình tuần tự trong môi trường lập trình trực quan: chọn nhân vật, kéo các khối lệnh di chuyển, xoay</w:t>
            </w:r>
          </w:p>
          <w:p>
            <w:pPr>
              <w:spacing w:after="0"/>
            </w:pPr>
            <w:r>
              <w:rPr>
                <w:b w:val="0"/>
                <w:i w:val="0"/>
                <w:sz w:val="18"/>
              </w:rPr>
              <w:t>NLS-KT (Cơ bản 2): HS đọc kịch bản cho sẵn — một đoạn hội thoại ngắn giữa hai nhân vật — rồi chuyển từng câu trong kịch bản thành khối lệnh tương</w:t>
            </w:r>
          </w:p>
          <w:p>
            <w:pPr>
              <w:spacing w:after="0"/>
            </w:pPr>
            <w:r>
              <w:rPr>
                <w:b w:val="0"/>
                <w:i w:val="0"/>
                <w:sz w:val="18"/>
              </w:rPr>
              <w:t>NLS-AT: Chỉ mở phần mềm lập trình và dự án GV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tự(T2)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lặp(T1)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NLS-GQVĐ (Cơ bản 2): HS viết một chương trình vẽ hình bằng cách lặp lại một nhóm lệnh: vẽ hình vuông bằng bốn lần tiến và quay</w:t>
            </w:r>
          </w:p>
          <w:p>
            <w:pPr>
              <w:spacing w:after="0"/>
            </w:pPr>
            <w:r>
              <w:rPr>
                <w:b w:val="0"/>
                <w:i w:val="0"/>
                <w:sz w:val="18"/>
              </w:rPr>
              <w:t>NLS-KT (Cơ bản 2): HS tìm những việc lặp đi lặp lại quanh mình — đèn nhấp nháy, băng chuyền</w:t>
            </w:r>
          </w:p>
          <w:p>
            <w:pPr>
              <w:spacing w:after="0"/>
            </w:pPr>
            <w:r>
              <w:rPr>
                <w:b w:val="0"/>
                <w:i w:val="0"/>
                <w:sz w:val="18"/>
              </w:rPr>
              <w:t>NLS-AT: Chỉ mở dự án GV chỉ định, không cài thêm phần mềm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lặp(T2)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lặp(T1)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NLS-GQVĐ (Cơ bản 2): HS nhận một nhiệm vụ cụ thể — vẽ một dãy hình, cho nhân vật đi hết một vòng sân khấu — rồi tự phân tích: phần nào</w:t>
            </w:r>
          </w:p>
          <w:p>
            <w:pPr>
              <w:spacing w:after="0"/>
            </w:pPr>
            <w:r>
              <w:rPr>
                <w:b w:val="0"/>
                <w:i w:val="0"/>
                <w:sz w:val="18"/>
              </w:rPr>
              <w:t>NLS-KT (Cơ bản 2): HS đọc chương trình mẫu của GV trước khi tự viết, chỉ ra khối lặp nằm ở đâu và các giá trị bước đi</w:t>
            </w:r>
          </w:p>
          <w:p>
            <w:pPr>
              <w:spacing w:after="0"/>
            </w:pPr>
            <w:r>
              <w:rPr>
                <w:b w:val="0"/>
                <w:i w:val="0"/>
                <w:sz w:val="18"/>
              </w:rPr>
              <w:t>NLS-AT: Chỉ dùng dự án và học liệu GV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lặp(T2)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nhánh(T1)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NLS-GQVĐ (Cơ bản 2): HS viết một chương trình có rẽ nhánh: nếu chạm vào cạnh sân khấu thì nhân vật quay lại, nếu không thì đi tiếp</w:t>
            </w:r>
          </w:p>
          <w:p>
            <w:pPr>
              <w:spacing w:after="0"/>
            </w:pPr>
            <w:r>
              <w:rPr>
                <w:b w:val="0"/>
                <w:i w:val="0"/>
                <w:sz w:val="18"/>
              </w:rPr>
              <w:t>NLS-KT (Cơ bản 2): HS đọc và diễn đạt lại điều kiện trong chương trình bằng lời — điều gì được kiểm tra, khi đúng thì làm gì</w:t>
            </w:r>
          </w:p>
          <w:p>
            <w:pPr>
              <w:spacing w:after="0"/>
            </w:pPr>
            <w:r>
              <w:rPr>
                <w:b w:val="0"/>
                <w:i w:val="0"/>
                <w:sz w:val="18"/>
              </w:rPr>
              <w:t>NLS-AT: Chỉ mở dự án GV chỉ định; kiểm tra kĩ điều kiện trước khi chạy để chương trình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nhánh(T2)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trình(T1)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2): HS tạo một biến để ghi điểm hoặc ghi số lần thực hiện trong chương trình của mình</w:t>
            </w:r>
          </w:p>
          <w:p>
            <w:pPr>
              <w:spacing w:after="0"/>
            </w:pPr>
            <w:r>
              <w:rPr>
                <w:b w:val="0"/>
                <w:i w:val="0"/>
                <w:sz w:val="18"/>
              </w:rPr>
              <w:t>NLS-KT (Cơ bản 2): HS đọc một chương trình có nhiều biến, chỉ ra mỗi biến đang giữ dữ liệu gì và giá trị của nó thay đổi ở những khối lệnh</w:t>
            </w:r>
          </w:p>
          <w:p>
            <w:pPr>
              <w:spacing w:after="0"/>
            </w:pPr>
            <w:r>
              <w:rPr>
                <w:b w:val="0"/>
                <w:i w:val="0"/>
                <w:sz w:val="18"/>
              </w:rPr>
              <w:t>NLS-AT: Đặt tên biến bằng nội dung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trình(T2)</w:t>
            </w:r>
          </w:p>
        </w:tc>
        <w:tc>
          <w:tcPr>
            <w:tcW w:type="dxa" w:w="1474"/>
          </w:tcPr>
          <w:p>
            <w:pPr>
              <w:spacing w:after="0"/>
              <w:jc w:val="center"/>
            </w:pPr>
            <w:r/>
            <w:r>
              <w:rPr>
                <w:b w:val="0"/>
                <w:i w:val="0"/>
                <w:sz w:val="20"/>
              </w:rPr>
              <w:t>Tiết 29</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trình(T1)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NLS-GQVĐ (Cơ bản 2): HS dùng biểu thức trong chương trình để máy tự tính: tính tổng điểm qua các vòng, tính chu vi hình theo số đo người dùng nhập</w:t>
            </w:r>
          </w:p>
          <w:p>
            <w:pPr>
              <w:spacing w:after="0"/>
            </w:pPr>
            <w:r>
              <w:rPr>
                <w:b w:val="0"/>
                <w:i w:val="0"/>
                <w:sz w:val="18"/>
              </w:rPr>
              <w:t>NLS-KT (Cơ bản 2): HS đối chiếu kết quả chương trình mình viết với kết quả tính bằng tay hoặc bằng máy tính cầm tay cho vài bộ số liệu</w:t>
            </w:r>
          </w:p>
          <w:p>
            <w:pPr>
              <w:spacing w:after="0"/>
            </w:pPr>
            <w:r>
              <w:rPr>
                <w:b w:val="0"/>
                <w:i w:val="0"/>
                <w:sz w:val="18"/>
              </w:rPr>
              <w:t>NLS-AT: Kiểm tra lại kết quả máy tính ra bằng cách tính thử vài bộ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trình(T2)</w:t>
            </w:r>
          </w:p>
        </w:tc>
        <w:tc>
          <w:tcPr>
            <w:tcW w:type="dxa" w:w="1474"/>
          </w:tcPr>
          <w:p>
            <w:pPr>
              <w:spacing w:after="0"/>
              <w:jc w:val="center"/>
            </w:pPr>
            <w:r/>
            <w:r>
              <w:rPr>
                <w:b w:val="0"/>
                <w:i w:val="0"/>
                <w:sz w:val="20"/>
              </w:rPr>
              <w:t>Tiết 31</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trình(T1)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NLS-ST (Cơ bản 2): HS tự nghĩ một ý tưởng rồi viết thành kịch bản: có mấy nhân vật, mỗi nhân vật nói gì, làm gì, theo thứ tự nào</w:t>
            </w:r>
          </w:p>
          <w:p>
            <w:pPr>
              <w:spacing w:after="0"/>
            </w:pPr>
            <w:r>
              <w:rPr>
                <w:b w:val="0"/>
                <w:i w:val="0"/>
                <w:sz w:val="18"/>
              </w:rPr>
              <w:t>NLS-GQVĐ (Cơ bản 2): HS chia chương trình lớn thành từng phần nhỏ theo cảnh, làm xong phần nào chạy thử phần đó rồi mới ghép tiếp</w:t>
            </w:r>
          </w:p>
          <w:p>
            <w:pPr>
              <w:spacing w:after="0"/>
            </w:pPr>
            <w:r>
              <w:rPr>
                <w:b w:val="0"/>
                <w:i w:val="0"/>
                <w:sz w:val="18"/>
              </w:rPr>
              <w:t>NLS-AT: Ý tưởng và lời thoại phải do HS tự nghĩ;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trình(T2)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w:t>
            </w:r>
          </w:p>
        </w:tc>
        <w:tc>
          <w:tcPr>
            <w:tcW w:type="dxa" w:w="4365"/>
          </w:tcPr>
          <w:p>
            <w:pPr>
              <w:spacing w:after="0"/>
            </w:pPr>
            <w:r/>
            <w:r>
              <w:rPr>
                <w:b w:val="0"/>
                <w:i w:val="0"/>
                <w:sz w:val="20"/>
              </w:rPr>
              <w:t>Ôn tập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