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NLS-GQVĐ (Cơ bản 2, TT 02: 5.2.CB2a): GV chiếu phim ngắn về người dùng máy tính trong học tập, đời sống; HS nêu việc cần làm, ghép nhu cầu với đúng phần mềm</w:t>
            </w:r>
          </w:p>
          <w:p>
            <w:pPr>
              <w:spacing w:after="0"/>
            </w:pPr>
            <w:r>
              <w:rPr>
                <w:b w:val="0"/>
                <w:i w:val="0"/>
                <w:sz w:val="18"/>
              </w:rPr>
              <w:t>NLS-KT (Cơ bản 2): HS mở tệp mẫu trong thư mục lớp gồm văn bản, bảng tính, bức vẽ, nói mỗi tệp tạo bằng công việc nào</w:t>
            </w:r>
          </w:p>
          <w:p>
            <w:pPr>
              <w:spacing w:after="0"/>
            </w:pPr>
            <w:r>
              <w:rPr>
                <w:b w:val="0"/>
                <w:i w:val="0"/>
                <w:sz w:val="18"/>
              </w:rPr>
              <w:t>NLS-AT: Đăng nhập bằng tài khoản GV cấp, không lưu mật khẩu máy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2): HS mở phần mềm soạn thảo hoặc vẽ, gõ vài dòng giới thiệu bản thân, lưu đúng thư mục, đặt tên tệp theo quy ước lớp</w:t>
            </w:r>
          </w:p>
          <w:p>
            <w:pPr>
              <w:spacing w:after="0"/>
            </w:pPr>
            <w:r>
              <w:rPr>
                <w:b w:val="0"/>
                <w:i w:val="0"/>
                <w:sz w:val="18"/>
              </w:rPr>
              <w:t>AI-NB (Cơ bản 2, QĐ 2422: 5.A2.1): GV dùng công cụ AI tạo hình minh hoạ, câu gợi ý cho bài; HS đối chiếu SGK, giải thích AI chỉ hỗ trợ</w:t>
            </w:r>
          </w:p>
          <w:p>
            <w:pPr>
              <w:spacing w:after="0"/>
            </w:pPr>
            <w:r>
              <w:rPr>
                <w:b w:val="0"/>
                <w:i w:val="0"/>
                <w:sz w:val="18"/>
              </w:rPr>
              <w:t>NLS-AT: Không nhập họ tên, địa chỉ vào công cụ trên mạng; kết quả máy tạo phải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2): CB2a: Xác định được nhu cầu thông tin.</w:t>
            </w:r>
          </w:p>
          <w:p>
            <w:pPr>
              <w:spacing w:after="0"/>
            </w:pP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1.1.CB2c: Tìm được cách truy cập những dữ liệu, thông tin và nội dung này cũng như điều hướng giữa chúng.</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CB2a: Phát hiện được độ tin cậy và độ chính xác của các nguồn chung của dữ liệu, thông tin và nội dung số.</w:t>
            </w:r>
          </w:p>
          <w:p>
            <w:pPr>
              <w:spacing w:after="0"/>
            </w:pPr>
            <w:r>
              <w:rPr>
                <w:b w:val="0"/>
                <w:i w:val="0"/>
                <w:sz w:val="18"/>
              </w:rPr>
              <w:t>NLS-GT (Cơ bản 2): 2.1.CB2a: Lựa chọn được các công nghệ số đơn giản để tương tác.</w:t>
            </w:r>
          </w:p>
          <w:p>
            <w:pPr>
              <w:spacing w:after="0"/>
            </w:pPr>
            <w:r>
              <w:rPr>
                <w:b w:val="0"/>
                <w:i w:val="0"/>
                <w:sz w:val="18"/>
              </w:rPr>
              <w:t>NLS-GT (Cơ bản 2): 2.1.CB2b: Xác định được các phương tiện giao tiếp đơn giản thích hợp cho một bối cảnh cụ thể.</w:t>
            </w:r>
          </w:p>
          <w:p>
            <w:pPr>
              <w:spacing w:after="0"/>
            </w:pPr>
            <w:r>
              <w:rPr>
                <w:b w:val="0"/>
                <w:i w:val="0"/>
                <w:sz w:val="18"/>
              </w:rPr>
              <w:t>NLS-GT (Cơ bản 2): 2.2.CB2a: Nhận biết được các công nghệ số đơn giản, phù hợp để chia sẻ dữ liệu, thông tin và nội dung kỹ thuật số.</w:t>
            </w:r>
          </w:p>
          <w:p>
            <w:pPr>
              <w:spacing w:after="0"/>
            </w:pPr>
            <w:r>
              <w:rPr>
                <w:b w:val="0"/>
                <w:i w:val="0"/>
                <w:sz w:val="18"/>
              </w:rPr>
              <w:t>NLS-GT (Cơ bản 2): 2.4.CB2a: Chọn được những công cụ và công nghệ số đơn giản cho các quá trình cộng tác.</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2): CB2a: Xác định được nhu cầu thông tin.</w:t>
            </w:r>
          </w:p>
          <w:p>
            <w:pPr>
              <w:spacing w:after="0"/>
            </w:pPr>
            <w:r>
              <w:rPr>
                <w:b w:val="0"/>
                <w:i w:val="0"/>
                <w:sz w:val="18"/>
              </w:rPr>
              <w:t>NLS-KT (Cơ bản 2): 1.1.CB2b: Tìm được dữ liệu, thông tin và nội dung thông qua tìm kiếm đơn giản trong môi trường số.</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1.1.CB2c: Tìm được cách truy cập những dữ liệu, thông tin và nội dung này cũng như điều hướng giữa chúng.</w:t>
            </w:r>
          </w:p>
          <w:p>
            <w:pPr>
              <w:spacing w:after="0"/>
            </w:pP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NLS-AT (Cơ bản 2): 4.2.CB2a: Lựa chọn được những cách thức đơn giản để bảo vệ dữ liệu cá nhân và quyền riêng tư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NLS-AT (Cơ bản 2): 4.2.CB2b: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4: Đạo đức, pháp luật và văn hoá trong môi trường số</w:t>
            </w:r>
          </w:p>
        </w:tc>
        <w:tc>
          <w:tcPr>
            <w:tcW w:type="dxa" w:w="4365"/>
          </w:tcPr>
          <w:p>
            <w:pPr>
              <w:spacing w:after="0"/>
            </w:pPr>
            <w:r/>
            <w:r>
              <w:rPr>
                <w:b w:val="0"/>
                <w:i w:val="0"/>
                <w:sz w:val="20"/>
              </w:rPr>
              <w:t>Bài 5. Bản quyền nội dung thông tin (T2)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NLS-KT: khai thác thông tin số đúng nguồn; tôn trọng bản quyền, an toàn khi trao đổi thông tin.</w:t>
            </w:r>
          </w:p>
          <w:p>
            <w:pPr>
              <w:spacing w:after="0"/>
            </w:pPr>
            <w:r>
              <w:rPr>
                <w:b w:val="0"/>
                <w:i w:val="0"/>
                <w:sz w:val="18"/>
              </w:rPr>
              <w:t>NLS-AT: khai thác thông tin số đúng nguồn; tôn trọng bản quyền, an toàn khi trao đổi thông tin.</w:t>
            </w:r>
          </w:p>
          <w:p>
            <w:pPr>
              <w:spacing w:after="0"/>
            </w:pPr>
            <w:r>
              <w:rPr>
                <w:b w:val="0"/>
                <w:i w:val="0"/>
                <w:sz w:val="18"/>
              </w:rPr>
              <w:t>AI-NB: giới thiệu mức nhận biết về công cụ gợi ý thông minh; GV kiểm soát, không dùng tài khoản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phát triển kĩ năng sử dụng thiết bị và phần mềm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bản(T2)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phát triển kĩ năng sử dụng thiết bị và phần mềm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bản(T2)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họa tạo sản phẩm số</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NLS-ST (Cơ bản 2): 3.1.CB2b: Chọn được cách thể hiện bản thân thông qua việc tạo ra các nội dung số đơn giản. HS tự tìm hiểu ở nhà bài 9B</w:t>
            </w:r>
          </w:p>
          <w:p>
            <w:pPr>
              <w:spacing w:after="0"/>
            </w:pPr>
            <w:r>
              <w:rPr>
                <w:b w:val="0"/>
                <w:i w:val="0"/>
                <w:sz w:val="18"/>
              </w:rPr>
              <w:t>NLS-ST: thực hành tạo/sửa sản phẩm số theo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tự(T2)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lặp(T2)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lặp(T2)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nhánh(T2)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 Bài học Stems: Bài - Lập trình trò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trình(T2)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trình(T2)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trình(T2)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w:t>
            </w:r>
          </w:p>
        </w:tc>
        <w:tc>
          <w:tcPr>
            <w:tcW w:type="dxa" w:w="4365"/>
          </w:tcPr>
          <w:p>
            <w:pPr>
              <w:spacing w:after="0"/>
            </w:pPr>
            <w:r/>
            <w:r>
              <w:rPr>
                <w:b w:val="0"/>
                <w:i w:val="0"/>
                <w:sz w:val="20"/>
              </w:rPr>
              <w:t>Ôn tập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