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4</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4.</w:t>
      </w:r>
    </w:p>
    <w:p>
      <w:pPr>
        <w:spacing w:after="40" w:before="0"/>
        <w:jc w:val="both"/>
      </w:pPr>
      <w:r>
        <w:rPr>
          <w:b w:val="0"/>
          <w:i w:val="0"/>
          <w:sz w:val="24"/>
        </w:rPr>
        <w:t>- Sách giáo khoa các môn học lớp 4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Âm nhạc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Âm thanh ngày mới</w:t>
            </w:r>
          </w:p>
        </w:tc>
        <w:tc>
          <w:tcPr>
            <w:tcW w:type="dxa" w:w="4365"/>
          </w:tcPr>
          <w:p>
            <w:pPr>
              <w:spacing w:after="0"/>
            </w:pPr>
            <w:r/>
            <w:r>
              <w:rPr>
                <w:b w:val="0"/>
                <w:i w:val="0"/>
                <w:sz w:val="20"/>
              </w:rPr>
              <w:t>Lí thuyết âm nhạc: Một số kí hiệu ghi nhạc; Đọc nhạc: Bài số 1</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Năng lực số 1.1 CB2c: HS đọc và ghi được kí hiệu về Làm quen với kí hiệu ghi nhạc nhờ đối chiếu hình vẽ trên màn hình với âm thanh nghe được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Âm thanh ngày mới</w:t>
            </w:r>
          </w:p>
        </w:tc>
        <w:tc>
          <w:tcPr>
            <w:tcW w:type="dxa" w:w="4365"/>
          </w:tcPr>
          <w:p>
            <w:pPr>
              <w:spacing w:after="0"/>
            </w:pPr>
            <w:r/>
            <w:r>
              <w:rPr>
                <w:b w:val="0"/>
                <w:i w:val="0"/>
                <w:sz w:val="20"/>
              </w:rPr>
              <w:t>Ôn đọc nhạc: Bài số 1; Hát: Chuông gió leng keng</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Âm thanh ngày mới</w:t>
            </w:r>
          </w:p>
        </w:tc>
        <w:tc>
          <w:tcPr>
            <w:tcW w:type="dxa" w:w="4365"/>
          </w:tcPr>
          <w:p>
            <w:pPr>
              <w:spacing w:after="0"/>
            </w:pPr>
            <w:r/>
            <w:r>
              <w:rPr>
                <w:b w:val="0"/>
                <w:i w:val="0"/>
                <w:sz w:val="20"/>
              </w:rPr>
              <w:t>Ôn bài hát: Chuông gió leng keng; Thường thức âm nhạc: Hình thức biểu diễn trong ca hát</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Năng lực số 1.1 CB2c: HS nêu được đặc điểm nổi bật của “Hình thức biểu diễn trong ca hát” nhờ quan sát tư liệu số và nghe bản thu</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Âm thanh ngày mới</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Sáng tạo tổng kết chủ đề “Âm thanh ngày mới”, mỗi nhóm dàn dựng tiết mục hát kết hợp gõ đệm và vận động; Năng lực số Miền 2 (Cơ bản, bậc 2): Cả lớp xem lại bản quay và nhận xét theo ba tiêu chí chiếu sẵn trên màn hình: hát đúng giai điệu, gõ đệm đúng phách, vận động khớp nhạc</w:t>
            </w:r>
          </w:p>
          <w:p>
            <w:pPr>
              <w:spacing w:after="0"/>
            </w:pPr>
            <w:r>
              <w:rPr>
                <w:b w:val="0"/>
                <w:i w:val="0"/>
                <w:sz w:val="18"/>
              </w:rPr>
              <w:t>NLS: Năng lực số Miền 3 (Cơ bản, bậc 2): Ở tiết Vận dụng</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Hát: Chim sáo</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Năng lực số 1.1 CB2c: HS nghe bản thu mẫu, hát đúng cao độ và biết xin mở lại đúng câu mình còn sai</w:t>
            </w:r>
          </w:p>
          <w:p>
            <w:pPr>
              <w:spacing w:after="0"/>
            </w:pPr>
            <w:r>
              <w:rPr>
                <w:b w:val="0"/>
                <w:i w:val="0"/>
                <w:sz w:val="18"/>
              </w:rPr>
              <w:t>QPAN: Chọn bài hát ca ngợi quê hương, đất nước, hoà bình; liên hệ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Ôn bài hát: Chim sáo; Nhạc cụ: Thể hiện nhạc cụ gõ hoặc nhạc cụ giai điệu</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Thường thức âm nhạc: Giới thiệu đàn tranh; Nghe nhạc: Lí ngựa ô</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Năng lực số 1.1 CB2c: HS nêu được đặc điểm nổi bật của “Giới thiệu đàn tranh” nhờ quan sát tư liệu số và nghe bản thu</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Năng lực số Miền 1 (Cơ bản, bậc 2): Ở tiết tổng kết chủ đề “Giai điệu quê hương”, GV mở bản thu các bài đã học và một vài trích đoạn dân ca cùng vùng miền; HS nghe đoán tên bài; Năng lực số Miền 3 (Cơ bản, bậc 2): Các nhóm dàn dựng tiết mục hát kết hợp gõ đệm, vận động; GV quay lại rồi chiếu cho cả lớp xem</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Thầy cô với chúng em</w:t>
            </w:r>
          </w:p>
        </w:tc>
        <w:tc>
          <w:tcPr>
            <w:tcW w:type="dxa" w:w="4365"/>
          </w:tcPr>
          <w:p>
            <w:pPr>
              <w:spacing w:after="0"/>
            </w:pPr>
            <w:r/>
            <w:r>
              <w:rPr>
                <w:b w:val="0"/>
                <w:i w:val="0"/>
                <w:sz w:val="20"/>
              </w:rPr>
              <w:t>Lí thuyết âm nhạc: Giới thiệu các hình nốt; Đọc nhạc: Bài số 2</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1.1 CB2c: HS đọc và ghi được kí hiệu về Giới thiệu các hình nốt nhờ đối chiếu hình vẽ trên màn hình với âm thanh nghe được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Thầy cô với chúng em</w:t>
            </w:r>
          </w:p>
        </w:tc>
        <w:tc>
          <w:tcPr>
            <w:tcW w:type="dxa" w:w="4365"/>
          </w:tcPr>
          <w:p>
            <w:pPr>
              <w:spacing w:after="0"/>
            </w:pPr>
            <w:r/>
            <w:r>
              <w:rPr>
                <w:b w:val="0"/>
                <w:i w:val="0"/>
                <w:sz w:val="20"/>
              </w:rPr>
              <w:t>Ôn đọc nhạc: Bài số 2; Hát: Nếu em là…</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Thầy cô với chúng em</w:t>
            </w:r>
          </w:p>
        </w:tc>
        <w:tc>
          <w:tcPr>
            <w:tcW w:type="dxa" w:w="4365"/>
          </w:tcPr>
          <w:p>
            <w:pPr>
              <w:spacing w:after="0"/>
            </w:pPr>
            <w:r/>
            <w:r>
              <w:rPr>
                <w:b w:val="0"/>
                <w:i w:val="0"/>
                <w:sz w:val="20"/>
              </w:rPr>
              <w:t>Ôn bài hát: Nếu em là…; Nghe nhạc: Điều mong ước tặng thầy</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Năng lực số 1.2 CB2a: HS chỉ ra được điểm khác giữa đoạn nhạc do máy tạo và đoạn do nghệ sĩ trình bày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Thầy cô với chúng em</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Năng lực số Miền 1 (Cơ bản, bậc 2): Ở tiết tổng kết chủ đề “Thầy cô với chúng em”, GV mở bản thu các bài đã học trong chủ đề cho HS nghe đoán tên bài và nhắc lại nét giai điệu…; Năng lực số Miền 3 (Cơ bản, bậc 2): Các nhóm dàn dựng tiết mục hát kết hợp gõ đệm và vận động; GV quay lại rồi chiếu cho cả lớp xem</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Vui đón Tết</w:t>
            </w:r>
          </w:p>
        </w:tc>
        <w:tc>
          <w:tcPr>
            <w:tcW w:type="dxa" w:w="4365"/>
          </w:tcPr>
          <w:p>
            <w:pPr>
              <w:spacing w:after="0"/>
            </w:pPr>
            <w:r/>
            <w:r>
              <w:rPr>
                <w:b w:val="0"/>
                <w:i w:val="0"/>
                <w:sz w:val="20"/>
              </w:rPr>
              <w:t>Hát: Tết là Tết</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Vui đón Tết</w:t>
            </w:r>
          </w:p>
        </w:tc>
        <w:tc>
          <w:tcPr>
            <w:tcW w:type="dxa" w:w="4365"/>
          </w:tcPr>
          <w:p>
            <w:pPr>
              <w:spacing w:after="0"/>
            </w:pPr>
            <w:r/>
            <w:r>
              <w:rPr>
                <w:b w:val="0"/>
                <w:i w:val="0"/>
                <w:sz w:val="20"/>
              </w:rPr>
              <w:t>Ôn bài hát: Tết là Tết; Nhạc cụ: Thể hiện nhạc cụ gõ hoặc nhạc cụ giai điệu</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Vui đón Tết</w:t>
            </w:r>
          </w:p>
        </w:tc>
        <w:tc>
          <w:tcPr>
            <w:tcW w:type="dxa" w:w="4365"/>
          </w:tcPr>
          <w:p>
            <w:pPr>
              <w:spacing w:after="0"/>
            </w:pPr>
            <w:r/>
            <w:r>
              <w:rPr>
                <w:b w:val="0"/>
                <w:i w:val="0"/>
                <w:sz w:val="20"/>
              </w:rPr>
              <w:t>Thường thức âm nhạc: Pi-tơ (Peter) và chó sói</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5.1 CB2a: HS nêu được đặc điểm nổi bật của “Câu chuyện âm nhạc Pi-tơ và chó sói (Phỏng theo: Séc-gây Pơ-rô-cô-phi-ép)” nhờ quan sát tư liệu số và nghe bản thu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Vui đón Tết</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Năng lực số Miền 1 (Cơ bản, bậc 2): Ở phần Khởi động tổng kết chủ đề “Vui đón Tết”, GV mở lần lượt các đoạn giai điệu đã học từ học liệu số cho HS nghe đoán tên bài; Sáng tạo, GV quay lại tiết mục mừng xuân của từng nhóm bằng điện thoại rồi chiếu lên tivi; các nhóm tự xem lại phần hát, gõ đệm</w:t>
            </w:r>
          </w:p>
          <w:p>
            <w:pPr>
              <w:spacing w:after="0"/>
            </w:pPr>
            <w:r>
              <w:rPr>
                <w:b w:val="0"/>
                <w:i w:val="0"/>
                <w:sz w:val="18"/>
              </w:rPr>
              <w:t>NLS: Năng lực số Miền 3 (Cơ bản, bậc 2): Ở phần Vận dụng</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học kì I (Tiết 1)</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học kì I (Tiết 2)</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Năng lực số 3.3 CB2a: HS giới thiệu sản phẩm của tổ đúng phép lịch sự, có ghi tên tác giả và xin phép bạn trước khi chia sẻ</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Lí thuyết âm nhạc: Dấu lặng; Đọc nhạc: Bài số 3</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Năng lực số 1.1 CB2c: HS đọc và ghi được kí hiệu về Dấu lặng nhờ đối chiếu hình vẽ trên màn hình với âm thanh nghe được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Hát: Hạt mưa kể chuyện; Ôn đọc nhạc: Bài số 3</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Nghe nhạc: Không gian xanh; Ôn bài hát: Hạt mưa kể chuyện</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Năng lực số 1.2 CB2a: HS chỉ ra được điểm khác giữa đoạn nhạc do máy tạo và đoạn do nghệ sĩ trình bày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Năng lực số Miền 1 (Cơ bản, bậc 2): Ở phần Khởi động tổng kết chủ đề “Thiên nhiên tươi đẹp”, GV mở lần lượt các đoạn giai điệu đã học từ học liệu số cho HS nghe đoán tên bài; Sáng tạo, GV quay tiết mục của từng nhóm bằng điện thoại rồi chiếu lên tivi; các nhóm tự xem lại phần hát, gõ đệm</w:t>
            </w:r>
          </w:p>
          <w:p>
            <w:pPr>
              <w:spacing w:after="0"/>
            </w:pPr>
            <w:r>
              <w:rPr>
                <w:b w:val="0"/>
                <w:i w:val="0"/>
                <w:sz w:val="18"/>
              </w:rPr>
              <w:t>NLS: Năng lực số Miền 3 (Cơ bản, bậc 2): Ở phần Vận dụng</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Tình bạn tuổi thơ</w:t>
            </w:r>
          </w:p>
        </w:tc>
        <w:tc>
          <w:tcPr>
            <w:tcW w:type="dxa" w:w="4365"/>
          </w:tcPr>
          <w:p>
            <w:pPr>
              <w:spacing w:after="0"/>
            </w:pPr>
            <w:r/>
            <w:r>
              <w:rPr>
                <w:b w:val="0"/>
                <w:i w:val="0"/>
                <w:sz w:val="20"/>
              </w:rPr>
              <w:t>Hát: Tình bạn tuổi thơ</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Tình bạn tuổi thơ</w:t>
            </w:r>
          </w:p>
        </w:tc>
        <w:tc>
          <w:tcPr>
            <w:tcW w:type="dxa" w:w="4365"/>
          </w:tcPr>
          <w:p>
            <w:pPr>
              <w:spacing w:after="0"/>
            </w:pPr>
            <w:r/>
            <w:r>
              <w:rPr>
                <w:b w:val="0"/>
                <w:i w:val="0"/>
                <w:sz w:val="20"/>
              </w:rPr>
              <w:t>Thường thức âm nhạc: Nhạc sĩ Lưu Hữu Phước và bài hát Reo vang bình minh; Ôn bài hát: Tình bạn tuổi thơ</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Năng lực số 1.1 CB2c: HS nêu được đặc điểm nổi bật của “Nhạc sĩ Lưu Hữu Phước và bài hát Reo vang bình minh” nhờ quan sát tư liệu số và nghe bản thu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Tình bạn tuổi thơ</w:t>
            </w:r>
          </w:p>
        </w:tc>
        <w:tc>
          <w:tcPr>
            <w:tcW w:type="dxa" w:w="4365"/>
          </w:tcPr>
          <w:p>
            <w:pPr>
              <w:spacing w:after="0"/>
            </w:pPr>
            <w:r/>
            <w:r>
              <w:rPr>
                <w:b w:val="0"/>
                <w:i w:val="0"/>
                <w:sz w:val="20"/>
              </w:rPr>
              <w:t>Nhạc cụ: Thể hiện nhạc cụ gõ hoặc nhạc cụ giai điệu</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Miền 1 (Cơ bản, bậc 2): Ở phần Khám phá chủ đề “Tình bạn tuổi thơ”, GV chiếu hình tiết tấu lên màn hình và mở bản gõ mẫu từ học liệu số; Năng lực số Miền 3 (Cơ bản, bậc 2): Ở phần Luyện tập, GV ghi âm phần hoà tấu của từng nhóm rồi mở lại cho cả lớp nghe; các nhóm tự nhận ra chỗ vào nhạc chưa khớp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6: Tình bạn tuổi thơ</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Năng lực số Miền 1 (Cơ bản, bậc 2): Ở phần Khởi động tổng kết chủ đề “Tình bạn tuổi thơ”, GV mở lần lượt các đoạn giai điệu đã học từ học liệu số cho HS nghe đoán tên bài; Sáng tạo, GV quay tiết mục của từng nhóm rồi chiếu lên tivi; các nhóm tự xem lại phần hát, gõ đệm</w:t>
            </w:r>
          </w:p>
          <w:p>
            <w:pPr>
              <w:spacing w:after="0"/>
            </w:pPr>
            <w:r>
              <w:rPr>
                <w:b w:val="0"/>
                <w:i w:val="0"/>
                <w:sz w:val="18"/>
              </w:rPr>
              <w:t>NLS: Năng lực số Miền 3 (Cơ bản, bậc 2): Ở phần Vận dụng</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Lí thuyết âm nhạc: Ôn tập; Đọc nhạc: Bài số 4</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Năng lực số 1.1 CB2c: HS đọc và ghi được kí hiệu về ôn tập các kí hiệu ghi nhạc đã học nhờ đối chiếu hình vẽ trên màn hình với âm thanh nghe được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Hát: Miền quê em; Ôn đọc nhạc: Bài số 4</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Ôn bài hát: Miền quê em; Thường thức âm nhạc: Kèn trôm-pét (trumpet); Nghe nhạc: Khúc nhạc mở đầu (U-ve-tu-re)</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1.1 CB2c: HS nêu được đặc điểm nổi bật của “Giới thiệu kèn trumpet (trôm-pét)” nhờ quan sát tư liệu số và nghe bản thu</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Năng lực số Miền 1 (Cơ bản, bậc 2): Ở phần Khởi động tổng kết chủ đề “Âm nhạc nước ngoài”, GV mở lần lượt các đoạn giai điệu đã học từ học liệu số cho HS nghe đoán tên bài; Sáng tạo, GV quay tiết mục của từng nhóm rồi chiếu lên tivi; các nhóm tự xem lại phần hát, gõ đệm</w:t>
            </w:r>
          </w:p>
          <w:p>
            <w:pPr>
              <w:spacing w:after="0"/>
            </w:pPr>
            <w:r>
              <w:rPr>
                <w:b w:val="0"/>
                <w:i w:val="0"/>
                <w:sz w:val="18"/>
              </w:rPr>
              <w:t>NLS: Năng lực số Miền 3 (Cơ bản, bậc 2): Ở phần Vận dụng</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Chào mùa hè</w:t>
            </w:r>
          </w:p>
        </w:tc>
        <w:tc>
          <w:tcPr>
            <w:tcW w:type="dxa" w:w="4365"/>
          </w:tcPr>
          <w:p>
            <w:pPr>
              <w:spacing w:after="0"/>
            </w:pPr>
            <w:r/>
            <w:r>
              <w:rPr>
                <w:b w:val="0"/>
                <w:i w:val="0"/>
                <w:sz w:val="20"/>
              </w:rPr>
              <w:t>Hát: Em yêu mùa hè quê em</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Chào mùa hè</w:t>
            </w:r>
          </w:p>
        </w:tc>
        <w:tc>
          <w:tcPr>
            <w:tcW w:type="dxa" w:w="4365"/>
          </w:tcPr>
          <w:p>
            <w:pPr>
              <w:spacing w:after="0"/>
            </w:pPr>
            <w:r/>
            <w:r>
              <w:rPr>
                <w:b w:val="0"/>
                <w:i w:val="0"/>
                <w:sz w:val="20"/>
              </w:rPr>
              <w:t>Ôn bài hát: Em yêu mùa hè quê em; Nhạc cụ: Thể hiện nhạc cụ gõ hoặc nhạc cụ giai điệu</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Chào mùa hè</w:t>
            </w:r>
          </w:p>
        </w:tc>
        <w:tc>
          <w:tcPr>
            <w:tcW w:type="dxa" w:w="4365"/>
          </w:tcPr>
          <w:p>
            <w:pPr>
              <w:spacing w:after="0"/>
            </w:pPr>
            <w:r/>
            <w:r>
              <w:rPr>
                <w:b w:val="0"/>
                <w:i w:val="0"/>
                <w:sz w:val="20"/>
              </w:rPr>
              <w:t>Nghe nhạc: Khúc ca vào hè; Tổ chức hoạt động Vận dụng – Sáng tạo</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Năng lực số 1.2 CB2a: HS chỉ ra được điểm khác giữa đoạn nhạc do máy tạo và đoạn do nghệ sĩ trình bày</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năm (Tiết 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năm (Tiết 2)</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3.3 CB2a: HS giới thiệu sản phẩm của tổ đúng phép lịch sự, có ghi tên tác giả và xin phép bạn trước khi chia sẻ</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