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jc w:val="left"/>
      </w:pPr>
      <w:r>
        <w:rPr>
          <w:b w:val="0"/>
          <w:i w:val="0"/>
          <w:sz w:val="26"/>
        </w:rPr>
        <w:t>UBND ……………………</w:t>
      </w:r>
    </w:p>
    <w:p>
      <w:pPr>
        <w:spacing w:after="40" w:before="0"/>
        <w:jc w:val="left"/>
      </w:pPr>
      <w:r>
        <w:rPr>
          <w:b/>
          <w:i w:val="0"/>
          <w:sz w:val="26"/>
        </w:rPr>
        <w:t>TRƯỜNG TIỂU HỌC ……………………</w:t>
      </w:r>
    </w:p>
    <w:p>
      <w:pPr>
        <w:spacing w:after="40" w:before="0"/>
        <w:jc w:val="center"/>
      </w:pPr>
      <w:r>
        <w:rPr>
          <w:b/>
          <w:i w:val="0"/>
          <w:sz w:val="26"/>
        </w:rPr>
        <w:t>KẾ HOẠCH DẠY HỌC CÁC MÔN HỌC, HOẠT ĐỘNG GIÁO DỤC KHỐI LỚP 1</w:t>
      </w:r>
    </w:p>
    <w:p>
      <w:pPr>
        <w:spacing w:after="40" w:before="0"/>
        <w:jc w:val="center"/>
      </w:pPr>
      <w:r>
        <w:rPr>
          <w:b/>
          <w:i w:val="0"/>
          <w:sz w:val="26"/>
        </w:rPr>
        <w:t>Năm học 2026 - 2027</w:t>
      </w:r>
    </w:p>
    <w:p>
      <w:pPr>
        <w:spacing w:after="40" w:before="0"/>
        <w:jc w:val="center"/>
      </w:pPr>
      <w:r>
        <w:rPr>
          <w:b w:val="0"/>
          <w:i/>
          <w:sz w:val="26"/>
        </w:rPr>
        <w:t>(Lập theo Phụ lục 2 Công văn 2345/BGDĐT-GDTH; lồng ghép Năng lực số/AI theo Thông tư 02/2025/TT-BGDĐT và Công văn 3456/BGDĐT-GDPT; giáo dục quốc phòng và an ninh theo Thông tư 08/2024/TT-BGDĐT; giáo dục kĩ năng sống theo Thông tư 04/2014/TT-BGDĐT)</w:t>
      </w:r>
    </w:p>
    <w:p>
      <w:pPr>
        <w:spacing w:after="40" w:before="0"/>
        <w:jc w:val="left"/>
      </w:pPr>
      <w:r>
        <w:rPr>
          <w:b/>
          <w:i w:val="0"/>
          <w:sz w:val="24"/>
        </w:rPr>
        <w:t>I. CĂN CỨ XÂY DỰNG KẾ HOẠCH</w:t>
      </w:r>
    </w:p>
    <w:p>
      <w:pPr>
        <w:spacing w:after="40" w:before="0"/>
        <w:jc w:val="both"/>
      </w:pPr>
      <w:r>
        <w:rPr>
          <w:b w:val="0"/>
          <w:i w:val="0"/>
          <w:sz w:val="24"/>
        </w:rPr>
        <w:t>- Chương trình giáo dục phổ thông 2018 ban hành kèm theo Thông tư số 32/2018/TT-BGDĐT ngày 26/12/2018 của Bộ trưởng Bộ Giáo dục và Đào tạo; chương trình các môn học, hoạt động giáo dục lớp 1.</w:t>
      </w:r>
    </w:p>
    <w:p>
      <w:pPr>
        <w:spacing w:after="40" w:before="0"/>
        <w:jc w:val="both"/>
      </w:pPr>
      <w:r>
        <w:rPr>
          <w:b w:val="0"/>
          <w:i w:val="0"/>
          <w:sz w:val="24"/>
        </w:rPr>
        <w:t>- Sách giáo khoa các môn học lớp 1 sử dụng tại nhà trường và các sách giáo khoa khác thực hiện môn học có trong danh mục được Bộ Giáo dục và Đào tạo phê duyệt.</w:t>
      </w:r>
    </w:p>
    <w:p>
      <w:pPr>
        <w:spacing w:after="40" w:before="0"/>
        <w:jc w:val="both"/>
      </w:pPr>
      <w:r>
        <w:rPr>
          <w:b w:val="0"/>
          <w:i w:val="0"/>
          <w:sz w:val="24"/>
        </w:rPr>
        <w:t>- Công văn số 2345/BGDĐT-GDTH ngày 07/6/2021 của Bộ Giáo dục và Đào tạo về việc hướng dẫn xây dựng kế hoạch giáo dục của nhà trường cấp tiểu học.</w:t>
      </w:r>
    </w:p>
    <w:p>
      <w:pPr>
        <w:spacing w:after="40" w:before="0"/>
        <w:jc w:val="both"/>
      </w:pPr>
      <w:r>
        <w:rPr>
          <w:b w:val="0"/>
          <w:i w:val="0"/>
          <w:sz w:val="24"/>
        </w:rPr>
        <w:t>- Thông tư số 02/2025/TT-BGDĐT ngày 24/01/2025 quy định Khung năng lực số cho người học và Công văn số 3456/BGDĐT-GDPT ngày 27/6/2025 về hướng dẫn triển khai Khung năng lực số cho học sinh phổ thông.</w:t>
      </w:r>
    </w:p>
    <w:p>
      <w:pPr>
        <w:spacing w:after="40" w:before="0"/>
        <w:jc w:val="both"/>
      </w:pPr>
      <w:r>
        <w:rPr>
          <w:b w:val="0"/>
          <w:i w:val="0"/>
          <w:sz w:val="24"/>
        </w:rPr>
        <w:t>- Thông tư số 08/2024/TT-BGDĐT ngày 15/5/2024 của Bộ trưởng Bộ Giáo dục và Đào tạo hướng dẫn lồng ghép nội dung giáo dục quốc phòng và an ninh trong trường tiểu học, trường trung học cơ sở và trường phổ thông có nhiều cấp học; văn bản hướng dẫn thực hiện nhiệm vụ giáo dục quốc phòng và an ninh năm học của cấp có thẩm quyền.</w:t>
      </w:r>
    </w:p>
    <w:p>
      <w:pPr>
        <w:spacing w:after="40" w:before="0"/>
        <w:jc w:val="both"/>
      </w:pPr>
      <w:r>
        <w:rPr>
          <w:b w:val="0"/>
          <w:i w:val="0"/>
          <w:sz w:val="24"/>
        </w:rPr>
        <w:t>- Thông tư số 04/2014/TT-BGDĐT ngày 28/02/2014 của Bộ trưởng Bộ Giáo dục và Đào tạo ban hành Quy định quản lí hoạt động giáo dục kĩ năng sống và hoạt động giáo dục ngoài giờ chính khoá.</w:t>
      </w:r>
    </w:p>
    <w:p>
      <w:pPr>
        <w:spacing w:after="40" w:before="0"/>
        <w:jc w:val="both"/>
      </w:pPr>
      <w:r>
        <w:rPr>
          <w:b w:val="0"/>
          <w:i w:val="0"/>
          <w:sz w:val="24"/>
        </w:rPr>
        <w:t>- Kế hoạch thời gian thực hiện chương trình các môn học của nhà trường năm học 2026 - 2027; hướng dẫn thực hiện nhiệm vụ năm học và hướng dẫn thực hiện các môn học, hoạt động giáo dục của các cấp có thẩm quyền.</w:t>
      </w:r>
    </w:p>
    <w:p>
      <w:pPr>
        <w:spacing w:after="40" w:before="0"/>
        <w:jc w:val="both"/>
      </w:pPr>
      <w:r>
        <w:rPr>
          <w:b w:val="0"/>
          <w:i w:val="0"/>
          <w:sz w:val="24"/>
        </w:rPr>
        <w:t>- Kế hoạch giáo dục của Trường Tiểu học …………………… năm học 2026 - 2027.</w:t>
      </w:r>
    </w:p>
    <w:p>
      <w:pPr>
        <w:spacing w:after="40" w:before="0"/>
        <w:jc w:val="left"/>
      </w:pPr>
      <w:r>
        <w:rPr>
          <w:b/>
          <w:i w:val="0"/>
          <w:sz w:val="24"/>
        </w:rPr>
        <w:t>II. ĐIỀU KIỆN THỰC HIỆN CÁC MÔN HỌC, HOẠT ĐỘNG GIÁO DỤC</w:t>
      </w:r>
    </w:p>
    <w:p>
      <w:pPr>
        <w:spacing w:after="40" w:before="0"/>
        <w:jc w:val="left"/>
      </w:pPr>
      <w:r>
        <w:rPr>
          <w:b w:val="0"/>
          <w:i w:val="0"/>
          <w:sz w:val="24"/>
        </w:rPr>
        <w:t>1. Đội ngũ giáo viên: …………………………………………………………………………………</w:t>
      </w:r>
    </w:p>
    <w:p>
      <w:pPr>
        <w:spacing w:after="40" w:before="0"/>
        <w:jc w:val="left"/>
      </w:pPr>
      <w:r>
        <w:rPr>
          <w:b w:val="0"/>
          <w:i w:val="0"/>
          <w:sz w:val="24"/>
        </w:rPr>
        <w:t>2. Đặc điểm đối tượng học sinh: ………………………………………………………………………</w:t>
      </w:r>
    </w:p>
    <w:p>
      <w:pPr>
        <w:spacing w:after="40" w:before="0"/>
        <w:jc w:val="left"/>
      </w:pPr>
      <w:r>
        <w:rPr>
          <w:b w:val="0"/>
          <w:i w:val="0"/>
          <w:sz w:val="24"/>
        </w:rPr>
        <w:t>3. Nguồn học liệu, thiết bị dạy học, phòng học bộ môn (nếu có): ……………………………………</w:t>
      </w:r>
    </w:p>
    <w:p>
      <w:pPr>
        <w:spacing w:after="40" w:before="0"/>
        <w:jc w:val="left"/>
      </w:pPr>
      <w:r>
        <w:rPr>
          <w:b w:val="0"/>
          <w:i w:val="0"/>
          <w:sz w:val="24"/>
        </w:rPr>
        <w:t>4. Các nội dung về giáo dục địa phương, giáo dục an toàn giao thông, chủ đề hoạt động giáo dục tập thể, nội dung thực hiện tích hợp liên môn: ………………………………………………………………………………………………</w:t>
      </w:r>
    </w:p>
    <w:p>
      <w:pPr>
        <w:spacing w:after="40" w:before="0"/>
        <w:jc w:val="left"/>
      </w:pPr>
      <w:r>
        <w:rPr>
          <w:b/>
          <w:i w:val="0"/>
          <w:sz w:val="24"/>
        </w:rPr>
        <w:t>III. KẾ HOẠCH DẠY HỌC CÁC MÔN HỌC, HOẠT ĐỘNG GIÁO DỤC</w:t>
      </w:r>
    </w:p>
    <w:p>
      <w:pPr>
        <w:spacing w:after="40" w:before="0"/>
        <w:jc w:val="left"/>
      </w:pPr>
      <w:r>
        <w:rPr>
          <w:b/>
          <w:i w:val="0"/>
          <w:sz w:val="24"/>
        </w:rPr>
        <w:t>1. Môn học, hoạt động giáo dục: Đạo đức</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CĐ 1: TỰ CHĂM SÓC</w:t>
            </w:r>
          </w:p>
        </w:tc>
        <w:tc>
          <w:tcPr>
            <w:tcW w:type="dxa" w:w="4365"/>
          </w:tcPr>
          <w:p>
            <w:pPr>
              <w:spacing w:after="0"/>
            </w:pPr>
            <w:r/>
            <w:r>
              <w:rPr>
                <w:b w:val="0"/>
                <w:i w:val="0"/>
                <w:sz w:val="20"/>
              </w:rPr>
              <w:t>Bài 1: Em giữ sạch đôi tay</w:t>
            </w:r>
          </w:p>
        </w:tc>
        <w:tc>
          <w:tcPr>
            <w:tcW w:type="dxa" w:w="1474"/>
          </w:tcPr>
          <w:p>
            <w:pPr>
              <w:spacing w:after="0"/>
              <w:jc w:val="center"/>
            </w:pPr>
            <w:r/>
            <w:r>
              <w:rPr>
                <w:b w:val="0"/>
                <w:i w:val="0"/>
                <w:sz w:val="20"/>
              </w:rPr>
              <w:t>Tiết 1 (1 tiết)</w:t>
            </w:r>
          </w:p>
        </w:tc>
        <w:tc>
          <w:tcPr>
            <w:tcW w:type="dxa" w:w="4195"/>
          </w:tcPr>
          <w:p>
            <w:pPr>
              <w:spacing w:after="0"/>
            </w:pPr>
            <w:r/>
            <w:r>
              <w:rPr>
                <w:b w:val="0"/>
                <w:i w:val="0"/>
                <w:sz w:val="18"/>
              </w:rPr>
              <w:t>NLS-KT (Cơ bản 1): GV chiếu hình phóng to bàn tay bẩn và bàn tay sạch sau khi rửa xà phòng; HS nói vì sao cần giữ sạch tay</w:t>
            </w:r>
          </w:p>
          <w:p>
            <w:pPr>
              <w:spacing w:after="0"/>
            </w:pPr>
            <w:r>
              <w:rPr>
                <w:b w:val="0"/>
                <w:i w:val="0"/>
                <w:sz w:val="18"/>
              </w:rPr>
              <w:t>NLS-GQVĐ (Cơ bản 1): GV mở video các bước rửa tay trên tivi, dừng từng bước cho HS làm động tác rửa tay khô; HS giơ thẻ mặt cười</w:t>
            </w:r>
          </w:p>
          <w:p>
            <w:pPr>
              <w:spacing w:after="0"/>
            </w:pPr>
            <w:r>
              <w:rPr>
                <w:b w:val="0"/>
                <w:i w:val="0"/>
                <w:sz w:val="18"/>
              </w:rPr>
              <w:t>NLS-AT: Ảnh, video do GV chọn trước; HS không tự tìm video vi khuẩn.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CĐ 1: TỰ CHĂM SÓC</w:t>
            </w:r>
          </w:p>
        </w:tc>
        <w:tc>
          <w:tcPr>
            <w:tcW w:type="dxa" w:w="4365"/>
          </w:tcPr>
          <w:p>
            <w:pPr>
              <w:spacing w:after="0"/>
            </w:pPr>
            <w:r/>
            <w:r>
              <w:rPr>
                <w:b w:val="0"/>
                <w:i w:val="0"/>
                <w:sz w:val="20"/>
              </w:rPr>
              <w:t>Bài 2: Em giữ sạch răng miệng</w:t>
            </w:r>
          </w:p>
        </w:tc>
        <w:tc>
          <w:tcPr>
            <w:tcW w:type="dxa" w:w="1474"/>
          </w:tcPr>
          <w:p>
            <w:pPr>
              <w:spacing w:after="0"/>
              <w:jc w:val="center"/>
            </w:pPr>
            <w:r/>
            <w:r>
              <w:rPr>
                <w:b w:val="0"/>
                <w:i w:val="0"/>
                <w:sz w:val="20"/>
              </w:rPr>
              <w:t>Tiết 2 (1 tiết)</w:t>
            </w:r>
          </w:p>
        </w:tc>
        <w:tc>
          <w:tcPr>
            <w:tcW w:type="dxa" w:w="4195"/>
          </w:tcPr>
          <w:p>
            <w:pPr>
              <w:spacing w:after="0"/>
            </w:pPr>
            <w:r/>
            <w:r>
              <w:rPr>
                <w:b w:val="0"/>
                <w:i w:val="0"/>
                <w:sz w:val="18"/>
              </w:rPr>
              <w:t>NLS-KT (Cơ bản 1): GV chiếu hình phóng to hàm răng sạch, răng sâu, bạn nhỏ cười tươi; HS nêu lợi ích giữ răng sạch</w:t>
            </w:r>
          </w:p>
          <w:p>
            <w:pPr>
              <w:spacing w:after="0"/>
            </w:pPr>
            <w:r>
              <w:rPr>
                <w:b w:val="0"/>
                <w:i w:val="0"/>
                <w:sz w:val="18"/>
              </w:rPr>
              <w:t>NLS-GQVĐ (Cơ bản 1): GV mở video chải răng đúng cách trên tivi, dừng từng bước; HS chải răng khô theo mô hình, chọn lời khuyên cho bạn</w:t>
            </w:r>
          </w:p>
          <w:p>
            <w:pPr>
              <w:spacing w:after="0"/>
            </w:pPr>
            <w:r>
              <w:rPr>
                <w:b w:val="0"/>
                <w:i w:val="0"/>
                <w:sz w:val="18"/>
              </w:rPr>
              <w:t>NLS-AT: HS chỉ xem hình GV chọn sẵn, không tự tra hình bệnh trên mạng.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CĐ 1: TỰ CHĂM SÓC</w:t>
            </w:r>
          </w:p>
        </w:tc>
        <w:tc>
          <w:tcPr>
            <w:tcW w:type="dxa" w:w="4365"/>
          </w:tcPr>
          <w:p>
            <w:pPr>
              <w:spacing w:after="0"/>
            </w:pPr>
            <w:r/>
            <w:r>
              <w:rPr>
                <w:b w:val="0"/>
                <w:i w:val="0"/>
                <w:sz w:val="20"/>
              </w:rPr>
              <w:t>Bài 3: Em tắm, gội sạch sẽ</w:t>
            </w:r>
          </w:p>
        </w:tc>
        <w:tc>
          <w:tcPr>
            <w:tcW w:type="dxa" w:w="1474"/>
          </w:tcPr>
          <w:p>
            <w:pPr>
              <w:spacing w:after="0"/>
              <w:jc w:val="center"/>
            </w:pPr>
            <w:r/>
            <w:r>
              <w:rPr>
                <w:b w:val="0"/>
                <w:i w:val="0"/>
                <w:sz w:val="20"/>
              </w:rPr>
              <w:t>Tiết 3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CĐ 1: TỰ CHĂM SÓC</w:t>
            </w:r>
          </w:p>
        </w:tc>
        <w:tc>
          <w:tcPr>
            <w:tcW w:type="dxa" w:w="4365"/>
          </w:tcPr>
          <w:p>
            <w:pPr>
              <w:spacing w:after="0"/>
            </w:pPr>
            <w:r/>
            <w:r>
              <w:rPr>
                <w:b w:val="0"/>
                <w:i w:val="0"/>
                <w:sz w:val="20"/>
              </w:rPr>
              <w:t>Bài 4: Em giữ trang phục gọn gàng, sạch sẽ</w:t>
            </w:r>
          </w:p>
        </w:tc>
        <w:tc>
          <w:tcPr>
            <w:tcW w:type="dxa" w:w="1474"/>
          </w:tcPr>
          <w:p>
            <w:pPr>
              <w:spacing w:after="0"/>
              <w:jc w:val="center"/>
            </w:pPr>
            <w:r/>
            <w:r>
              <w:rPr>
                <w:b w:val="0"/>
                <w:i w:val="0"/>
                <w:sz w:val="20"/>
              </w:rPr>
              <w:t>Tiết 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CĐ 2: YÊU THƯƠNG</w:t>
            </w:r>
          </w:p>
        </w:tc>
        <w:tc>
          <w:tcPr>
            <w:tcW w:type="dxa" w:w="4365"/>
          </w:tcPr>
          <w:p>
            <w:pPr>
              <w:spacing w:after="0"/>
            </w:pPr>
            <w:r/>
            <w:r>
              <w:rPr>
                <w:b w:val="0"/>
                <w:i w:val="0"/>
                <w:sz w:val="20"/>
              </w:rPr>
              <w:t>Bài 5: Gia đình của em (Tiết 1)</w:t>
            </w:r>
          </w:p>
        </w:tc>
        <w:tc>
          <w:tcPr>
            <w:tcW w:type="dxa" w:w="1474"/>
          </w:tcPr>
          <w:p>
            <w:pPr>
              <w:spacing w:after="0"/>
              <w:jc w:val="center"/>
            </w:pPr>
            <w:r/>
            <w:r>
              <w:rPr>
                <w:b w:val="0"/>
                <w:i w:val="0"/>
                <w:sz w:val="20"/>
              </w:rPr>
              <w:t>Tiết 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CĐ 2: YÊU THƯƠNG</w:t>
            </w:r>
          </w:p>
        </w:tc>
        <w:tc>
          <w:tcPr>
            <w:tcW w:type="dxa" w:w="4365"/>
          </w:tcPr>
          <w:p>
            <w:pPr>
              <w:spacing w:after="0"/>
            </w:pPr>
            <w:r/>
            <w:r>
              <w:rPr>
                <w:b w:val="0"/>
                <w:i w:val="0"/>
                <w:sz w:val="20"/>
              </w:rPr>
              <w:t>Bài 5: Gia đình của em (Tiết 2)</w:t>
            </w:r>
          </w:p>
        </w:tc>
        <w:tc>
          <w:tcPr>
            <w:tcW w:type="dxa" w:w="1474"/>
          </w:tcPr>
          <w:p>
            <w:pPr>
              <w:spacing w:after="0"/>
              <w:jc w:val="center"/>
            </w:pPr>
            <w:r/>
            <w:r>
              <w:rPr>
                <w:b w:val="0"/>
                <w:i w:val="0"/>
                <w:sz w:val="20"/>
              </w:rPr>
              <w:t>Tiết 6 (1 tiết)</w:t>
            </w:r>
          </w:p>
        </w:tc>
        <w:tc>
          <w:tcPr>
            <w:tcW w:type="dxa" w:w="4195"/>
          </w:tcPr>
          <w:p>
            <w:pPr>
              <w:spacing w:after="0"/>
            </w:pPr>
            <w:r/>
            <w:r>
              <w:rPr>
                <w:b w:val="0"/>
                <w:i w:val="0"/>
                <w:sz w:val="18"/>
              </w:rPr>
              <w:t>NLS-AT (Cơ bản 1): ảnh và chuyện riêng của gia đình chỉ chia sẻ khi người lớn đồng ý.</w:t>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CĐ 3: QUAN TÂM CHĂM SÓC NGƯỜI THÂN TRONG GIA ĐÌNH</w:t>
            </w:r>
          </w:p>
        </w:tc>
        <w:tc>
          <w:tcPr>
            <w:tcW w:type="dxa" w:w="4365"/>
          </w:tcPr>
          <w:p>
            <w:pPr>
              <w:spacing w:after="0"/>
            </w:pPr>
            <w:r/>
            <w:r>
              <w:rPr>
                <w:b w:val="0"/>
                <w:i w:val="0"/>
                <w:sz w:val="20"/>
              </w:rPr>
              <w:t>Bài 6: Lễ phép, vâng lời ông bà, cha mẹ, anh chị</w:t>
            </w:r>
          </w:p>
        </w:tc>
        <w:tc>
          <w:tcPr>
            <w:tcW w:type="dxa" w:w="1474"/>
          </w:tcPr>
          <w:p>
            <w:pPr>
              <w:spacing w:after="0"/>
              <w:jc w:val="center"/>
            </w:pPr>
            <w:r/>
            <w:r>
              <w:rPr>
                <w:b w:val="0"/>
                <w:i w:val="0"/>
                <w:sz w:val="20"/>
              </w:rPr>
              <w:t>Tiết 7 (1 tiết)</w:t>
            </w:r>
          </w:p>
        </w:tc>
        <w:tc>
          <w:tcPr>
            <w:tcW w:type="dxa" w:w="4195"/>
          </w:tcPr>
          <w:p>
            <w:pPr>
              <w:spacing w:after="0"/>
            </w:pPr>
            <w:r/>
            <w:r>
              <w:rPr>
                <w:b w:val="0"/>
                <w:i w:val="0"/>
                <w:sz w:val="18"/>
              </w:rPr>
              <w:t>NLS-AT (Cơ bản 1): ảnh và chuyện riêng của gia đình chỉ chia sẻ khi người lớn đồng ý.</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CĐ 3: QUAN TÂM CHĂM SÓC NGƯỜI THÂN TRONG GIA ĐÌNH</w:t>
            </w:r>
          </w:p>
        </w:tc>
        <w:tc>
          <w:tcPr>
            <w:tcW w:type="dxa" w:w="4365"/>
          </w:tcPr>
          <w:p>
            <w:pPr>
              <w:spacing w:after="0"/>
            </w:pPr>
            <w:r/>
            <w:r>
              <w:rPr>
                <w:b w:val="0"/>
                <w:i w:val="0"/>
                <w:sz w:val="20"/>
              </w:rPr>
              <w:t>Bài 7: Quan tâm, chăm sóc ông bà.</w:t>
            </w:r>
          </w:p>
        </w:tc>
        <w:tc>
          <w:tcPr>
            <w:tcW w:type="dxa" w:w="1474"/>
          </w:tcPr>
          <w:p>
            <w:pPr>
              <w:spacing w:after="0"/>
              <w:jc w:val="center"/>
            </w:pPr>
            <w:r/>
            <w:r>
              <w:rPr>
                <w:b w:val="0"/>
                <w:i w:val="0"/>
                <w:sz w:val="20"/>
              </w:rPr>
              <w:t>Tiết 8 (1 tiết)</w:t>
            </w:r>
          </w:p>
        </w:tc>
        <w:tc>
          <w:tcPr>
            <w:tcW w:type="dxa" w:w="4195"/>
          </w:tcPr>
          <w:p>
            <w:pPr>
              <w:spacing w:after="0"/>
            </w:pPr>
            <w:r/>
            <w:r>
              <w:rPr>
                <w:b w:val="0"/>
                <w:i w:val="0"/>
                <w:sz w:val="18"/>
              </w:rPr>
              <w:t>NLS-AT (Cơ bản 1): ảnh và chuyện riêng của gia đình chỉ chia sẻ khi người lớn đồng ý.</w:t>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CĐ 3: QUAN TÂM CHĂM SÓC NGƯỜI THÂN TRONG GIA ĐÌNH</w:t>
            </w:r>
          </w:p>
        </w:tc>
        <w:tc>
          <w:tcPr>
            <w:tcW w:type="dxa" w:w="4365"/>
          </w:tcPr>
          <w:p>
            <w:pPr>
              <w:spacing w:after="0"/>
            </w:pPr>
            <w:r/>
            <w:r>
              <w:rPr>
                <w:b w:val="0"/>
                <w:i w:val="0"/>
                <w:sz w:val="20"/>
              </w:rPr>
              <w:t>Bài 8: Quan tâm, chăm sóc cha mẹ.</w:t>
            </w:r>
          </w:p>
        </w:tc>
        <w:tc>
          <w:tcPr>
            <w:tcW w:type="dxa" w:w="1474"/>
          </w:tcPr>
          <w:p>
            <w:pPr>
              <w:spacing w:after="0"/>
              <w:jc w:val="center"/>
            </w:pPr>
            <w:r/>
            <w:r>
              <w:rPr>
                <w:b w:val="0"/>
                <w:i w:val="0"/>
                <w:sz w:val="20"/>
              </w:rPr>
              <w:t>Tiết 9 (1 tiết)</w:t>
            </w:r>
          </w:p>
        </w:tc>
        <w:tc>
          <w:tcPr>
            <w:tcW w:type="dxa" w:w="4195"/>
          </w:tcPr>
          <w:p>
            <w:pPr>
              <w:spacing w:after="0"/>
            </w:pPr>
            <w:r/>
            <w:r>
              <w:rPr>
                <w:b w:val="0"/>
                <w:i w:val="0"/>
                <w:sz w:val="18"/>
              </w:rPr>
              <w:t>NLS-AT (Cơ bản 1): ảnh và chuyện riêng của gia đình chỉ chia sẻ khi người lớn đồng ý.</w:t>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CĐ 3: QUAN TÂM CHĂM SÓC NGƯỜI THÂN TRONG GIA ĐÌNH</w:t>
            </w:r>
          </w:p>
        </w:tc>
        <w:tc>
          <w:tcPr>
            <w:tcW w:type="dxa" w:w="4365"/>
          </w:tcPr>
          <w:p>
            <w:pPr>
              <w:spacing w:after="0"/>
            </w:pPr>
            <w:r/>
            <w:r>
              <w:rPr>
                <w:b w:val="0"/>
                <w:i w:val="0"/>
                <w:sz w:val="20"/>
              </w:rPr>
              <w:t>Bài 9: Chăm sóc, giúp đỡ em nhỏ</w:t>
            </w:r>
          </w:p>
        </w:tc>
        <w:tc>
          <w:tcPr>
            <w:tcW w:type="dxa" w:w="1474"/>
          </w:tcPr>
          <w:p>
            <w:pPr>
              <w:spacing w:after="0"/>
              <w:jc w:val="center"/>
            </w:pPr>
            <w:r/>
            <w:r>
              <w:rPr>
                <w:b w:val="0"/>
                <w:i w:val="0"/>
                <w:sz w:val="20"/>
              </w:rPr>
              <w:t>Tiết 10 (1 tiết)</w:t>
            </w:r>
          </w:p>
        </w:tc>
        <w:tc>
          <w:tcPr>
            <w:tcW w:type="dxa" w:w="4195"/>
          </w:tcPr>
          <w:p>
            <w:pPr>
              <w:spacing w:after="0"/>
            </w:pPr>
            <w:r/>
            <w:r>
              <w:rPr>
                <w:b w:val="0"/>
                <w:i w:val="0"/>
                <w:sz w:val="18"/>
              </w:rPr>
              <w:t>NLS-GT (Cơ bản 1): trẻ em có quyền được bảo vệ trên môi trường số; biết lên tiếng nhờ người lớn khi thấy bạn bị trêu chọc trên mạng.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CĐ 3: QUAN TÂM CHĂM SÓC NGƯỜI THÂN TRONG GIA ĐÌNH</w:t>
            </w:r>
          </w:p>
        </w:tc>
        <w:tc>
          <w:tcPr>
            <w:tcW w:type="dxa" w:w="4365"/>
          </w:tcPr>
          <w:p>
            <w:pPr>
              <w:spacing w:after="0"/>
            </w:pPr>
            <w:r/>
            <w:r>
              <w:rPr>
                <w:b w:val="0"/>
                <w:i w:val="0"/>
                <w:sz w:val="20"/>
              </w:rPr>
              <w:t>Thực hành kĩ năng giữa kì I</w:t>
            </w:r>
          </w:p>
        </w:tc>
        <w:tc>
          <w:tcPr>
            <w:tcW w:type="dxa" w:w="1474"/>
          </w:tcPr>
          <w:p>
            <w:pPr>
              <w:spacing w:after="0"/>
              <w:jc w:val="center"/>
            </w:pPr>
            <w:r/>
            <w:r>
              <w:rPr>
                <w:b w:val="0"/>
                <w:i w:val="0"/>
                <w:sz w:val="20"/>
              </w:rPr>
              <w:t>Tiết 11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CĐ4: THỰC HIỆN NỘI QUY TRƯỜNG LỚP</w:t>
            </w:r>
          </w:p>
        </w:tc>
        <w:tc>
          <w:tcPr>
            <w:tcW w:type="dxa" w:w="4365"/>
          </w:tcPr>
          <w:p>
            <w:pPr>
              <w:spacing w:after="0"/>
            </w:pPr>
            <w:r/>
            <w:r>
              <w:rPr>
                <w:b w:val="0"/>
                <w:i w:val="0"/>
                <w:sz w:val="20"/>
              </w:rPr>
              <w:t>Bài 10: Đi học đúng giờ</w:t>
            </w:r>
          </w:p>
        </w:tc>
        <w:tc>
          <w:tcPr>
            <w:tcW w:type="dxa" w:w="1474"/>
          </w:tcPr>
          <w:p>
            <w:pPr>
              <w:spacing w:after="0"/>
              <w:jc w:val="center"/>
            </w:pPr>
            <w:r/>
            <w:r>
              <w:rPr>
                <w:b w:val="0"/>
                <w:i w:val="0"/>
                <w:sz w:val="20"/>
              </w:rPr>
              <w:t>Tiết 12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CĐ4: THỰC HIỆN NỘI QUY TRƯỜNG LỚP</w:t>
            </w:r>
          </w:p>
        </w:tc>
        <w:tc>
          <w:tcPr>
            <w:tcW w:type="dxa" w:w="4365"/>
          </w:tcPr>
          <w:p>
            <w:pPr>
              <w:spacing w:after="0"/>
            </w:pPr>
            <w:r/>
            <w:r>
              <w:rPr>
                <w:b w:val="0"/>
                <w:i w:val="0"/>
                <w:sz w:val="20"/>
              </w:rPr>
              <w:t>Bài 11: Học bài và làm bài đầy đủ</w:t>
            </w:r>
          </w:p>
        </w:tc>
        <w:tc>
          <w:tcPr>
            <w:tcW w:type="dxa" w:w="1474"/>
          </w:tcPr>
          <w:p>
            <w:pPr>
              <w:spacing w:after="0"/>
              <w:jc w:val="center"/>
            </w:pPr>
            <w:r/>
            <w:r>
              <w:rPr>
                <w:b w:val="0"/>
                <w:i w:val="0"/>
                <w:sz w:val="20"/>
              </w:rPr>
              <w:t>Tiết 13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CĐ4: THỰC HIỆN NỘI QUY TRƯỜNG LỚP</w:t>
            </w:r>
          </w:p>
        </w:tc>
        <w:tc>
          <w:tcPr>
            <w:tcW w:type="dxa" w:w="4365"/>
          </w:tcPr>
          <w:p>
            <w:pPr>
              <w:spacing w:after="0"/>
            </w:pPr>
            <w:r/>
            <w:r>
              <w:rPr>
                <w:b w:val="0"/>
                <w:i w:val="0"/>
                <w:sz w:val="20"/>
              </w:rPr>
              <w:t>Bài 12: Giữ trật tự trong trường, lớp</w:t>
            </w:r>
          </w:p>
        </w:tc>
        <w:tc>
          <w:tcPr>
            <w:tcW w:type="dxa" w:w="1474"/>
          </w:tcPr>
          <w:p>
            <w:pPr>
              <w:spacing w:after="0"/>
              <w:jc w:val="center"/>
            </w:pPr>
            <w:r/>
            <w:r>
              <w:rPr>
                <w:b w:val="0"/>
                <w:i w:val="0"/>
                <w:sz w:val="20"/>
              </w:rPr>
              <w:t>Tiết 14 (1 tiết)</w:t>
            </w:r>
          </w:p>
        </w:tc>
        <w:tc>
          <w:tcPr>
            <w:tcW w:type="dxa" w:w="4195"/>
          </w:tcPr>
          <w:p>
            <w:pPr>
              <w:spacing w:after="0"/>
            </w:pPr>
            <w:r/>
            <w:r>
              <w:rPr>
                <w:b w:val="0"/>
                <w:i w:val="0"/>
                <w:sz w:val="18"/>
              </w:rPr>
              <w:t>GDĐP: Lồng ghép GDĐP</w:t>
            </w:r>
          </w:p>
          <w:p>
            <w:pPr>
              <w:spacing w:after="0"/>
            </w:pPr>
            <w:r>
              <w:rPr>
                <w:b w:val="0"/>
                <w:i w:val="0"/>
                <w:sz w:val="18"/>
              </w:rPr>
              <w:t>QPAN: GDQP an ninh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CĐ4: THỰC HIỆN NỘI QUY TRƯỜNG LỚP</w:t>
            </w:r>
          </w:p>
        </w:tc>
        <w:tc>
          <w:tcPr>
            <w:tcW w:type="dxa" w:w="4365"/>
          </w:tcPr>
          <w:p>
            <w:pPr>
              <w:spacing w:after="0"/>
            </w:pPr>
            <w:r/>
            <w:r>
              <w:rPr>
                <w:b w:val="0"/>
                <w:i w:val="0"/>
                <w:sz w:val="20"/>
              </w:rPr>
              <w:t>Bài 13: Giữ gìn tài sản của trường, lớp</w:t>
            </w:r>
          </w:p>
        </w:tc>
        <w:tc>
          <w:tcPr>
            <w:tcW w:type="dxa" w:w="1474"/>
          </w:tcPr>
          <w:p>
            <w:pPr>
              <w:spacing w:after="0"/>
              <w:jc w:val="center"/>
            </w:pPr>
            <w:r/>
            <w:r>
              <w:rPr>
                <w:b w:val="0"/>
                <w:i w:val="0"/>
                <w:sz w:val="20"/>
              </w:rPr>
              <w:t>Tiết 15 (1 tiết)</w:t>
            </w:r>
          </w:p>
        </w:tc>
        <w:tc>
          <w:tcPr>
            <w:tcW w:type="dxa" w:w="4195"/>
          </w:tcPr>
          <w:p>
            <w:pPr>
              <w:spacing w:after="0"/>
            </w:pPr>
            <w:r/>
            <w:r>
              <w:rPr>
                <w:b w:val="0"/>
                <w:i w:val="0"/>
                <w:sz w:val="18"/>
              </w:rPr>
              <w:t>NLS-AT (Cơ bản 1): dùng thiết bị số có giờ giấc, biết giữ gìn đồ dùng và tài sản chung.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CĐ4: THỰC HIỆN NỘI QUY TRƯỜNG LỚP</w:t>
            </w:r>
          </w:p>
        </w:tc>
        <w:tc>
          <w:tcPr>
            <w:tcW w:type="dxa" w:w="4365"/>
          </w:tcPr>
          <w:p>
            <w:pPr>
              <w:spacing w:after="0"/>
            </w:pPr>
            <w:r/>
            <w:r>
              <w:rPr>
                <w:b w:val="0"/>
                <w:i w:val="0"/>
                <w:sz w:val="20"/>
              </w:rPr>
              <w:t>Bài 14: Giữ vệ sinh trường, lớp</w:t>
            </w:r>
          </w:p>
        </w:tc>
        <w:tc>
          <w:tcPr>
            <w:tcW w:type="dxa" w:w="1474"/>
          </w:tcPr>
          <w:p>
            <w:pPr>
              <w:spacing w:after="0"/>
              <w:jc w:val="center"/>
            </w:pPr>
            <w:r/>
            <w:r>
              <w:rPr>
                <w:b w:val="0"/>
                <w:i w:val="0"/>
                <w:sz w:val="20"/>
              </w:rPr>
              <w:t>Tiết 16 (1 tiết)</w:t>
            </w:r>
          </w:p>
        </w:tc>
        <w:tc>
          <w:tcPr>
            <w:tcW w:type="dxa" w:w="4195"/>
          </w:tcPr>
          <w:p>
            <w:pPr>
              <w:spacing w:after="0"/>
            </w:pPr>
            <w:r/>
            <w:r>
              <w:rPr>
                <w:b w:val="0"/>
                <w:i w:val="0"/>
                <w:sz w:val="18"/>
              </w:rPr>
              <w:t>NLS-AT (Cơ bản 1): rửa tay sạch trước khi chạm vào máy tính, ti vi của lớp; giữ gìn thiết bị chung.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CĐ 5: SINH HOẠT NỀN NẾP</w:t>
            </w:r>
          </w:p>
        </w:tc>
        <w:tc>
          <w:tcPr>
            <w:tcW w:type="dxa" w:w="4365"/>
          </w:tcPr>
          <w:p>
            <w:pPr>
              <w:spacing w:after="0"/>
            </w:pPr>
            <w:r/>
            <w:r>
              <w:rPr>
                <w:b w:val="0"/>
                <w:i w:val="0"/>
                <w:sz w:val="20"/>
              </w:rPr>
              <w:t>Bài 15: Gọn gàng, ngăn nắp</w:t>
            </w:r>
          </w:p>
        </w:tc>
        <w:tc>
          <w:tcPr>
            <w:tcW w:type="dxa" w:w="1474"/>
          </w:tcPr>
          <w:p>
            <w:pPr>
              <w:spacing w:after="0"/>
              <w:jc w:val="center"/>
            </w:pPr>
            <w:r/>
            <w:r>
              <w:rPr>
                <w:b w:val="0"/>
                <w:i w:val="0"/>
                <w:sz w:val="20"/>
              </w:rPr>
              <w:t>Tiết 17 (1 tiết)</w:t>
            </w:r>
          </w:p>
        </w:tc>
        <w:tc>
          <w:tcPr>
            <w:tcW w:type="dxa" w:w="4195"/>
          </w:tcPr>
          <w:p>
            <w:pPr>
              <w:spacing w:after="0"/>
            </w:pPr>
            <w:r/>
            <w:r>
              <w:rPr>
                <w:b w:val="0"/>
                <w:i w:val="0"/>
                <w:sz w:val="18"/>
              </w:rPr>
              <w:t>NLS-AT (Cơ bản 1): rửa tay sạch trước khi chạm vào máy tính, ti vi của lớp; giữ gìn thiết bị chung.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CĐ 5: SINH HOẠT NỀN NẾP</w:t>
            </w:r>
          </w:p>
        </w:tc>
        <w:tc>
          <w:tcPr>
            <w:tcW w:type="dxa" w:w="4365"/>
          </w:tcPr>
          <w:p>
            <w:pPr>
              <w:spacing w:after="0"/>
            </w:pPr>
            <w:r/>
            <w:r>
              <w:rPr>
                <w:b w:val="0"/>
                <w:i w:val="0"/>
                <w:sz w:val="20"/>
              </w:rPr>
              <w:t>Thực hành kĩ năng cuối học kì I</w:t>
            </w:r>
          </w:p>
        </w:tc>
        <w:tc>
          <w:tcPr>
            <w:tcW w:type="dxa" w:w="1474"/>
          </w:tcPr>
          <w:p>
            <w:pPr>
              <w:spacing w:after="0"/>
              <w:jc w:val="center"/>
            </w:pPr>
            <w:r/>
            <w:r>
              <w:rPr>
                <w:b w:val="0"/>
                <w:i w:val="0"/>
                <w:sz w:val="20"/>
              </w:rPr>
              <w:t>Tiết 18 (1 tiết)</w:t>
            </w:r>
          </w:p>
        </w:tc>
        <w:tc>
          <w:tcPr>
            <w:tcW w:type="dxa" w:w="4195"/>
          </w:tcPr>
          <w:p>
            <w:pPr>
              <w:spacing w:after="0"/>
            </w:pPr>
            <w:r/>
            <w:r>
              <w:rPr>
                <w:b w:val="0"/>
                <w:i w:val="0"/>
                <w:sz w:val="18"/>
              </w:rPr>
              <w:t>Điều chỉnh: chuyển tiết thực hành cuối học kì I về tuần 18, Bài 15 dạy tuần 17 (đổi chỗ hai tiết)</w:t>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CĐ 5: SINH HOẠT NỀN NẾP</w:t>
            </w:r>
          </w:p>
        </w:tc>
        <w:tc>
          <w:tcPr>
            <w:tcW w:type="dxa" w:w="4365"/>
          </w:tcPr>
          <w:p>
            <w:pPr>
              <w:spacing w:after="0"/>
            </w:pPr>
            <w:r/>
            <w:r>
              <w:rPr>
                <w:b w:val="0"/>
                <w:i w:val="0"/>
                <w:sz w:val="20"/>
              </w:rPr>
              <w:t>Bài 16: Học tập, sinh hoạt đúng giờ</w:t>
            </w:r>
          </w:p>
        </w:tc>
        <w:tc>
          <w:tcPr>
            <w:tcW w:type="dxa" w:w="1474"/>
          </w:tcPr>
          <w:p>
            <w:pPr>
              <w:spacing w:after="0"/>
              <w:jc w:val="center"/>
            </w:pPr>
            <w:r/>
            <w:r>
              <w:rPr>
                <w:b w:val="0"/>
                <w:i w:val="0"/>
                <w:sz w:val="20"/>
              </w:rPr>
              <w:t>Tiết 19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CĐ 6: TỰ GIÁC LÀM VIỆC CỦA MÌNH</w:t>
            </w:r>
          </w:p>
        </w:tc>
        <w:tc>
          <w:tcPr>
            <w:tcW w:type="dxa" w:w="4365"/>
          </w:tcPr>
          <w:p>
            <w:pPr>
              <w:spacing w:after="0"/>
            </w:pPr>
            <w:r/>
            <w:r>
              <w:rPr>
                <w:b w:val="0"/>
                <w:i w:val="0"/>
                <w:sz w:val="20"/>
              </w:rPr>
              <w:t>Bài 17: Tự giác học tập</w:t>
            </w:r>
          </w:p>
        </w:tc>
        <w:tc>
          <w:tcPr>
            <w:tcW w:type="dxa" w:w="1474"/>
          </w:tcPr>
          <w:p>
            <w:pPr>
              <w:spacing w:after="0"/>
              <w:jc w:val="center"/>
            </w:pPr>
            <w:r/>
            <w:r>
              <w:rPr>
                <w:b w:val="0"/>
                <w:i w:val="0"/>
                <w:sz w:val="20"/>
              </w:rPr>
              <w:t>Tiết 20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CĐ 6: TỰ GIÁC LÀM VIỆC CỦA MÌNH</w:t>
            </w:r>
          </w:p>
        </w:tc>
        <w:tc>
          <w:tcPr>
            <w:tcW w:type="dxa" w:w="4365"/>
          </w:tcPr>
          <w:p>
            <w:pPr>
              <w:spacing w:after="0"/>
            </w:pPr>
            <w:r/>
            <w:r>
              <w:rPr>
                <w:b w:val="0"/>
                <w:i w:val="0"/>
                <w:sz w:val="20"/>
              </w:rPr>
              <w:t>Bài 18: Tự giác tham gia các hoạt động ở trường</w:t>
            </w:r>
          </w:p>
        </w:tc>
        <w:tc>
          <w:tcPr>
            <w:tcW w:type="dxa" w:w="1474"/>
          </w:tcPr>
          <w:p>
            <w:pPr>
              <w:spacing w:after="0"/>
              <w:jc w:val="center"/>
            </w:pPr>
            <w:r/>
            <w:r>
              <w:rPr>
                <w:b w:val="0"/>
                <w:i w:val="0"/>
                <w:sz w:val="20"/>
              </w:rPr>
              <w:t>Tiết 21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CĐ 6: TỰ GIÁC LÀM VIỆC CỦA MÌNH</w:t>
            </w:r>
          </w:p>
        </w:tc>
        <w:tc>
          <w:tcPr>
            <w:tcW w:type="dxa" w:w="4365"/>
          </w:tcPr>
          <w:p>
            <w:pPr>
              <w:spacing w:after="0"/>
            </w:pPr>
            <w:r/>
            <w:r>
              <w:rPr>
                <w:b w:val="0"/>
                <w:i w:val="0"/>
                <w:sz w:val="20"/>
              </w:rPr>
              <w:t>Bài 19: Tự giác làm việc nhà</w:t>
            </w:r>
          </w:p>
        </w:tc>
        <w:tc>
          <w:tcPr>
            <w:tcW w:type="dxa" w:w="1474"/>
          </w:tcPr>
          <w:p>
            <w:pPr>
              <w:spacing w:after="0"/>
              <w:jc w:val="center"/>
            </w:pPr>
            <w:r/>
            <w:r>
              <w:rPr>
                <w:b w:val="0"/>
                <w:i w:val="0"/>
                <w:sz w:val="20"/>
              </w:rPr>
              <w:t>Tiết 22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CĐ 7: THẬT THÀ</w:t>
            </w:r>
          </w:p>
        </w:tc>
        <w:tc>
          <w:tcPr>
            <w:tcW w:type="dxa" w:w="4365"/>
          </w:tcPr>
          <w:p>
            <w:pPr>
              <w:spacing w:after="0"/>
            </w:pPr>
            <w:r/>
            <w:r>
              <w:rPr>
                <w:b w:val="0"/>
                <w:i w:val="0"/>
                <w:sz w:val="20"/>
              </w:rPr>
              <w:t>Bài 20: Không nói dối</w:t>
            </w:r>
          </w:p>
        </w:tc>
        <w:tc>
          <w:tcPr>
            <w:tcW w:type="dxa" w:w="1474"/>
          </w:tcPr>
          <w:p>
            <w:pPr>
              <w:spacing w:after="0"/>
              <w:jc w:val="center"/>
            </w:pPr>
            <w:r/>
            <w:r>
              <w:rPr>
                <w:b w:val="0"/>
                <w:i w:val="0"/>
                <w:sz w:val="20"/>
              </w:rPr>
              <w:t>Tiết 23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CĐ 7: THẬT THÀ</w:t>
            </w:r>
          </w:p>
        </w:tc>
        <w:tc>
          <w:tcPr>
            <w:tcW w:type="dxa" w:w="4365"/>
          </w:tcPr>
          <w:p>
            <w:pPr>
              <w:spacing w:after="0"/>
            </w:pPr>
            <w:r/>
            <w:r>
              <w:rPr>
                <w:b w:val="0"/>
                <w:i w:val="0"/>
                <w:sz w:val="20"/>
              </w:rPr>
              <w:t>Bài 21: Không tự ý lấy và sử dụng đồ của người khác</w:t>
            </w:r>
          </w:p>
        </w:tc>
        <w:tc>
          <w:tcPr>
            <w:tcW w:type="dxa" w:w="1474"/>
          </w:tcPr>
          <w:p>
            <w:pPr>
              <w:spacing w:after="0"/>
              <w:jc w:val="center"/>
            </w:pPr>
            <w:r/>
            <w:r>
              <w:rPr>
                <w:b w:val="0"/>
                <w:i w:val="0"/>
                <w:sz w:val="20"/>
              </w:rPr>
              <w:t>Tiết 24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CĐ 7: THẬT THÀ</w:t>
            </w:r>
          </w:p>
        </w:tc>
        <w:tc>
          <w:tcPr>
            <w:tcW w:type="dxa" w:w="4365"/>
          </w:tcPr>
          <w:p>
            <w:pPr>
              <w:spacing w:after="0"/>
            </w:pPr>
            <w:r/>
            <w:r>
              <w:rPr>
                <w:b w:val="0"/>
                <w:i w:val="0"/>
                <w:sz w:val="20"/>
              </w:rPr>
              <w:t>Bài 22: Nhặt được của rơi trả lại người đánh mất</w:t>
            </w:r>
          </w:p>
        </w:tc>
        <w:tc>
          <w:tcPr>
            <w:tcW w:type="dxa" w:w="1474"/>
          </w:tcPr>
          <w:p>
            <w:pPr>
              <w:spacing w:after="0"/>
              <w:jc w:val="center"/>
            </w:pPr>
            <w:r/>
            <w:r>
              <w:rPr>
                <w:b w:val="0"/>
                <w:i w:val="0"/>
                <w:sz w:val="20"/>
              </w:rPr>
              <w:t>Tiết 25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CĐ 7: THẬT THÀ</w:t>
            </w:r>
          </w:p>
        </w:tc>
        <w:tc>
          <w:tcPr>
            <w:tcW w:type="dxa" w:w="4365"/>
          </w:tcPr>
          <w:p>
            <w:pPr>
              <w:spacing w:after="0"/>
            </w:pPr>
            <w:r/>
            <w:r>
              <w:rPr>
                <w:b w:val="0"/>
                <w:i w:val="0"/>
                <w:sz w:val="20"/>
              </w:rPr>
              <w:t>Bài 23: Biết nhận lỗi</w:t>
            </w:r>
          </w:p>
        </w:tc>
        <w:tc>
          <w:tcPr>
            <w:tcW w:type="dxa" w:w="1474"/>
          </w:tcPr>
          <w:p>
            <w:pPr>
              <w:spacing w:after="0"/>
              <w:jc w:val="center"/>
            </w:pPr>
            <w:r/>
            <w:r>
              <w:rPr>
                <w:b w:val="0"/>
                <w:i w:val="0"/>
                <w:sz w:val="20"/>
              </w:rPr>
              <w:t>Tiết 26 (1 tiết)</w:t>
            </w:r>
          </w:p>
        </w:tc>
        <w:tc>
          <w:tcPr>
            <w:tcW w:type="dxa" w:w="4195"/>
          </w:tcPr>
          <w:p>
            <w:pPr>
              <w:spacing w:after="0"/>
            </w:pPr>
            <w:r/>
            <w:r>
              <w:rPr>
                <w:b w:val="0"/>
                <w:i w:val="0"/>
                <w:sz w:val="18"/>
              </w:rPr>
              <w:t>NLS-AT (Cơ bản 1): dùng thiết bị số có giờ giấc, biết giữ gìn đồ dùng và tài sản chung.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CĐ 7: THẬT THÀ</w:t>
            </w:r>
          </w:p>
        </w:tc>
        <w:tc>
          <w:tcPr>
            <w:tcW w:type="dxa" w:w="4365"/>
          </w:tcPr>
          <w:p>
            <w:pPr>
              <w:spacing w:after="0"/>
            </w:pPr>
            <w:r/>
            <w:r>
              <w:rPr>
                <w:b w:val="0"/>
                <w:i w:val="0"/>
                <w:sz w:val="20"/>
              </w:rPr>
              <w:t>Thực hành kĩ năng giữa kì II</w:t>
            </w:r>
          </w:p>
        </w:tc>
        <w:tc>
          <w:tcPr>
            <w:tcW w:type="dxa" w:w="1474"/>
          </w:tcPr>
          <w:p>
            <w:pPr>
              <w:spacing w:after="0"/>
              <w:jc w:val="center"/>
            </w:pPr>
            <w:r/>
            <w:r>
              <w:rPr>
                <w:b w:val="0"/>
                <w:i w:val="0"/>
                <w:sz w:val="20"/>
              </w:rPr>
              <w:t>Tiết 27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CĐ 8: PHÒNG TRÁNH TAI NẠN, THƯƠNG TÍCH</w:t>
            </w:r>
          </w:p>
        </w:tc>
        <w:tc>
          <w:tcPr>
            <w:tcW w:type="dxa" w:w="4365"/>
          </w:tcPr>
          <w:p>
            <w:pPr>
              <w:spacing w:after="0"/>
            </w:pPr>
            <w:r/>
            <w:r>
              <w:rPr>
                <w:b w:val="0"/>
                <w:i w:val="0"/>
                <w:sz w:val="20"/>
              </w:rPr>
              <w:t>Bài 24: Phòng, tránh tai nạn giao thông</w:t>
            </w:r>
          </w:p>
        </w:tc>
        <w:tc>
          <w:tcPr>
            <w:tcW w:type="dxa" w:w="1474"/>
          </w:tcPr>
          <w:p>
            <w:pPr>
              <w:spacing w:after="0"/>
              <w:jc w:val="center"/>
            </w:pPr>
            <w:r/>
            <w:r>
              <w:rPr>
                <w:b w:val="0"/>
                <w:i w:val="0"/>
                <w:sz w:val="20"/>
              </w:rPr>
              <w:t>Tiết 28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CĐ 8: PHÒNG TRÁNH TAI NẠN, THƯƠNG TÍCH</w:t>
            </w:r>
          </w:p>
        </w:tc>
        <w:tc>
          <w:tcPr>
            <w:tcW w:type="dxa" w:w="4365"/>
          </w:tcPr>
          <w:p>
            <w:pPr>
              <w:spacing w:after="0"/>
            </w:pPr>
            <w:r/>
            <w:r>
              <w:rPr>
                <w:b w:val="0"/>
                <w:i w:val="0"/>
                <w:sz w:val="20"/>
              </w:rPr>
              <w:t>Bài 25: Phòng, tránh đuối nước</w:t>
            </w:r>
          </w:p>
        </w:tc>
        <w:tc>
          <w:tcPr>
            <w:tcW w:type="dxa" w:w="1474"/>
          </w:tcPr>
          <w:p>
            <w:pPr>
              <w:spacing w:after="0"/>
              <w:jc w:val="center"/>
            </w:pPr>
            <w:r/>
            <w:r>
              <w:rPr>
                <w:b w:val="0"/>
                <w:i w:val="0"/>
                <w:sz w:val="20"/>
              </w:rPr>
              <w:t>Tiết 29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CĐ 8: PHÒNG TRÁNH TAI NẠN, THƯƠNG TÍCH</w:t>
            </w:r>
          </w:p>
        </w:tc>
        <w:tc>
          <w:tcPr>
            <w:tcW w:type="dxa" w:w="4365"/>
          </w:tcPr>
          <w:p>
            <w:pPr>
              <w:spacing w:after="0"/>
            </w:pPr>
            <w:r/>
            <w:r>
              <w:rPr>
                <w:b w:val="0"/>
                <w:i w:val="0"/>
                <w:sz w:val="20"/>
              </w:rPr>
              <w:t>Bài 26: Phòng, tránh bỏng</w:t>
            </w:r>
          </w:p>
        </w:tc>
        <w:tc>
          <w:tcPr>
            <w:tcW w:type="dxa" w:w="1474"/>
          </w:tcPr>
          <w:p>
            <w:pPr>
              <w:spacing w:after="0"/>
              <w:jc w:val="center"/>
            </w:pPr>
            <w:r/>
            <w:r>
              <w:rPr>
                <w:b w:val="0"/>
                <w:i w:val="0"/>
                <w:sz w:val="20"/>
              </w:rPr>
              <w:t>Tiết 30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CĐ 8: PHÒNG TRÁNH TAI NẠN, THƯƠNG TÍCH</w:t>
            </w:r>
          </w:p>
        </w:tc>
        <w:tc>
          <w:tcPr>
            <w:tcW w:type="dxa" w:w="4365"/>
          </w:tcPr>
          <w:p>
            <w:pPr>
              <w:spacing w:after="0"/>
            </w:pPr>
            <w:r/>
            <w:r>
              <w:rPr>
                <w:b w:val="0"/>
                <w:i w:val="0"/>
                <w:sz w:val="20"/>
              </w:rPr>
              <w:t>Bài 27: Phòng, tránh thương tích do ngã</w:t>
            </w:r>
          </w:p>
        </w:tc>
        <w:tc>
          <w:tcPr>
            <w:tcW w:type="dxa" w:w="1474"/>
          </w:tcPr>
          <w:p>
            <w:pPr>
              <w:spacing w:after="0"/>
              <w:jc w:val="center"/>
            </w:pPr>
            <w:r/>
            <w:r>
              <w:rPr>
                <w:b w:val="0"/>
                <w:i w:val="0"/>
                <w:sz w:val="20"/>
              </w:rPr>
              <w:t>Tiết 31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CĐ 8: PHÒNG TRÁNH TAI NẠN, THƯƠNG TÍCH</w:t>
            </w:r>
          </w:p>
        </w:tc>
        <w:tc>
          <w:tcPr>
            <w:tcW w:type="dxa" w:w="4365"/>
          </w:tcPr>
          <w:p>
            <w:pPr>
              <w:spacing w:after="0"/>
            </w:pPr>
            <w:r/>
            <w:r>
              <w:rPr>
                <w:b w:val="0"/>
                <w:i w:val="0"/>
                <w:sz w:val="20"/>
              </w:rPr>
              <w:t>Bài 28: Phòng, tránh điện giật</w:t>
            </w:r>
          </w:p>
        </w:tc>
        <w:tc>
          <w:tcPr>
            <w:tcW w:type="dxa" w:w="1474"/>
          </w:tcPr>
          <w:p>
            <w:pPr>
              <w:spacing w:after="0"/>
              <w:jc w:val="center"/>
            </w:pPr>
            <w:r/>
            <w:r>
              <w:rPr>
                <w:b w:val="0"/>
                <w:i w:val="0"/>
                <w:sz w:val="20"/>
              </w:rPr>
              <w:t>Tiết 32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CĐ 8: PHÒNG TRÁNH TAI NẠN, THƯƠNG TÍCH</w:t>
            </w:r>
          </w:p>
        </w:tc>
        <w:tc>
          <w:tcPr>
            <w:tcW w:type="dxa" w:w="4365"/>
          </w:tcPr>
          <w:p>
            <w:pPr>
              <w:spacing w:after="0"/>
            </w:pPr>
            <w:r/>
            <w:r>
              <w:rPr>
                <w:b w:val="0"/>
                <w:i w:val="0"/>
                <w:sz w:val="20"/>
              </w:rPr>
              <w:t>Bài 29: Phòng, tránh ngộ độc thực phẩm</w:t>
            </w:r>
          </w:p>
        </w:tc>
        <w:tc>
          <w:tcPr>
            <w:tcW w:type="dxa" w:w="1474"/>
          </w:tcPr>
          <w:p>
            <w:pPr>
              <w:spacing w:after="0"/>
              <w:jc w:val="center"/>
            </w:pPr>
            <w:r/>
            <w:r>
              <w:rPr>
                <w:b w:val="0"/>
                <w:i w:val="0"/>
                <w:sz w:val="20"/>
              </w:rPr>
              <w:t>Tiết 33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CĐ 8: PHÒNG TRÁNH TAI NẠN, THƯƠNG TÍCH</w:t>
            </w:r>
          </w:p>
        </w:tc>
        <w:tc>
          <w:tcPr>
            <w:tcW w:type="dxa" w:w="4365"/>
          </w:tcPr>
          <w:p>
            <w:pPr>
              <w:spacing w:after="0"/>
            </w:pPr>
            <w:r/>
            <w:r>
              <w:rPr>
                <w:b w:val="0"/>
                <w:i w:val="0"/>
                <w:sz w:val="20"/>
              </w:rPr>
              <w:t>Bài 30: Phòng, tránh xâm hại</w:t>
            </w:r>
          </w:p>
        </w:tc>
        <w:tc>
          <w:tcPr>
            <w:tcW w:type="dxa" w:w="1474"/>
          </w:tcPr>
          <w:p>
            <w:pPr>
              <w:spacing w:after="0"/>
              <w:jc w:val="center"/>
            </w:pPr>
            <w:r/>
            <w:r>
              <w:rPr>
                <w:b w:val="0"/>
                <w:i w:val="0"/>
                <w:sz w:val="20"/>
              </w:rPr>
              <w:t>Tiết 34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CĐ 8: PHÒNG TRÁNH TAI NẠN, THƯƠNG TÍCH</w:t>
            </w:r>
          </w:p>
        </w:tc>
        <w:tc>
          <w:tcPr>
            <w:tcW w:type="dxa" w:w="4365"/>
          </w:tcPr>
          <w:p>
            <w:pPr>
              <w:spacing w:after="0"/>
            </w:pPr>
            <w:r/>
            <w:r>
              <w:rPr>
                <w:b w:val="0"/>
                <w:i w:val="0"/>
                <w:sz w:val="20"/>
              </w:rPr>
              <w:t>Thực hành kĩ năng cuối năm</w:t>
            </w:r>
          </w:p>
        </w:tc>
        <w:tc>
          <w:tcPr>
            <w:tcW w:type="dxa" w:w="1474"/>
          </w:tcPr>
          <w:p>
            <w:pPr>
              <w:spacing w:after="0"/>
              <w:jc w:val="center"/>
            </w:pPr>
            <w:r/>
            <w:r>
              <w:rPr>
                <w:b w:val="0"/>
                <w:i w:val="0"/>
                <w:sz w:val="20"/>
              </w:rPr>
              <w:t>Tiết 35 (1 tiết)</w:t>
            </w:r>
          </w:p>
        </w:tc>
        <w:tc>
          <w:tcPr>
            <w:tcW w:type="dxa" w:w="4195"/>
          </w:tcPr>
          <w:p>
            <w:pPr>
              <w:spacing w:after="0"/>
            </w:pPr>
            <w:r/>
            <w:r>
              <w:rPr>
                <w:b w:val="0"/>
                <w:i w:val="0"/>
                <w:sz w:val="18"/>
              </w:rPr>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1” (lớp 1–3: nhiệm vụ đơn giản, thực hiện dưới sự hướng dẫn của giáo viên);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t>……………, ngày … tháng … năm 20…</w:t>
            </w:r>
            <w:r>
              <w:rPr>
                <w:i/>
                <w:sz w:val="24"/>
              </w:rPr>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r>
          </w:p>
        </w:tc>
      </w:tr>
    </w:tbl>
    <w:sectPr w:rsidR="00FC693F" w:rsidRPr="0006063C" w:rsidSect="00034616">
      <w:headerReference w:type="default" r:id="rId9"/>
      <w:footerReference w:type="default" r:id="rId10"/>
      <w:headerReference w:type="first" r:id="rId11"/>
      <w:footerReference w:type="first" r:id="rId12"/>
      <w:headerReference w:type="even" r:id="rId13"/>
      <w:footerReference w:type="even" r:id="rId14"/>
      <w:pgSz w:w="16838" w:h="11906" w:orient="landscape"/>
      <w:pgMar w:top="907" w:right="907" w:bottom="907"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header" Target="header3.xml"/><Relationship Id="rId14"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