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Gió, bão và phòng chống bão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Gió, bão và phòng chống bão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chủ đề chất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Ánh sáng và sự truyền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Ánh sáng và sự truyền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Vai trò của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Vai trò của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Âm thanh và sự truyền âm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Âm thanh và sự truyền âm thanh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Âm thanh trong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NLS-ST: Tạo sản phẩm học tập số đơn giản (sơ đồ, áp phích) trình bày kết quả.</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Âm thanh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Nhiệt độ và sự truyền nhiệt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Nhiệt độ và sự truyền nhiệt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Động vật cần gì để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Động vật cần gì để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Động vật cần gì để sống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Chăm sóc cây trồng và vật nuôi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 Điều chỉnh: dạy trọn Bài 16, 17 trong tuần 16–17; ôn tập và kiểm tra định kì cuối HKI chuyển về tuần 18.</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NẤM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Đặc điểm chung của nấm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Đặc điểm chung của nấm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Ôn tập chủ đề nấm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Chế độ ăn uống cân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Thực phẩm an toàn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r>
              <w:rPr>
                <w:rFonts w:ascii="Times New Roman" w:hAnsi="Times New Roman" w:eastAsia="Times New Roman"/>
                <w:sz w:val="17"/>
              </w:rPr>
              <w:br/>
              <w:t xml:space="preserve">KNS: KN an toàn khi thực hành: làm đúng hướng dẫn, không tự ý thử nghiệm nguy hiểm.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Thực phẩm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đuối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Tra cứu an toàn về thực phẩm/phòng tránh tai nạn; bảo vệ sức khoẻ và thông tin cá nhân khi dùng thiết bị số.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Phòng tránh đuối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Chuỗi thức ăn trong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sinh vật và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dành 1 tiết Tổng kết cho kiểm tra định kì cuối năm theo Thông tư 27/2020/TT-BGDĐT.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Tổng kết môn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