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Cho HS xem hiện vật, di tích liên quan “Triều lý và việc định đô ở thăng long”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xem hiện vật, di tích liên quan “Khởi nghĩa lam sơn và triều hậu lê”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