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CB2b: HS chọn được từ khoá phù hợp và tìm được tư liệu đúng yếu tố tạo hình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3.1 CB2a: HS phác được nhiều phương án bố cục bằng ứng dụng vẽ và biết hoàn tác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3.2 CB2a: HS hoàn thiện được phần giới thiệu sản phẩm trên trang trưng bày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1.3 CB2a: HS đối chiếu được hai nguồn tư liệu trước khi thể hiện nhân vật lịch sử</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1.1 CB2c: HS nắm được tư thế và tỉ lệ dáng nhân vật nhờ xem tượng từ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2.2 CB2a: HS lập được danh mục nguồn tư liệu cho trang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1.3 CB2a: HS phân tích được cách sắp xếp nhân vật trong tranh đề tài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thử được nhiều bố cục nhân vật bằng cách kéo thả hình khối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2.5 CB2a: HS chia sẻ và lắng nghe về đề tài gia đình một cách tế nhị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CB2c: HS phân tích được dáng người trong hoạt động nhờ dừng hình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3.1 CB2a: HS viết được chú thích nêu rõ phần sáng tạo thêm so với ảnh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1.2 CB2a: HS kiểm chứng được câu chuyện qua hai nguồn trước khi chọn làm đề tài</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 Năng lực số 3.2 CB2a: HS tự chỉnh sửa được tỉ lệ, tư thế theo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CB2a: HS ghi đủ nguồn và tên tác giả trên sản phẩm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Năng lực số 1.1 CB2c: HS xác định được ba lớp cảnh gần, trung, xa nhờ xem địa hình từ nhiều góc</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3.2 CB2a: HS hoàn thiện được phần thông tin cho tranh của mình trong triển lãm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CB2c: HS đối chiếu được hai nguồn và gọi đúng tên dân tộc, vùng miền</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3.1 CB2a: HS dựng được dải hoa văn đối xứng bằng lệnh sao chép và lật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2.2 CB2a: HS lập được danh mục nguồn cho trang trưng bày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1.1 CB2c: HS giải thích được ý nghĩa của một biểu tượng hoà bình trong mĩ thuật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3.2 CB2a: HS chỉnh sửa được sản phẩm dựa trên kết quả tự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3.3 CB2a: HS ghi đủ tên tác giả và nguồn trên sản phẩm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3.2 CB2a: HS tham gia dựng và hoàn thiện triển lãm số cuối năm của lớp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