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NLS-GT (Cơ bản 1): Trong giờ Sinh hoạt Sao sơ kết tuần 8,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1): Trong giờ Sinh hoạt Sao sơ kết tuần 12, GV chiếu bảng theo dõi của lớp.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Trong giờ Sinh hoạt Sao sơ kết tuần 14, GV chiếu bảng theo dõi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phần Sơ kết tuần 22,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Ở phần Sơ kết tuần 24, GV chiếu bảng theo dõi thi đua của lớp lên màn hình.</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NLS-GT (Cơ bản 1): Ở phần Phương hướng tuần 33,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NLS-GT (Cơ bản 1): Ở phần Phương hướng tuần 35, GV mở bảng chung còn trống trên màn hình, đại diện các tổ lần lượt lên.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