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 thung lũng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từng khổ thơ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Khởi động và Luyện đọc bài “Tranh làng Hồ”, GV chiếu ảnh chụp một số bức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Khởi động bài “Một ngôi chùa độc đáo”, GV chiếu ảnh một số công trình kiến trúc.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NLS-KT (Cơ bản 2): Ở hoạt động Thực hành bài “Luyện tập chung”, GV chiếu các hình tam giác của bài 1 lên màn hình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NLS-KT (Cơ bản 2): Ở hoạt động Khởi động bài “Luyện tập”, GV chiếu bài toán mua tám chiếc vòng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NLS-KT (Cơ bản 2): Ở hoạt động Khởi động bài “Luyện tập chung”, GV chiếu các hình và số liệu của bài lên màn hình, tô.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chọn tranh và ghép từ chỉ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nối từ chỉ tính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(Cơ bản 2): Ghi âm lượt hỏi đáp về hoạt động rảnh rỗi của vài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NLS-ST (Cơ bản 2): Mỗi nhóm làm một bảng ghép nghề với nơi làm việc bằng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Listen and repeat của Unit 9 “Our outdoor activities”, GV chiếu tranh các hoạt động ngoài trời lên màn.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school trip”, GV mở bản nghe mẫu hai từ November.</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NLS-GQVĐ (Cơ bản 2): Ở phần Warm-up trò chơi Hot seat, GV chiếu từ khoá lên màn hình cho cả lớp nhìn trừ bạn ngồi ghế nóng.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“Family time”, GV chiếu tranh các việc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Look, listen and repeat của Unit 12 “Our Tet holiday”, GV chiếu tranh các việc chuẩn bị Tết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tick của Unit 13 “Our special days”, GV chiếu tranh lên màn hình và mở bản nghe, dừng sau mỗi đoạn.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NLS-GQVĐ (Cơ bản 2): Ở phần Warm-up trò chơi Look and choose,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“Our health”, GV chiếu tranh các biểu hiện sức khoẻ.</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NLS-GT (Cơ bản 2): Ở hoạt động Conversation making, GV chiếu khung hội thoại mẫu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Look, listen and repeat của Unit 16 “Seasons and the weather”, GV chiếu tranh bốn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Matching pairs, GV chiếu các thẻ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“Stories for children”.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“Nơi đến – Phương tiện – Vì sao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NLS-GT (Cơ bản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“Our summer holidays”, GV chiếu tranh các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GV chiếu các câu hỏi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Review 4, GV chiếu lần lượt các mẫu câu đã học trong năm lên màn hình cho HS đọc lại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NLS-KT (Cơ bản 2): Ở phần Hình thành kiến thức bài hoàn thiện phối hợp lăn và lộn xuôi, GV chiếu trên tivi video kĩ thuật.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Chiếu clip mẫu “Làm quen động tác ném rổ bằng một tay trên vai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