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2</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2.</w:t>
      </w:r>
    </w:p>
    <w:p>
      <w:pPr>
        <w:spacing w:after="40" w:before="0"/>
        <w:jc w:val="both"/>
      </w:pPr>
      <w:r>
        <w:rPr>
          <w:b w:val="0"/>
          <w:i w:val="0"/>
          <w:sz w:val="24"/>
        </w:rPr>
        <w:t>- Sách giáo khoa các môn học lớp 2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1. Vẻ đẹp quê hương em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CB1a: HS xem ảnh, video cảnh đẹp quê hương GV chiếu và gọi tên được cảnh mình nhận ra</w:t>
            </w:r>
          </w:p>
          <w:p>
            <w:pPr>
              <w:spacing w:after="0"/>
            </w:pPr>
            <w:r>
              <w:rPr>
                <w:b w:val="0"/>
                <w:i w:val="0"/>
                <w:sz w:val="18"/>
              </w:rPr>
              <w:t>QPAN: Giáo dục biết ơn người có công với cách mạng; kính trọng cán bộ, chiến sĩ đang làm nhiệm vụ bảo vệ Tổ quốc; giới thiệu tinh thần đoàn kết toàn dân tộc và sự hi sinh của các chiến sĩ cách mạng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1. Vẻ đẹp quê hương em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Tích hợp AI - YCCĐ 2.A1.1: HS biết dùng công cụ có hỗ trợ AI để tìm kiếm hình ảnh, thông tin đẹp về quê hương mình dưới sự hướng dẫn của GV; Năng lực số 1.1 CB1b: HS chỉ được vị trí quê mình trên bản đồ số và gọi tên vài nơi quen thuộc nhìn thấy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2. Em yêu quê hương (Tiết 1)</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t>Tích hợp AI - YCCĐ 2.A1.1: HS biết dùng công cụ có hỗ trợ AI để tìm kiếm hình ảnh, thông tin đẹp về quê hương dưới sự hướng dẫn của GV; biết kiểm tra kết quả và không cung cấp thông tin cá nhân; Năng lực số 3.1 CB1a: HS kể được việc mình đã làm cho quê hương khi ảnh của mình hiện lên màn hình</w:t>
            </w:r>
          </w:p>
          <w:p>
            <w:pPr>
              <w:spacing w:after="0"/>
            </w:pPr>
            <w:r>
              <w:rPr>
                <w:b w:val="0"/>
                <w:i w:val="0"/>
                <w:sz w:val="18"/>
              </w:rPr>
              <w:t>QPAN: Giáo dục biết ơn người có công với cách mạng; kính trọng cán bộ, chiến sĩ đang làm nhiệm vụ bảo vệ Tổ quốc; giới thiệu tinh thần đoàn kết toàn dân tộc và sự hi sinh của các chiến sĩ cách mạng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2. Em yêu quê hương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3.1 CB1a: HS kể được việc mình đã làm cho quê hương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2. Em yêu quê hương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3.1 CB1a: HS kể được việc mình đã làm cho quê hương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Kính trọng thầy giáo, cô giáo và yêu quý bạn bè</w:t>
            </w:r>
          </w:p>
        </w:tc>
        <w:tc>
          <w:tcPr>
            <w:tcW w:type="dxa" w:w="4365"/>
          </w:tcPr>
          <w:p>
            <w:pPr>
              <w:spacing w:after="0"/>
            </w:pPr>
            <w:r/>
            <w:r>
              <w:rPr>
                <w:b w:val="0"/>
                <w:i w:val="0"/>
                <w:sz w:val="20"/>
              </w:rPr>
              <w:t>Bài 3. Kính trọng thầy giáo, cô giáo (Tiết 1)</w:t>
            </w:r>
          </w:p>
        </w:tc>
        <w:tc>
          <w:tcPr>
            <w:tcW w:type="dxa" w:w="1474"/>
          </w:tcPr>
          <w:p>
            <w:pPr>
              <w:spacing w:after="0"/>
              <w:jc w:val="center"/>
            </w:pPr>
            <w:r/>
            <w:r>
              <w:rPr>
                <w:b w:val="0"/>
                <w:i w:val="0"/>
                <w:sz w:val="20"/>
              </w:rPr>
              <w:t>Tiết 6 (2 tiết)</w:t>
            </w:r>
          </w:p>
        </w:tc>
        <w:tc>
          <w:tcPr>
            <w:tcW w:type="dxa" w:w="4195"/>
          </w:tcPr>
          <w:p>
            <w:pPr>
              <w:spacing w:after="0"/>
            </w:pPr>
            <w:r/>
            <w:r>
              <w:rPr>
                <w:b w:val="0"/>
                <w:i w:val="0"/>
                <w:sz w:val="18"/>
              </w:rPr>
              <w:t>Tích hợp AI - YCCĐ 2.A1.2: HS hiểu AI có thể hỗ trợ thầy cô giảng bài nhưng tình cảm, sự quan tâm và động viên của thầy cô là điều AI không thể thay thế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Kính trọng thầy giáo, cô giáo và yêu quý bạn bè</w:t>
            </w:r>
          </w:p>
        </w:tc>
        <w:tc>
          <w:tcPr>
            <w:tcW w:type="dxa" w:w="4365"/>
          </w:tcPr>
          <w:p>
            <w:pPr>
              <w:spacing w:after="0"/>
            </w:pPr>
            <w:r/>
            <w:r>
              <w:rPr>
                <w:b w:val="0"/>
                <w:i w:val="0"/>
                <w:sz w:val="20"/>
              </w:rPr>
              <w:t>Bài 3. Kính trọng thầy giáo, cô giáo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t>Năng lực số 2.5 CB1a: HS phân biệt được chuẩn mực hành vi đơn giản và biết sử dụng lời nói lễ phép, lịch sự khi nhắn tin hoặc gọi video chúc mừng thầy cô qua ứng dụng liên lạc dưới sự hướng dẫn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Kính trọng thầy giáo, cô giáo và yêu quý bạn bè</w:t>
            </w:r>
          </w:p>
        </w:tc>
        <w:tc>
          <w:tcPr>
            <w:tcW w:type="dxa" w:w="4365"/>
          </w:tcPr>
          <w:p>
            <w:pPr>
              <w:spacing w:after="0"/>
            </w:pPr>
            <w:r/>
            <w:r>
              <w:rPr>
                <w:b w:val="0"/>
                <w:i w:val="0"/>
                <w:sz w:val="20"/>
              </w:rPr>
              <w:t>Bài 4. Yêu quý bạn bè (Tiết 1)</w:t>
            </w:r>
          </w:p>
        </w:tc>
        <w:tc>
          <w:tcPr>
            <w:tcW w:type="dxa" w:w="1474"/>
          </w:tcPr>
          <w:p>
            <w:pPr>
              <w:spacing w:after="0"/>
              <w:jc w:val="center"/>
            </w:pPr>
            <w:r/>
            <w:r>
              <w:rPr>
                <w:b w:val="0"/>
                <w:i w:val="0"/>
                <w:sz w:val="20"/>
              </w:rPr>
              <w:t>Tiết 8 (2 tiết)</w:t>
            </w:r>
          </w:p>
        </w:tc>
        <w:tc>
          <w:tcPr>
            <w:tcW w:type="dxa" w:w="4195"/>
          </w:tcPr>
          <w:p>
            <w:pPr>
              <w:spacing w:after="0"/>
            </w:pPr>
            <w:r/>
            <w:r>
              <w:rPr>
                <w:b w:val="0"/>
                <w:i w:val="0"/>
                <w:sz w:val="18"/>
              </w:rPr>
              <w:t>Tích hợp AI - YCCĐ 2.A3.1: HS nhận thức cần duy trì thái độ lịch sự khi tương tác với công nghệ để AI học được điều tích cực; biết dùng lời nói phù hợp, không xúc phạm và không cung cấp thông tin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Kính trọng thầy giáo, cô giáo và yêu quý bạn bè</w:t>
            </w:r>
          </w:p>
        </w:tc>
        <w:tc>
          <w:tcPr>
            <w:tcW w:type="dxa" w:w="4365"/>
          </w:tcPr>
          <w:p>
            <w:pPr>
              <w:spacing w:after="0"/>
            </w:pPr>
            <w:r/>
            <w:r>
              <w:rPr>
                <w:b w:val="0"/>
                <w:i w:val="0"/>
                <w:sz w:val="20"/>
              </w:rPr>
              <w:t>Bài 4. Yêu quý bạn bè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Quý trọng thời gian</w:t>
            </w:r>
          </w:p>
        </w:tc>
        <w:tc>
          <w:tcPr>
            <w:tcW w:type="dxa" w:w="4365"/>
          </w:tcPr>
          <w:p>
            <w:pPr>
              <w:spacing w:after="0"/>
            </w:pPr>
            <w:r/>
            <w:r>
              <w:rPr>
                <w:b w:val="0"/>
                <w:i w:val="0"/>
                <w:sz w:val="20"/>
              </w:rPr>
              <w:t>Bài 5. Quý trọng thời gian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Năng lực số 5.2 CB1b: HS xem đồng hồ bấm giờ, cảm nhận được một phút dài bao nhiêu và đọc lại thời gian biểu lớp vừa lập trên máy</w:t>
            </w:r>
          </w:p>
          <w:p>
            <w:pPr>
              <w:spacing w:after="0"/>
            </w:pPr>
            <w:r>
              <w:rPr>
                <w:b w:val="0"/>
                <w:i w:val="0"/>
                <w:sz w:val="18"/>
              </w:rPr>
              <w:t>KNS: KN quản lí thời gian: lập và thực hiện thời gian biểu hằng ngày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Quý trọng thời gian</w:t>
            </w:r>
          </w:p>
        </w:tc>
        <w:tc>
          <w:tcPr>
            <w:tcW w:type="dxa" w:w="4365"/>
          </w:tcPr>
          <w:p>
            <w:pPr>
              <w:spacing w:after="0"/>
            </w:pPr>
            <w:r/>
            <w:r>
              <w:rPr>
                <w:b w:val="0"/>
                <w:i w:val="0"/>
                <w:sz w:val="20"/>
              </w:rPr>
              <w:t>Bài 5. Quý trọng thời gian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1.3 CB1a: Nhận biết được nơi để sắp xếp dữ liệu, thông tin một cách đơn giản trong môi trường có cấu trúc; nhận diện ứng dụng Lịch hoặc đồng hồ số có thể hỗ trợ sắp xếp công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Nhận lỗi và sửa lỗi</w:t>
            </w:r>
          </w:p>
        </w:tc>
        <w:tc>
          <w:tcPr>
            <w:tcW w:type="dxa" w:w="4365"/>
          </w:tcPr>
          <w:p>
            <w:pPr>
              <w:spacing w:after="0"/>
            </w:pPr>
            <w:r/>
            <w:r>
              <w:rPr>
                <w:b w:val="0"/>
                <w:i w:val="0"/>
                <w:sz w:val="20"/>
              </w:rPr>
              <w:t>Bài 6. Nhận lỗi và sửa lỗi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Miền 1 (Cơ bản, bậc 1): Ở bài “Nhận lỗi và sửa lỗi”, GV chiếu các đoạn phim tình huống ngắn về bạn nhỏ làm hỏng đồ của bạn, quên làm bài, nói dối mẹ; Năng lực số Miền 5 (Cơ bản, bậc 1): GV chiếu các cách ứng xử trên màn hình cho HS chọn cách đúng gồm nhận lỗi, xin lỗi, sửa lỗi; máy báo đúng</w:t>
            </w:r>
          </w:p>
          <w:p>
            <w:pPr>
              <w:spacing w:after="0"/>
            </w:pPr>
            <w:r>
              <w:rPr>
                <w:b w:val="0"/>
                <w:i w:val="0"/>
                <w:sz w:val="18"/>
              </w:rPr>
              <w:t>KNS: KN tự nhận thức: dám nhận lỗi và sửa lỗi; chịu trách nhiệm về việc mình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Nhận lỗi và sửa lỗi</w:t>
            </w:r>
          </w:p>
        </w:tc>
        <w:tc>
          <w:tcPr>
            <w:tcW w:type="dxa" w:w="4365"/>
          </w:tcPr>
          <w:p>
            <w:pPr>
              <w:spacing w:after="0"/>
            </w:pPr>
            <w:r/>
            <w:r>
              <w:rPr>
                <w:b w:val="0"/>
                <w:i w:val="0"/>
                <w:sz w:val="20"/>
              </w:rPr>
              <w:t>Bài 6. Nhận lỗi và sửa lỗi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5.2 CB1a: Sử dụng công cụ số đơn giản để giải quyết nhu cầu học tập và nhận phản hồi từ công cụ; hiểu phản hồi “Sai” là cơ hội kiểm tra, sửa lại câu trả lời và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Bảo quản đồ dùng cá nhân và gia đình</w:t>
            </w:r>
          </w:p>
        </w:tc>
        <w:tc>
          <w:tcPr>
            <w:tcW w:type="dxa" w:w="4365"/>
          </w:tcPr>
          <w:p>
            <w:pPr>
              <w:spacing w:after="0"/>
            </w:pPr>
            <w:r/>
            <w:r>
              <w:rPr>
                <w:b w:val="0"/>
                <w:i w:val="0"/>
                <w:sz w:val="20"/>
              </w:rPr>
              <w:t>Bài 7. Bảo quản đồ dùng cá nhân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CB1b: HS nhìn cặp ảnh trước - sau và nói được mình đã giữ gìn đồ dùng của mình thế nào</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Bảo quản đồ dùng cá nhân và gia đình</w:t>
            </w:r>
          </w:p>
        </w:tc>
        <w:tc>
          <w:tcPr>
            <w:tcW w:type="dxa" w:w="4365"/>
          </w:tcPr>
          <w:p>
            <w:pPr>
              <w:spacing w:after="0"/>
            </w:pPr>
            <w:r/>
            <w:r>
              <w:rPr>
                <w:b w:val="0"/>
                <w:i w:val="0"/>
                <w:sz w:val="20"/>
              </w:rPr>
              <w:t>Bài 7. Bảo quản đồ dùng cá nhân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4.1 CB1a: Nhận biết được cách bảo vệ nội dung số và sử dụng thiết bị số an toàn một cách đơn giản; hình thành ý thức bảo quản máy tính, máy tính bảng và tệp tin học tập như tài sản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Bảo quản đồ dùng cá nhân và gia đình</w:t>
            </w:r>
          </w:p>
        </w:tc>
        <w:tc>
          <w:tcPr>
            <w:tcW w:type="dxa" w:w="4365"/>
          </w:tcPr>
          <w:p>
            <w:pPr>
              <w:spacing w:after="0"/>
            </w:pPr>
            <w:r/>
            <w:r>
              <w:rPr>
                <w:b w:val="0"/>
                <w:i w:val="0"/>
                <w:sz w:val="20"/>
              </w:rPr>
              <w:t>Bài 8. Bảo quản đồ dùng gia đình (Tiết 1)</w:t>
            </w:r>
          </w:p>
        </w:tc>
        <w:tc>
          <w:tcPr>
            <w:tcW w:type="dxa" w:w="1474"/>
          </w:tcPr>
          <w:p>
            <w:pPr>
              <w:spacing w:after="0"/>
              <w:jc w:val="center"/>
            </w:pPr>
            <w:r/>
            <w:r>
              <w:rPr>
                <w:b w:val="0"/>
                <w:i w:val="0"/>
                <w:sz w:val="20"/>
              </w:rPr>
              <w:t>Tiết 17 (2 tiết)</w:t>
            </w:r>
          </w:p>
        </w:tc>
        <w:tc>
          <w:tcPr>
            <w:tcW w:type="dxa" w:w="4195"/>
          </w:tcPr>
          <w:p>
            <w:pPr>
              <w:spacing w:after="0"/>
            </w:pPr>
            <w:r/>
            <w:r>
              <w:rPr>
                <w:b w:val="0"/>
                <w:i w:val="0"/>
                <w:sz w:val="18"/>
              </w:rPr>
              <w:t>Năng lực số 1.1 CB1b: HS đọc được kí hiệu cảnh báo và vài dòng hướng dẫn giữ gìn in trên đồ dùng gia đình</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Bảo quản đồ dùng cá nhân và gia đình</w:t>
            </w:r>
          </w:p>
        </w:tc>
        <w:tc>
          <w:tcPr>
            <w:tcW w:type="dxa" w:w="4365"/>
          </w:tcPr>
          <w:p>
            <w:pPr>
              <w:spacing w:after="0"/>
            </w:pPr>
            <w:r/>
            <w:r>
              <w:rPr>
                <w:b w:val="0"/>
                <w:i w:val="0"/>
                <w:sz w:val="20"/>
              </w:rPr>
              <w:t>Bài 8. Bảo quản đồ dùng gia đình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1.1 CB1b: HS đọc được kí hiệu cảnh báo và vài dòng hướng dẫn giữ gìn in trên đồ dùng gia đình</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9. Cảm xúc của em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2.6 CB1a: HS biết lựa chọn biểu tượng cảm xúc (Emoji) hoặc ảnh đại diện (Avatar) thân thiện để thể hiện và lan tỏa cảm xúc tích cực trên môi trường số</w:t>
            </w:r>
          </w:p>
          <w:p>
            <w:pPr>
              <w:spacing w:after="0"/>
            </w:pPr>
            <w:r>
              <w:rPr>
                <w:b w:val="0"/>
                <w:i w:val="0"/>
                <w:sz w:val="18"/>
              </w:rPr>
              <w:t>KNS: KN quản lí cảm xúc: nhận diện cảm xúc của mình và tìm cách bình tĩnh trở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9. Cảm xúc của em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2.1 CB1a: HS gọi tên được cảm xúc trên khuôn mặt thật và trên biểu tượng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10. Kiềm chế cảm xúc tiêu cực (Tiết 1)</w:t>
            </w:r>
          </w:p>
        </w:tc>
        <w:tc>
          <w:tcPr>
            <w:tcW w:type="dxa" w:w="1474"/>
          </w:tcPr>
          <w:p>
            <w:pPr>
              <w:spacing w:after="0"/>
              <w:jc w:val="center"/>
            </w:pPr>
            <w:r/>
            <w:r>
              <w:rPr>
                <w:b w:val="0"/>
                <w:i w:val="0"/>
                <w:sz w:val="20"/>
              </w:rPr>
              <w:t>Tiết 22 (3 tiết)</w:t>
            </w:r>
          </w:p>
        </w:tc>
        <w:tc>
          <w:tcPr>
            <w:tcW w:type="dxa" w:w="4195"/>
          </w:tcPr>
          <w:p>
            <w:pPr>
              <w:spacing w:after="0"/>
            </w:pPr>
            <w:r/>
            <w:r>
              <w:rPr>
                <w:b w:val="0"/>
                <w:i w:val="0"/>
                <w:sz w:val="18"/>
              </w:rPr>
              <w:t>Năng lực số 4.3 CB1a: HS nhận biết cách đơn giản để tránh rủi ro, đe dọa đến sức khỏe thể chất và tinh thần khi sử dụng công nghệ số; biết rời khỏi màn hình và báo người lớn khi gặp nội dung tiêu cực hoặc bị bắt nạt trên môi trường số</w:t>
            </w:r>
          </w:p>
          <w:p>
            <w:pPr>
              <w:spacing w:after="0"/>
            </w:pPr>
            <w:r>
              <w:rPr>
                <w:b w:val="0"/>
                <w:i w:val="0"/>
                <w:sz w:val="18"/>
              </w:rPr>
              <w:t>KNS: KN quản lí cảm xúc: nhận diện cảm xúc của mình và tìm cách bình tĩnh trở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10. Kiềm chế cảm xúc tiêu cực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5.2 CB1b: HS chọn được cách phản ứng phù hợp trong từng tình huống và làm được các bước hít thở làm dịu cơn giận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10. Kiềm chế cảm xúc tiêu cực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5.2 CB1b: HS chọn được cách phản ứng phù hợp trong từng tình huống và làm được các bước hít thở làm dịu cơn giận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11. Tìm kiếm sự hỗ trợ khi ở nhà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NLS: Năng lực số 2.1 CB1a: HS nhớ và nói được số điện thoại của bố mẹ cùng các số gọi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11. Tìm kiếm sự hỗ trợ khi ở nhà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1.1 CB1a: Xác định được thông tin cần tìm và thực hiện tìm kiếm đơn giản trong môi trường số dưới sự giám sát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II</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12. Tìm kiếm sự hỗ trợ khi ở trường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5.2 CB1a: HS nhận ra một số công cụ số và giải pháp công nghệ đơn giản tại trường như loa thông báo, chuông báo, camera giám sát, điện thoại nội bộ hoặc màn hình hướng dẫn có thể hỗ trợ bảo đảm an toàn và giúp tìm kiếm sự hỗ trợ kịp thời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12. Tìm kiếm sự hỗ trợ khi ở trường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1.1 CB1a: HS xác định được thông tin cần tìm để nhận hỗ trợ ở trường như phòng y tế, người trực trường, nội quy an toàn hoặc nguồn trợ giúp đáng tin cậy; bước đầu biết thực hiện thao tác tìm kiếm đơn giản dưới sự giám sát của người lớn và không cung cấp thông tin cá nhân cho người lạ</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13. Tìm kiếm sự hỗ trợ ở nơi công cộng</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1.1 CB1a: HS xác định được thông tin liên lạc cần tìm khi bị lạc hoặc gặp sự cố như số điện thoại người thân, số khẩn cấp hoặc địa chỉ điểm hỗ trợ; thực hiện tìm kiếm đơn giản dưới sự hướng dẫn của người lớn, không chia sẻ thông tin riêng với người lạ</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Tuân thủ quy định nơi công cộng</w:t>
            </w:r>
          </w:p>
        </w:tc>
        <w:tc>
          <w:tcPr>
            <w:tcW w:type="dxa" w:w="4365"/>
          </w:tcPr>
          <w:p>
            <w:pPr>
              <w:spacing w:after="0"/>
            </w:pPr>
            <w:r/>
            <w:r>
              <w:rPr>
                <w:b w:val="0"/>
                <w:i w:val="0"/>
                <w:sz w:val="20"/>
              </w:rPr>
              <w:t>Bài 14. Tìm hiểu quy định nơi công cộng (Tiết 1)</w:t>
            </w:r>
          </w:p>
        </w:tc>
        <w:tc>
          <w:tcPr>
            <w:tcW w:type="dxa" w:w="1474"/>
          </w:tcPr>
          <w:p>
            <w:pPr>
              <w:spacing w:after="0"/>
              <w:jc w:val="center"/>
            </w:pPr>
            <w:r/>
            <w:r>
              <w:rPr>
                <w:b w:val="0"/>
                <w:i w:val="0"/>
                <w:sz w:val="20"/>
              </w:rPr>
              <w:t>Tiết 31 (2 tiết)</w:t>
            </w:r>
          </w:p>
        </w:tc>
        <w:tc>
          <w:tcPr>
            <w:tcW w:type="dxa" w:w="4195"/>
          </w:tcPr>
          <w:p>
            <w:pPr>
              <w:spacing w:after="0"/>
            </w:pPr>
            <w:r/>
            <w:r>
              <w:rPr>
                <w:b w:val="0"/>
                <w:i w:val="0"/>
                <w:sz w:val="18"/>
              </w:rPr>
              <w:t>Năng lực số 1.1 CB1b: HS đọc được biển nội quy, biển cấm nơi công cộng, kể cả biển liên quan tới điện thoại và máy quay</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Tuân thủ quy định nơi công cộng</w:t>
            </w:r>
          </w:p>
        </w:tc>
        <w:tc>
          <w:tcPr>
            <w:tcW w:type="dxa" w:w="4365"/>
          </w:tcPr>
          <w:p>
            <w:pPr>
              <w:spacing w:after="0"/>
            </w:pPr>
            <w:r/>
            <w:r>
              <w:rPr>
                <w:b w:val="0"/>
                <w:i w:val="0"/>
                <w:sz w:val="20"/>
              </w:rPr>
              <w:t>Bài 14. Tìm hiểu quy định nơi công cộng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biết thực hiện tìm kiếm đơn giản nội quy của một địa điểm công cộng từ nguồn tin cậy dưới sự hướng dẫn của người lớn; không bấm vào trang lạ và không cung cấp thông tin cá nhân</w:t>
            </w:r>
          </w:p>
          <w:p>
            <w:pPr>
              <w:spacing w:after="0"/>
            </w:pPr>
            <w:r>
              <w:rPr>
                <w:b w:val="0"/>
                <w:i w:val="0"/>
                <w:sz w:val="18"/>
              </w:rPr>
              <w:t>NLS: Năng lực số 1.1 CB1a: HS xác định được thông tin cần tìm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Tuân thủ quy định nơi công cộng</w:t>
            </w:r>
          </w:p>
        </w:tc>
        <w:tc>
          <w:tcPr>
            <w:tcW w:type="dxa" w:w="4365"/>
          </w:tcPr>
          <w:p>
            <w:pPr>
              <w:spacing w:after="0"/>
            </w:pPr>
            <w:r/>
            <w:r>
              <w:rPr>
                <w:b w:val="0"/>
                <w:i w:val="0"/>
                <w:sz w:val="20"/>
              </w:rPr>
              <w:t>Bài 15. Em tuân thủ quy định nơi công cộng (Tiết 1)</w:t>
            </w:r>
          </w:p>
        </w:tc>
        <w:tc>
          <w:tcPr>
            <w:tcW w:type="dxa" w:w="1474"/>
          </w:tcPr>
          <w:p>
            <w:pPr>
              <w:spacing w:after="0"/>
              <w:jc w:val="center"/>
            </w:pPr>
            <w:r/>
            <w:r>
              <w:rPr>
                <w:b w:val="0"/>
                <w:i w:val="0"/>
                <w:sz w:val="20"/>
              </w:rPr>
              <w:t>Tiết 33 (2 tiết)</w:t>
            </w:r>
          </w:p>
        </w:tc>
        <w:tc>
          <w:tcPr>
            <w:tcW w:type="dxa" w:w="4195"/>
          </w:tcPr>
          <w:p>
            <w:pPr>
              <w:spacing w:after="0"/>
            </w:pPr>
            <w:r/>
            <w:r>
              <w:rPr>
                <w:b w:val="0"/>
                <w:i w:val="0"/>
                <w:sz w:val="18"/>
              </w:rPr>
              <w:t>Năng lực số 2.1 CB1a: HS nêu được việc nên làm khi thấy người gặp chuyện ở nơi công cộng thay vì đứng quay phim</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Tuân thủ quy định nơi công cộng</w:t>
            </w:r>
          </w:p>
        </w:tc>
        <w:tc>
          <w:tcPr>
            <w:tcW w:type="dxa" w:w="4365"/>
          </w:tcPr>
          <w:p>
            <w:pPr>
              <w:spacing w:after="0"/>
            </w:pPr>
            <w:r/>
            <w:r>
              <w:rPr>
                <w:b w:val="0"/>
                <w:i w:val="0"/>
                <w:sz w:val="20"/>
              </w:rPr>
              <w:t>Bài 15. Em tuân thủ quy định nơi công cộng (Tiết 2)</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2.1 CB1a: HS nêu được việc nên làm khi thấy người gặp chuyện ở nơi công cộng thay vì đứng quay phim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