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2</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2.</w:t>
      </w:r>
    </w:p>
    <w:p>
      <w:pPr>
        <w:spacing w:after="40" w:before="0"/>
        <w:jc w:val="both"/>
      </w:pPr>
      <w:r>
        <w:rPr>
          <w:b w:val="0"/>
          <w:i w:val="0"/>
          <w:sz w:val="24"/>
        </w:rPr>
        <w:t>- Sách giáo khoa các môn học lớp 2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1)</w:t>
            </w:r>
          </w:p>
        </w:tc>
        <w:tc>
          <w:tcPr>
            <w:tcW w:type="dxa" w:w="1474"/>
          </w:tcPr>
          <w:p>
            <w:pPr>
              <w:spacing w:after="0"/>
              <w:jc w:val="center"/>
            </w:pPr>
            <w:r/>
            <w:r>
              <w:rPr>
                <w:b w:val="0"/>
                <w:i w:val="0"/>
                <w:sz w:val="20"/>
              </w:rPr>
              <w:t>Tiết 1 (5 tiết)</w:t>
            </w:r>
          </w:p>
        </w:tc>
        <w:tc>
          <w:tcPr>
            <w:tcW w:type="dxa" w:w="4195"/>
          </w:tcPr>
          <w:p>
            <w:pPr>
              <w:spacing w:after="0"/>
            </w:pPr>
            <w:r/>
            <w:r>
              <w:rPr>
                <w:b w:val="0"/>
                <w:i w:val="0"/>
                <w:sz w:val="18"/>
              </w:rPr>
              <w:t>Năng lực số 1.1 CB1b: HS chỉ được trên sơ đồ đường di chuyển của tổ mình trong “Chuyển đội hình hàng dọc thành đội hình vòng tròn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Chuyển đội hình hàng dọc thành đội hình vòng tròn và ngược lại (Tiết 2)</w:t>
            </w:r>
          </w:p>
        </w:tc>
        <w:tc>
          <w:tcPr>
            <w:tcW w:type="dxa" w:w="1474"/>
          </w:tcPr>
          <w:p>
            <w:pPr>
              <w:spacing w:after="0"/>
              <w:jc w:val="center"/>
            </w:pPr>
            <w:r/>
            <w:r>
              <w:rPr>
                <w:b w:val="0"/>
                <w:i w:val="0"/>
                <w:sz w:val="20"/>
              </w:rPr>
              <w:t>Tiết 2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3)</w:t>
            </w:r>
          </w:p>
        </w:tc>
        <w:tc>
          <w:tcPr>
            <w:tcW w:type="dxa" w:w="1474"/>
          </w:tcPr>
          <w:p>
            <w:pPr>
              <w:spacing w:after="0"/>
              <w:jc w:val="center"/>
            </w:pPr>
            <w:r/>
            <w:r>
              <w:rPr>
                <w:b w:val="0"/>
                <w:i w:val="0"/>
                <w:sz w:val="20"/>
              </w:rPr>
              <w:t>Tiết 3 (5 tiết)</w:t>
            </w:r>
          </w:p>
        </w:tc>
        <w:tc>
          <w:tcPr>
            <w:tcW w:type="dxa" w:w="4195"/>
          </w:tcPr>
          <w:p>
            <w:pPr>
              <w:spacing w:after="0"/>
            </w:pPr>
            <w:r/>
            <w:r>
              <w:rPr>
                <w:b w:val="0"/>
                <w:i w:val="0"/>
                <w:sz w:val="18"/>
              </w:rPr>
              <w:t>Năng lực số 3.2 CB1a: HS xem lại clip mình thực hiện “Chuyển đội hình hàng dọc thành đội hình vòng tròn và ngược lại” cho chạy chậm và chỉ ra được chỗ mình làm chưa đúng</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Chuyển đội hình hàng dọc thành đội hình vòng tròn và ngược lại (Tiết 4)</w:t>
            </w:r>
          </w:p>
        </w:tc>
        <w:tc>
          <w:tcPr>
            <w:tcW w:type="dxa" w:w="1474"/>
          </w:tcPr>
          <w:p>
            <w:pPr>
              <w:spacing w:after="0"/>
              <w:jc w:val="center"/>
            </w:pPr>
            <w:r/>
            <w:r>
              <w:rPr>
                <w:b w:val="0"/>
                <w:i w:val="0"/>
                <w:sz w:val="20"/>
              </w:rPr>
              <w:t>Tiết 4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Chuyển đội hình hàng dọc thành đội hình vòng tròn và ngược lại (Tiết 5)</w:t>
            </w:r>
          </w:p>
        </w:tc>
        <w:tc>
          <w:tcPr>
            <w:tcW w:type="dxa" w:w="1474"/>
          </w:tcPr>
          <w:p>
            <w:pPr>
              <w:spacing w:after="0"/>
              <w:jc w:val="center"/>
            </w:pPr>
            <w:r/>
            <w:r>
              <w:rPr>
                <w:b w:val="0"/>
                <w:i w:val="0"/>
                <w:sz w:val="20"/>
              </w:rPr>
              <w:t>Tiết 5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1)</w:t>
            </w:r>
          </w:p>
        </w:tc>
        <w:tc>
          <w:tcPr>
            <w:tcW w:type="dxa" w:w="1474"/>
          </w:tcPr>
          <w:p>
            <w:pPr>
              <w:spacing w:after="0"/>
              <w:jc w:val="center"/>
            </w:pPr>
            <w:r/>
            <w:r>
              <w:rPr>
                <w:b w:val="0"/>
                <w:i w:val="0"/>
                <w:sz w:val="20"/>
              </w:rPr>
              <w:t>Tiết 6 (5 tiết)</w:t>
            </w:r>
          </w:p>
        </w:tc>
        <w:tc>
          <w:tcPr>
            <w:tcW w:type="dxa" w:w="4195"/>
          </w:tcPr>
          <w:p>
            <w:pPr>
              <w:spacing w:after="0"/>
            </w:pPr>
            <w:r/>
            <w:r>
              <w:rPr>
                <w:b w:val="0"/>
                <w:i w:val="0"/>
                <w:sz w:val="18"/>
              </w:rPr>
              <w:t>Năng lực số 1.1 CB1b: HS chỉ được trên sơ đồ đường di chuyển của tổ mình trong “Chuyển đội hình hàng ngang thành đội hình vòng tròn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Chuyển đội hình hàng ngang thành đội hình vòng tròn và ngược lại (Tiết 2)</w:t>
            </w:r>
          </w:p>
        </w:tc>
        <w:tc>
          <w:tcPr>
            <w:tcW w:type="dxa" w:w="1474"/>
          </w:tcPr>
          <w:p>
            <w:pPr>
              <w:spacing w:after="0"/>
              <w:jc w:val="center"/>
            </w:pPr>
            <w:r/>
            <w:r>
              <w:rPr>
                <w:b w:val="0"/>
                <w:i w:val="0"/>
                <w:sz w:val="20"/>
              </w:rPr>
              <w:t>Tiết 7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3)</w:t>
            </w:r>
          </w:p>
        </w:tc>
        <w:tc>
          <w:tcPr>
            <w:tcW w:type="dxa" w:w="1474"/>
          </w:tcPr>
          <w:p>
            <w:pPr>
              <w:spacing w:after="0"/>
              <w:jc w:val="center"/>
            </w:pPr>
            <w:r/>
            <w:r>
              <w:rPr>
                <w:b w:val="0"/>
                <w:i w:val="0"/>
                <w:sz w:val="20"/>
              </w:rPr>
              <w:t>Tiết 8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Chuyển đội hình hàng ngang thành đội hình vòng tròn và ngược lại (Tiết 4)</w:t>
            </w:r>
          </w:p>
        </w:tc>
        <w:tc>
          <w:tcPr>
            <w:tcW w:type="dxa" w:w="1474"/>
          </w:tcPr>
          <w:p>
            <w:pPr>
              <w:spacing w:after="0"/>
              <w:jc w:val="center"/>
            </w:pPr>
            <w:r/>
            <w:r>
              <w:rPr>
                <w:b w:val="0"/>
                <w:i w:val="0"/>
                <w:sz w:val="20"/>
              </w:rPr>
              <w:t>Tiết 9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Chuyển đội hình hàng ngang thành đội hình vòng tròn và ngược lại (Tiết 5)</w:t>
            </w:r>
          </w:p>
        </w:tc>
        <w:tc>
          <w:tcPr>
            <w:tcW w:type="dxa" w:w="1474"/>
          </w:tcPr>
          <w:p>
            <w:pPr>
              <w:spacing w:after="0"/>
              <w:jc w:val="center"/>
            </w:pPr>
            <w:r/>
            <w:r>
              <w:rPr>
                <w:b w:val="0"/>
                <w:i w:val="0"/>
                <w:sz w:val="20"/>
              </w:rPr>
              <w:t>Tiết 10 (5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Giậm chân tại chỗ, đứng lại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CB1b: HS quan sát clip chạy chậm và nói được một chi tiết trong “Giậm chân tại chỗ, đứng lại” mà mình hay làm sai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Giậm chân tại chỗ, đứng lại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Giậm chân tại chỗ, đứng lại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Giậm chân tại chỗ, đứng lại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CB1b: HS quan sát clip chạy chậm và nói được một chi tiết trong “Động tác chân, động tác lườn,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lườn, động tác bụng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5.2 CB1b: HS tập “Động tác chân, động tác lườn, động tác bụng” đúng theo nhịp phát ra và tự nhận ra khi mình lệch nhịp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nhảy, động tác điều hoà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1.1 CB1b: HS quan sát clip chạy chậm và nói được một chi tiết trong “Động tác phối hợp, động tác nhảy, động tác điều hòa”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1)</w:t>
            </w:r>
          </w:p>
        </w:tc>
        <w:tc>
          <w:tcPr>
            <w:tcW w:type="dxa" w:w="1474"/>
          </w:tcPr>
          <w:p>
            <w:pPr>
              <w:spacing w:after="0"/>
              <w:jc w:val="center"/>
            </w:pPr>
            <w:r/>
            <w:r>
              <w:rPr>
                <w:b w:val="0"/>
                <w:i w:val="0"/>
                <w:sz w:val="20"/>
              </w:rPr>
              <w:t>Tiết 23 (5 tiết)</w:t>
            </w:r>
          </w:p>
        </w:tc>
        <w:tc>
          <w:tcPr>
            <w:tcW w:type="dxa" w:w="4195"/>
          </w:tcPr>
          <w:p>
            <w:pPr>
              <w:spacing w:after="0"/>
            </w:pPr>
            <w:r/>
            <w:r>
              <w:rPr>
                <w:b w:val="0"/>
                <w:i w:val="0"/>
                <w:sz w:val="18"/>
              </w:rPr>
              <w:t>Năng lực số 1.1 CB1b: HS quan sát clip chạy chậm và nói được một chi tiết trong “Bài tập di chuyển theo vạch kẻ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di chuyển theo vạch kẻ thẳng (Tiết 2)</w:t>
            </w:r>
          </w:p>
        </w:tc>
        <w:tc>
          <w:tcPr>
            <w:tcW w:type="dxa" w:w="1474"/>
          </w:tcPr>
          <w:p>
            <w:pPr>
              <w:spacing w:after="0"/>
              <w:jc w:val="center"/>
            </w:pPr>
            <w:r/>
            <w:r>
              <w:rPr>
                <w:b w:val="0"/>
                <w:i w:val="0"/>
                <w:sz w:val="20"/>
              </w:rPr>
              <w:t>Tiết 24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3)</w:t>
            </w:r>
          </w:p>
        </w:tc>
        <w:tc>
          <w:tcPr>
            <w:tcW w:type="dxa" w:w="1474"/>
          </w:tcPr>
          <w:p>
            <w:pPr>
              <w:spacing w:after="0"/>
              <w:jc w:val="center"/>
            </w:pPr>
            <w:r/>
            <w:r>
              <w:rPr>
                <w:b w:val="0"/>
                <w:i w:val="0"/>
                <w:sz w:val="20"/>
              </w:rPr>
              <w:t>Tiết 25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di chuyển theo vạch kẻ thẳng (Tiết 4)</w:t>
            </w:r>
          </w:p>
        </w:tc>
        <w:tc>
          <w:tcPr>
            <w:tcW w:type="dxa" w:w="1474"/>
          </w:tcPr>
          <w:p>
            <w:pPr>
              <w:spacing w:after="0"/>
              <w:jc w:val="center"/>
            </w:pPr>
            <w:r/>
            <w:r>
              <w:rPr>
                <w:b w:val="0"/>
                <w:i w:val="0"/>
                <w:sz w:val="20"/>
              </w:rPr>
              <w:t>Tiết 26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di chuyển theo vạch kẻ thẳng (Tiết 5)</w:t>
            </w:r>
          </w:p>
        </w:tc>
        <w:tc>
          <w:tcPr>
            <w:tcW w:type="dxa" w:w="1474"/>
          </w:tcPr>
          <w:p>
            <w:pPr>
              <w:spacing w:after="0"/>
              <w:jc w:val="center"/>
            </w:pPr>
            <w:r/>
            <w:r>
              <w:rPr>
                <w:b w:val="0"/>
                <w:i w:val="0"/>
                <w:sz w:val="20"/>
              </w:rPr>
              <w:t>Tiết 27 (5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vòng trái, vòng phải (Tiết 1)</w:t>
            </w:r>
          </w:p>
        </w:tc>
        <w:tc>
          <w:tcPr>
            <w:tcW w:type="dxa" w:w="1474"/>
          </w:tcPr>
          <w:p>
            <w:pPr>
              <w:spacing w:after="0"/>
              <w:jc w:val="center"/>
            </w:pPr>
            <w:r/>
            <w:r>
              <w:rPr>
                <w:b w:val="0"/>
                <w:i w:val="0"/>
                <w:sz w:val="20"/>
              </w:rPr>
              <w:t>Tiết 28 (4 tiết)</w:t>
            </w:r>
          </w:p>
        </w:tc>
        <w:tc>
          <w:tcPr>
            <w:tcW w:type="dxa" w:w="4195"/>
          </w:tcPr>
          <w:p>
            <w:pPr>
              <w:spacing w:after="0"/>
            </w:pPr>
            <w:r/>
            <w:r>
              <w:rPr>
                <w:b w:val="0"/>
                <w:i w:val="0"/>
                <w:sz w:val="18"/>
              </w:rPr>
              <w:t>Năng lực số 1.1 CB1b: HS quan sát clip chạy chậm và nói được một chi tiết trong “Bài tập phối hợp di chuyển vòng trái, vòng phải”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vòng trái, vòng phải (Tiết 2)</w:t>
            </w:r>
          </w:p>
        </w:tc>
        <w:tc>
          <w:tcPr>
            <w:tcW w:type="dxa" w:w="1474"/>
          </w:tcPr>
          <w:p>
            <w:pPr>
              <w:spacing w:after="0"/>
              <w:jc w:val="center"/>
            </w:pPr>
            <w:r/>
            <w:r>
              <w:rPr>
                <w:b w:val="0"/>
                <w:i w:val="0"/>
                <w:sz w:val="20"/>
              </w:rPr>
              <w:t>Tiết 29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vòng trái, vòng phải (Tiết 3)</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vòng trái, vòng phải (Tiết 4)</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nhanh dần theo vạch kẻ thẳng (Tiết 1)</w:t>
            </w:r>
          </w:p>
        </w:tc>
        <w:tc>
          <w:tcPr>
            <w:tcW w:type="dxa" w:w="1474"/>
          </w:tcPr>
          <w:p>
            <w:pPr>
              <w:spacing w:after="0"/>
              <w:jc w:val="center"/>
            </w:pPr>
            <w:r/>
            <w:r>
              <w:rPr>
                <w:b w:val="0"/>
                <w:i w:val="0"/>
                <w:sz w:val="20"/>
              </w:rPr>
              <w:t>Tiết 32 (4 tiết)</w:t>
            </w:r>
          </w:p>
        </w:tc>
        <w:tc>
          <w:tcPr>
            <w:tcW w:type="dxa" w:w="4195"/>
          </w:tcPr>
          <w:p>
            <w:pPr>
              <w:spacing w:after="0"/>
            </w:pPr>
            <w:r/>
            <w:r>
              <w:rPr>
                <w:b w:val="0"/>
                <w:i w:val="0"/>
                <w:sz w:val="18"/>
              </w:rPr>
              <w:t>Năng lực số 1.1 CB1b: HS quan sát clip chạy chậm và nói được một chi tiết trong “Bài tập phối hợp di chuyển nhanh dần theo vạch kẻ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nhanh dần theo vạch kẻ thẳng (Tiết 2)</w:t>
            </w:r>
          </w:p>
        </w:tc>
        <w:tc>
          <w:tcPr>
            <w:tcW w:type="dxa" w:w="1474"/>
          </w:tcPr>
          <w:p>
            <w:pPr>
              <w:spacing w:after="0"/>
              <w:jc w:val="center"/>
            </w:pPr>
            <w:r/>
            <w:r>
              <w:rPr>
                <w:b w:val="0"/>
                <w:i w:val="0"/>
                <w:sz w:val="20"/>
              </w:rPr>
              <w:t>Tiết 33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nhanh dần theo vạch kẻ thẳng (Tiết 3)</w:t>
            </w:r>
          </w:p>
        </w:tc>
        <w:tc>
          <w:tcPr>
            <w:tcW w:type="dxa" w:w="1474"/>
          </w:tcPr>
          <w:p>
            <w:pPr>
              <w:spacing w:after="0"/>
              <w:jc w:val="center"/>
            </w:pPr>
            <w:r/>
            <w:r>
              <w:rPr>
                <w:b w:val="0"/>
                <w:i w:val="0"/>
                <w:sz w:val="20"/>
              </w:rPr>
              <w:t>Tiết 34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nhanh dần theo vạch kẻ thẳng (Tiết 4)</w:t>
            </w:r>
          </w:p>
        </w:tc>
        <w:tc>
          <w:tcPr>
            <w:tcW w:type="dxa" w:w="1474"/>
          </w:tcPr>
          <w:p>
            <w:pPr>
              <w:spacing w:after="0"/>
              <w:jc w:val="center"/>
            </w:pPr>
            <w:r/>
            <w:r>
              <w:rPr>
                <w:b w:val="0"/>
                <w:i w:val="0"/>
                <w:sz w:val="20"/>
              </w:rPr>
              <w:t>Tiết 35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1)</w:t>
            </w:r>
          </w:p>
        </w:tc>
        <w:tc>
          <w:tcPr>
            <w:tcW w:type="dxa" w:w="1474"/>
          </w:tcPr>
          <w:p>
            <w:pPr>
              <w:spacing w:after="0"/>
              <w:jc w:val="center"/>
            </w:pPr>
            <w:r/>
            <w:r>
              <w:rPr>
                <w:b w:val="0"/>
                <w:i w:val="0"/>
                <w:sz w:val="20"/>
              </w:rPr>
              <w:t>Tiết 37 (4 tiết)</w:t>
            </w:r>
          </w:p>
        </w:tc>
        <w:tc>
          <w:tcPr>
            <w:tcW w:type="dxa" w:w="4195"/>
          </w:tcPr>
          <w:p>
            <w:pPr>
              <w:spacing w:after="0"/>
            </w:pPr>
            <w:r/>
            <w:r>
              <w:rPr>
                <w:b w:val="0"/>
                <w:i w:val="0"/>
                <w:sz w:val="18"/>
              </w:rPr>
              <w:t>Năng lực số 1.1 CB1b: HS quan sát clip chạy chậm và nói được một chi tiết trong “Bài tập phối hợp di chuyển nhanh dần theo vạch kẻ sang trái và sang phải”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2)</w:t>
            </w:r>
          </w:p>
        </w:tc>
        <w:tc>
          <w:tcPr>
            <w:tcW w:type="dxa" w:w="1474"/>
          </w:tcPr>
          <w:p>
            <w:pPr>
              <w:spacing w:after="0"/>
              <w:jc w:val="center"/>
            </w:pPr>
            <w:r/>
            <w:r>
              <w:rPr>
                <w:b w:val="0"/>
                <w:i w:val="0"/>
                <w:sz w:val="20"/>
              </w:rPr>
              <w:t>Tiết 38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3)</w:t>
            </w:r>
          </w:p>
        </w:tc>
        <w:tc>
          <w:tcPr>
            <w:tcW w:type="dxa" w:w="1474"/>
          </w:tcPr>
          <w:p>
            <w:pPr>
              <w:spacing w:after="0"/>
              <w:jc w:val="center"/>
            </w:pPr>
            <w:r/>
            <w:r>
              <w:rPr>
                <w:b w:val="0"/>
                <w:i w:val="0"/>
                <w:sz w:val="20"/>
              </w:rPr>
              <w:t>Tiết 39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phối hợp di chuyển nhanh dần theo vạch kẻ sang trái và sang phải (Tiết 4)</w:t>
            </w:r>
          </w:p>
        </w:tc>
        <w:tc>
          <w:tcPr>
            <w:tcW w:type="dxa" w:w="1474"/>
          </w:tcPr>
          <w:p>
            <w:pPr>
              <w:spacing w:after="0"/>
              <w:jc w:val="center"/>
            </w:pPr>
            <w:r/>
            <w:r>
              <w:rPr>
                <w:b w:val="0"/>
                <w:i w:val="0"/>
                <w:sz w:val="20"/>
              </w:rPr>
              <w:t>Tiết 40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Các động tác quỳ, ngồi cơ bản (Tiết 1)</w:t>
            </w:r>
          </w:p>
        </w:tc>
        <w:tc>
          <w:tcPr>
            <w:tcW w:type="dxa" w:w="1474"/>
          </w:tcPr>
          <w:p>
            <w:pPr>
              <w:spacing w:after="0"/>
              <w:jc w:val="center"/>
            </w:pPr>
            <w:r/>
            <w:r>
              <w:rPr>
                <w:b w:val="0"/>
                <w:i w:val="0"/>
                <w:sz w:val="20"/>
              </w:rPr>
              <w:t>Tiết 41 (3 tiết)</w:t>
            </w:r>
          </w:p>
        </w:tc>
        <w:tc>
          <w:tcPr>
            <w:tcW w:type="dxa" w:w="4195"/>
          </w:tcPr>
          <w:p>
            <w:pPr>
              <w:spacing w:after="0"/>
            </w:pPr>
            <w:r/>
            <w:r>
              <w:rPr>
                <w:b w:val="0"/>
                <w:i w:val="0"/>
                <w:sz w:val="18"/>
              </w:rPr>
              <w:t>Năng lực số 1.1 CB1b: HS quan sát clip chạy chậm và nói được một chi tiết trong “Các động tác quỳ, ngồi cơ bản”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Các động tác quỳ, ngồi cơ bản (Tiết 2)</w:t>
            </w:r>
          </w:p>
        </w:tc>
        <w:tc>
          <w:tcPr>
            <w:tcW w:type="dxa" w:w="1474"/>
          </w:tcPr>
          <w:p>
            <w:pPr>
              <w:spacing w:after="0"/>
              <w:jc w:val="center"/>
            </w:pPr>
            <w:r/>
            <w:r>
              <w:rPr>
                <w:b w:val="0"/>
                <w:i w:val="0"/>
                <w:sz w:val="20"/>
              </w:rPr>
              <w:t>Tiết 42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Các động tác quỳ, ngồi cơ bản (Tiết 3)</w:t>
            </w:r>
          </w:p>
        </w:tc>
        <w:tc>
          <w:tcPr>
            <w:tcW w:type="dxa" w:w="1474"/>
          </w:tcPr>
          <w:p>
            <w:pPr>
              <w:spacing w:after="0"/>
              <w:jc w:val="center"/>
            </w:pPr>
            <w:r/>
            <w:r>
              <w:rPr>
                <w:b w:val="0"/>
                <w:i w:val="0"/>
                <w:sz w:val="20"/>
              </w:rPr>
              <w:t>Tiết 43 (3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6: Bài tập phối hợp các tư thế quỳ, ngồi cơ bản (Tiết 1)</w:t>
            </w:r>
          </w:p>
        </w:tc>
        <w:tc>
          <w:tcPr>
            <w:tcW w:type="dxa" w:w="1474"/>
          </w:tcPr>
          <w:p>
            <w:pPr>
              <w:spacing w:after="0"/>
              <w:jc w:val="center"/>
            </w:pPr>
            <w:r/>
            <w:r>
              <w:rPr>
                <w:b w:val="0"/>
                <w:i w:val="0"/>
                <w:sz w:val="20"/>
              </w:rPr>
              <w:t>Tiết 44 (4 tiết)</w:t>
            </w:r>
          </w:p>
        </w:tc>
        <w:tc>
          <w:tcPr>
            <w:tcW w:type="dxa" w:w="4195"/>
          </w:tcPr>
          <w:p>
            <w:pPr>
              <w:spacing w:after="0"/>
            </w:pPr>
            <w:r/>
            <w:r>
              <w:rPr>
                <w:b w:val="0"/>
                <w:i w:val="0"/>
                <w:sz w:val="18"/>
              </w:rPr>
              <w:t>Năng lực số 1.1 CB1b: HS quan sát clip chạy chậm và nói được một chi tiết trong “Bài tập phối hợp các động tác quỳ, ngồi cơ bản”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6: Bài tập phối hợp các tư thế quỳ, ngồi cơ bản (Tiết 2)</w:t>
            </w:r>
          </w:p>
        </w:tc>
        <w:tc>
          <w:tcPr>
            <w:tcW w:type="dxa" w:w="1474"/>
          </w:tcPr>
          <w:p>
            <w:pPr>
              <w:spacing w:after="0"/>
              <w:jc w:val="center"/>
            </w:pPr>
            <w:r/>
            <w:r>
              <w:rPr>
                <w:b w:val="0"/>
                <w:i w:val="0"/>
                <w:sz w:val="20"/>
              </w:rPr>
              <w:t>Tiết 45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6: Bài tập phối hợp các tư thế quỳ, ngồi cơ bản (Tiết 3)</w:t>
            </w:r>
          </w:p>
        </w:tc>
        <w:tc>
          <w:tcPr>
            <w:tcW w:type="dxa" w:w="1474"/>
          </w:tcPr>
          <w:p>
            <w:pPr>
              <w:spacing w:after="0"/>
              <w:jc w:val="center"/>
            </w:pPr>
            <w:r/>
            <w:r>
              <w:rPr>
                <w:b w:val="0"/>
                <w:i w:val="0"/>
                <w:sz w:val="20"/>
              </w:rPr>
              <w:t>Tiết 46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6: Bài tập phối hợp các tư thế quỳ, ngồi cơ bản (Tiết 4)</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1)</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Năng lực số 1.1 CB1b: HS quan sát clip chạy chậm và nói được một chi tiết trong “Động tác di chuyển không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2)</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Động tác di chuyển không bóng (Tiết 3)</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Động tác di chuyển không bóng (Tiết 4)</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t>Năng lực số 3.1 CB1a: HS xem lại clip mình thực hiện “Động tác di chuyển không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(Tiết 1)</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t>Năng lực số 1.1 CB1b: HS quan sát clip chạy chậm và nói được một chi tiết trong “Động tác dẫn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(Tiết 2)</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(Tiết 3)</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(Tiết 4)</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t>Năng lực số 3.1 CB1a: HS xem lại clip mình thực hiện “Động tác dẫn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 (Tiết 1 - Ôn tập)</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 (Tiết 2 - Đánh giá)</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tung và bắt bóng bằng hai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tung – bắt bóng bằng hai tay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tung – bắt bóng bằng hai tay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3.1 CB1a: HS xem lại clip mình thực hiện “Động tác tung và bắt bóng bằng hai tay”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tung – bắt bóng bằng hai tay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“Động tác ném rổ bằng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Động tác ném rổ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3.1 CB1a: HS xem lại clip mình thực hiện “Động tác ném rổ bằng hai tay trước ngực”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Động tác ném rổ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