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dùng điện thoại chụp từng HS lúc tươi cười rồi chiếu bộ ảnh lớp lên màn hình cho bài “Hình</w:t>
            </w:r>
          </w:p>
          <w:p>
            <w:pPr>
              <w:spacing w:after="0"/>
            </w:pPr>
            <w:r>
              <w:rPr>
                <w:b w:val="0"/>
                <w:i w:val="0"/>
                <w:sz w:val="18"/>
              </w:rPr>
              <w:t>NLS-GT (Cơ bản 1): GV chiếu vài kiểu ảnh đại diện và tên người dùng trên mạng, hỏi HS ảnh nào trông thân thiện, ảnh nào cau có</w:t>
            </w:r>
          </w:p>
          <w:p>
            <w:pPr>
              <w:spacing w:after="0"/>
            </w:pPr>
            <w:r>
              <w:rPr>
                <w:b w:val="0"/>
                <w:i w:val="0"/>
                <w:sz w:val="18"/>
              </w:rPr>
              <w:t>NLS-AT: Ảnh chân dung HS chỉ chụp khi các em đồng ý</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dùng điện thoại quay trước những nụ cười của HS, ghép thành clip ngắn mở khi khởi động bài “Nụ cười thân thiện” cùng bài hát Nụ</w:t>
            </w:r>
          </w:p>
          <w:p>
            <w:pPr>
              <w:spacing w:after="0"/>
            </w:pPr>
            <w:r>
              <w:rPr>
                <w:b w:val="0"/>
                <w:i w:val="0"/>
                <w:sz w:val="18"/>
              </w:rPr>
              <w:t>NLS-GT (Cơ bản 1): GV chiếu lên màn hình mấy biểu tượng mặt cười, mặt buồn và hỏi HS chọn biểu tượng nào để gửi lời chúc vui cho bạn</w:t>
            </w:r>
          </w:p>
          <w:p>
            <w:pPr>
              <w:spacing w:after="0"/>
            </w:pPr>
            <w:r>
              <w:rPr>
                <w:b w:val="0"/>
                <w:i w:val="0"/>
                <w:sz w:val="18"/>
              </w:rPr>
              <w:t>NLS-AT: Ảnh chân dung HS chỉ chụp khi các em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w:t>
            </w:r>
          </w:p>
          <w:p>
            <w:pPr>
              <w:spacing w:after="0"/>
            </w:pPr>
            <w:r>
              <w:rPr>
                <w:b w:val="0"/>
                <w:i w:val="0"/>
                <w:sz w:val="18"/>
              </w:rPr>
              <w:t>NLS-ST (Cơ bản 1): Làm xong, GV chụp ảnh sản phẩm của từng nhóm và chiếu thành bộ sưu tập của lớp; mỗi nhóm nhìn sản phẩm của mình trên màn hình</w:t>
            </w:r>
          </w:p>
          <w:p>
            <w:pPr>
              <w:spacing w:after="0"/>
            </w:pPr>
            <w:r>
              <w:rPr>
                <w:b w:val="0"/>
                <w:i w:val="0"/>
                <w:sz w:val="18"/>
              </w:rPr>
              <w:t>NLS-AT: Khi làm sản phẩm, HS dùng kéo mũi tròn, cắt hướng ra xa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Ở chủ đề “Tay khéo, tay đảm”, GV chiếu đoạn phim quay cận cảnh và chiếu chậm một vài việc nhà vừa sức như gấp áo, quét nhà</w:t>
            </w:r>
          </w:p>
          <w:p>
            <w:pPr>
              <w:spacing w:after="0"/>
            </w:pPr>
            <w:r>
              <w:rPr>
                <w:b w:val="0"/>
                <w:i w:val="0"/>
                <w:sz w:val="18"/>
              </w:rPr>
              <w:t>NLS-GT (Cơ bản 1): Sau khi nghe chuyện “Cậu bé hậu đậu”, GV gõ lên màn hình các cách làm việc nhà cho khéo mà HS nêu, thành bảng chung của lớp</w:t>
            </w:r>
          </w:p>
          <w:p>
            <w:pPr>
              <w:spacing w:after="0"/>
            </w:pPr>
            <w:r>
              <w:rPr>
                <w:b w:val="0"/>
                <w:i w:val="0"/>
                <w:sz w:val="18"/>
              </w:rPr>
              <w:t>NLS-AT: Bảng chung chỉ ghi việc làm, không ghi chuyện riêng trong gia đình bạn; khi làm việc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đoạn phim quay cận cảnh và chiếu chậm các bước làm sản phẩm thủ công của chủ đề (gấp, đan, làm mặt nạ</w:t>
            </w:r>
          </w:p>
          <w:p>
            <w:pPr>
              <w:spacing w:after="0"/>
            </w:pPr>
            <w:r>
              <w:rPr>
                <w:b w:val="0"/>
                <w:i w:val="0"/>
                <w:sz w:val="18"/>
              </w:rPr>
              <w:t>NLS-KT (Cơ bản 1): GV chiếu bộ ảnh về một làng nghề thủ công của địa phương và chỉ vị trí làng nghề đó trên bản đồ số</w:t>
            </w:r>
          </w:p>
          <w:p>
            <w:pPr>
              <w:spacing w:after="0"/>
            </w:pPr>
            <w:r>
              <w:rPr>
                <w:b w:val="0"/>
                <w:i w:val="0"/>
                <w:sz w:val="18"/>
              </w:rPr>
              <w:t>NLS-AT: GV nhắc HS: xem phim hướng dẫn làm đồ thủ công trên mạng phải có người lớn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Ở chủ đề “Góc học tập của em”, GV chiếu cặp ảnh một góc học tập bừa bộn và một góc gọn gàng, phóng to từng phần bàn</w:t>
            </w:r>
          </w:p>
          <w:p>
            <w:pPr>
              <w:spacing w:after="0"/>
            </w:pPr>
            <w:r>
              <w:rPr>
                <w:b w:val="0"/>
                <w:i w:val="0"/>
                <w:sz w:val="18"/>
              </w:rPr>
              <w:t>NLS-ST (Cơ bản 1): HS vẽ hoặc xếp mô hình góc học tập mơ ước; GV chụp ảnh sản phẩm rồi chiếu thành bộ sưu tập của lớp để mỗi em giới</w:t>
            </w:r>
          </w:p>
          <w:p>
            <w:pPr>
              <w:spacing w:after="0"/>
            </w:pPr>
            <w:r>
              <w:rPr>
                <w:b w:val="0"/>
                <w:i w:val="0"/>
                <w:sz w:val="18"/>
              </w:rPr>
              <w:t>NLS-AT: GV chỉ chụp sản phẩm,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chủ đề “Gọn gàng, ngăn nắp”, GV chiếu cặp ảnh một ngăn bàn lộn xộn và một ngăn bàn được phân loại theo nhóm đồ dùng</w:t>
            </w:r>
          </w:p>
          <w:p>
            <w:pPr>
              <w:spacing w:after="0"/>
            </w:pPr>
            <w:r>
              <w:rPr>
                <w:b w:val="0"/>
                <w:i w:val="0"/>
                <w:sz w:val="18"/>
              </w:rPr>
              <w:t>NLS-ST (Cơ bản 1): HS sắp xếp lại ngăn bàn hoặc cặp sách của mình, GV chụp ảnh trước và sau rồi chiếu lên màn hình</w:t>
            </w:r>
          </w:p>
          <w:p>
            <w:pPr>
              <w:spacing w:after="0"/>
            </w:pPr>
            <w:r>
              <w:rPr>
                <w:b w:val="0"/>
                <w:i w:val="0"/>
                <w:sz w:val="18"/>
              </w:rPr>
              <w:t>NLS-AT: GV chỉ chụp ngăn bàn, cặp sách,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Ở chủ đề “Có bạn thật vui”, GV chiếu các đoạn phim tình huống ngắn về việc bạn bè cùng chơi, cùng làm việc nhóm</w:t>
            </w:r>
          </w:p>
          <w:p>
            <w:pPr>
              <w:spacing w:after="0"/>
            </w:pPr>
            <w:r>
              <w:rPr>
                <w:b w:val="0"/>
                <w:i w:val="0"/>
                <w:sz w:val="18"/>
              </w:rPr>
              <w:t>NLS-GT (Cơ bản 1): GV gõ lên màn hình những việc HS kể mình đã cùng bạn làm được, thành bảng chung của lớp; cả lớp cùng đọc lại</w:t>
            </w:r>
          </w:p>
          <w:p>
            <w:pPr>
              <w:spacing w:after="0"/>
            </w:pPr>
            <w:r>
              <w:rPr>
                <w:b w:val="0"/>
                <w:i w:val="0"/>
                <w:sz w:val="18"/>
              </w:rPr>
              <w:t>NLS-AT: Bảng chung chỉ ghi việc làm cùng nhau, không ghi chuyện riêng khiến bạn ngại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Ở chủ đề tìm sự trợ giúp để giữ gìn tình bạn, GV chiếu các đoạn phim tình huống ngắn về mâu thuẫn giữa bạn bè và dừng</w:t>
            </w:r>
          </w:p>
          <w:p>
            <w:pPr>
              <w:spacing w:after="0"/>
            </w:pPr>
            <w:r>
              <w:rPr>
                <w:b w:val="0"/>
                <w:i w:val="0"/>
                <w:sz w:val="18"/>
              </w:rPr>
              <w:t>NLS-GT (Cơ bản 1): GV gõ lên màn hình các cách giữ gìn tình bạn mà HS nêu, thành bảng chung của lớp; cả lớp cùng đọc lại</w:t>
            </w:r>
          </w:p>
          <w:p>
            <w:pPr>
              <w:spacing w:after="0"/>
            </w:pPr>
            <w:r>
              <w:rPr>
                <w:b w:val="0"/>
                <w:i w:val="0"/>
                <w:sz w:val="18"/>
              </w:rPr>
              <w:t>NLS-AT: Bảng chung chỉ ghi cách làm, không nêu tên bạn trong chuyện mâu thuẫn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Ở chủ đề “Trường học hạnh phúc”, GV chiếu ảnh các góc quen thuộc của trường như thư viện, sân chơi</w:t>
            </w:r>
          </w:p>
          <w:p>
            <w:pPr>
              <w:spacing w:after="0"/>
            </w:pPr>
            <w:r>
              <w:rPr>
                <w:b w:val="0"/>
                <w:i w:val="0"/>
                <w:sz w:val="18"/>
              </w:rPr>
              <w:t>NLS-GT (Cơ bản 1): GV gõ lên màn hình những điều HS nói sẽ làm để lớp mình vui hơn, thành bảng chung của lớp; cả lớp cùng đọc lại</w:t>
            </w:r>
          </w:p>
          <w:p>
            <w:pPr>
              <w:spacing w:after="0"/>
            </w:pPr>
            <w:r>
              <w:rPr>
                <w:b w:val="0"/>
                <w:i w:val="0"/>
                <w:sz w:val="18"/>
              </w:rPr>
              <w:t>NLS-AT: Ảnh chỉ chụp cảnh trường, không chụp mặt bạn khi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“Em tự làm lấy việc của mình”, GV chiếu bộ ảnh những việc HS lớp 2 tự làm được như gấp quần áo</w:t>
            </w:r>
          </w:p>
          <w:p>
            <w:pPr>
              <w:spacing w:after="0"/>
            </w:pPr>
            <w:r>
              <w:rPr>
                <w:b w:val="0"/>
                <w:i w:val="0"/>
                <w:sz w:val="18"/>
              </w:rPr>
              <w:t>NLS-GT (Cơ bản 1): GV gõ lên màn hình những việc HS hứa sẽ tự làm, thành bảng chung của lớp; cả lớp cùng đọc lại</w:t>
            </w:r>
          </w:p>
          <w:p>
            <w:pPr>
              <w:spacing w:after="0"/>
            </w:pPr>
            <w:r>
              <w:rPr>
                <w:b w:val="0"/>
                <w:i w:val="0"/>
                <w:sz w:val="18"/>
              </w:rPr>
              <w:t>NLS-AT: HS chọn việc vừa sức, việc dùng dao, bếp, ổ điện thì phải có người lớn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1): Ở chủ đề “Nghĩ nhanh, làm giỏi”, GV chiếu các tình huống cần xử lí nhanh như quên mang bút, làm rơi đồ của bạn, đến lớp muộn</w:t>
            </w:r>
          </w:p>
          <w:p>
            <w:pPr>
              <w:spacing w:after="0"/>
            </w:pPr>
            <w:r>
              <w:rPr>
                <w:b w:val="0"/>
                <w:i w:val="0"/>
                <w:sz w:val="18"/>
              </w:rPr>
              <w:t>NLS-GT (Cơ bản 1): GV gõ lên màn hình các cách xử lí mà từng nhóm nêu, thành bảng chung; cả lớp cùng đọc</w:t>
            </w:r>
          </w:p>
          <w:p>
            <w:pPr>
              <w:spacing w:after="0"/>
            </w:pPr>
            <w:r>
              <w:rPr>
                <w:b w:val="0"/>
                <w:i w:val="0"/>
                <w:sz w:val="18"/>
              </w:rPr>
              <w:t>NLS-AT: Bảng chung chỉ ghi cách làm, không nêu tên bạn mắc lỗi; khi chơi trò phản xạ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1): GV cùng HS lập bảng kế hoạch mùa hè ngay trên máy (việc muốn làm, nơi muốn đến, sách muốn đọc)</w:t>
            </w:r>
          </w:p>
          <w:p>
            <w:pPr>
              <w:spacing w:after="0"/>
            </w:pPr>
            <w:r>
              <w:rPr>
                <w:b w:val="0"/>
                <w:i w:val="0"/>
                <w:sz w:val="18"/>
              </w:rPr>
              <w:t>NLS-GT (Cơ bản 1): GV chiếu bộ ảnh kỉ niệm cả năm học của lớp; HS nói lời chia tay và lời hẹn gặp lại để GV gõ vào trang lưu niệm</w:t>
            </w:r>
          </w:p>
          <w:p>
            <w:pPr>
              <w:spacing w:after="0"/>
            </w:pPr>
            <w:r>
              <w:rPr>
                <w:b w:val="0"/>
                <w:i w:val="0"/>
                <w:sz w:val="18"/>
              </w:rPr>
              <w:t>NLS-AT: GV dặn kĩ trước khi nghỉ hè: ở nhà không tự vào mạng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