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Khoa học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CHẤT</w:t>
            </w:r>
          </w:p>
        </w:tc>
        <w:tc>
          <w:tcPr>
            <w:tcW w:type="dxa" w:w="4365"/>
          </w:tcPr>
          <w:p>
            <w:pPr>
              <w:spacing w:after="0"/>
            </w:pPr>
            <w:r/>
            <w:r>
              <w:rPr>
                <w:b w:val="0"/>
                <w:i w:val="0"/>
                <w:sz w:val="20"/>
              </w:rPr>
              <w:t>Bài 1: Tính chất của nước và nước với cuộc sống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NLS-KT (Cơ bản 2): Trong bài “Tính chất của nước và nước với cuộc sống (Tiết 1)”, GV chiếu video quay cận cảnh các thí nghiệm: rót nước vào cốc, chai</w:t>
            </w:r>
          </w:p>
          <w:p>
            <w:pPr>
              <w:spacing w:after="0"/>
            </w:pPr>
            <w:r>
              <w:rPr>
                <w:b w:val="0"/>
                <w:i w:val="0"/>
                <w:sz w:val="18"/>
              </w:rPr>
              <w:t>NLS-ST (Cơ bản 2): GV dùng điện thoại chụp ảnh kết quả thí nghiệm của từng nhóm: cốc nước trong, tấm kính có vệt nước chảy, miếng vải bị thấm</w:t>
            </w:r>
          </w:p>
          <w:p>
            <w:pPr>
              <w:spacing w:after="0"/>
            </w:pPr>
            <w:r>
              <w:rPr>
                <w:b w:val="0"/>
                <w:i w:val="0"/>
                <w:sz w:val="18"/>
              </w:rPr>
              <w:t>NLS-AT: Không để nước dây vào máy chiếu, máy tính, ổ điện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Tính chất của nước và nước với cuộc sống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CHẤT</w:t>
            </w:r>
          </w:p>
        </w:tc>
        <w:tc>
          <w:tcPr>
            <w:tcW w:type="dxa" w:w="4365"/>
          </w:tcPr>
          <w:p>
            <w:pPr>
              <w:spacing w:after="0"/>
            </w:pPr>
            <w:r/>
            <w:r>
              <w:rPr>
                <w:b w:val="0"/>
                <w:i w:val="0"/>
                <w:sz w:val="20"/>
              </w:rPr>
              <w:t>Bài 2: Sự chuyển thể của nước và vòng tuần hoàn của nước trong tự nhiên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NLS-ST: Tạo sản phẩm học tập số đơn giản (sơ đồ, áp phích) trình bày kết quả.</w:t>
            </w:r>
          </w:p>
          <w:p>
            <w:pPr>
              <w:spacing w:after="0"/>
            </w:pPr>
            <w:r>
              <w:rPr>
                <w:b w:val="0"/>
                <w:i w:val="0"/>
                <w:sz w:val="18"/>
              </w:rPr>
              <w:t>NLS-KT (Cơ bản 2): GV chiếu hình ảnh động về ba thể của nước và các hiện tượng bay hơi, ngưng tụ, đông đặc, nóng chảy</w:t>
            </w:r>
          </w:p>
          <w:p>
            <w:pPr>
              <w:spacing w:after="0"/>
            </w:pPr>
            <w:r>
              <w:rPr>
                <w:b w:val="0"/>
                <w:i w:val="0"/>
                <w:sz w:val="18"/>
              </w:rPr>
              <w:t>NLS-GQVĐ (Cơ bản 2): HS làm thí nghiệm đơn giản với cốc nước đá và cốc nước nóng để thấy giọt nước bám ngoài thành cốc, hơi nước bốc lên</w:t>
            </w:r>
          </w:p>
          <w:p>
            <w:pPr>
              <w:spacing w:after="0"/>
            </w:pPr>
            <w:r>
              <w:rPr>
                <w:b w:val="0"/>
                <w:i w:val="0"/>
                <w:sz w:val="18"/>
              </w:rPr>
              <w:t>NLS-AT: Mô phỏng chỉ để nhìn thấy điều mắt thường không thấy, không thay được thí nghiệm thật</w:t>
            </w:r>
          </w:p>
          <w:p>
            <w:pPr>
              <w:spacing w:after="0"/>
            </w:pPr>
            <w:r>
              <w:rPr>
                <w:b w:val="0"/>
                <w:i w:val="0"/>
                <w:sz w:val="18"/>
              </w:rPr>
              <w:t>STEM: Sự chuyển thể của nước và vòng tuần hoàn của nước (Khoa học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Sự chuyển thể của nước và vòng tuần hoàn của nước trong tự nhiên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CHẤT</w:t>
            </w:r>
          </w:p>
        </w:tc>
        <w:tc>
          <w:tcPr>
            <w:tcW w:type="dxa" w:w="4365"/>
          </w:tcPr>
          <w:p>
            <w:pPr>
              <w:spacing w:after="0"/>
            </w:pPr>
            <w:r/>
            <w:r>
              <w:rPr>
                <w:b w:val="0"/>
                <w:i w:val="0"/>
                <w:sz w:val="20"/>
              </w:rPr>
              <w:t>Bài 3: Sự ô nhiễm và bảo vệ nguồn nước. Một số cách làm sạch nước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NLS-KT (Cơ bản 2): Ở bài về ô nhiễm và bảo vệ nguồn nước, GV chiếu ảnh chụp cùng một dòng sông trước và sau khi bị ô nhiễm kèm vài số</w:t>
            </w:r>
          </w:p>
          <w:p>
            <w:pPr>
              <w:spacing w:after="0"/>
            </w:pPr>
            <w:r>
              <w:rPr>
                <w:b w:val="0"/>
                <w:i w:val="0"/>
                <w:sz w:val="18"/>
              </w:rPr>
              <w:t>NLS-GQVĐ (Cơ bản 2): GV chiếu các tình huống thường gặp như đổ dầu mỡ xuống cống, vứt rác ra kênh, dùng phân bón quá mức</w:t>
            </w:r>
          </w:p>
          <w:p>
            <w:pPr>
              <w:spacing w:after="0"/>
            </w:pPr>
            <w:r>
              <w:rPr>
                <w:b w:val="0"/>
                <w:i w:val="0"/>
                <w:sz w:val="18"/>
              </w:rPr>
              <w:t>NLS-AT: Số liệu, hình ảnh phải lấy từ nguồn thầy cô giới thiệu và nói rõ lấy ở đâu</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Sự ô nhiễm và bảo vệ nguồn nước. Một số cách làm sạch nước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CHẤT</w:t>
            </w:r>
          </w:p>
        </w:tc>
        <w:tc>
          <w:tcPr>
            <w:tcW w:type="dxa" w:w="4365"/>
          </w:tcPr>
          <w:p>
            <w:pPr>
              <w:spacing w:after="0"/>
            </w:pPr>
            <w:r/>
            <w:r>
              <w:rPr>
                <w:b w:val="0"/>
                <w:i w:val="0"/>
                <w:sz w:val="20"/>
              </w:rPr>
              <w:t>Bài 4: Không khí có ở đâu? Thành phần và tính chất của không khí (tiết 1)</w:t>
            </w:r>
          </w:p>
        </w:tc>
        <w:tc>
          <w:tcPr>
            <w:tcW w:type="dxa" w:w="1474"/>
          </w:tcPr>
          <w:p>
            <w:pPr>
              <w:spacing w:after="0"/>
              <w:jc w:val="center"/>
            </w:pPr>
            <w:r/>
            <w:r>
              <w:rPr>
                <w:b w:val="0"/>
                <w:i w:val="0"/>
                <w:sz w:val="20"/>
              </w:rPr>
              <w:t>Tiết 7 (2 tiết)</w:t>
            </w:r>
          </w:p>
        </w:tc>
        <w:tc>
          <w:tcPr>
            <w:tcW w:type="dxa" w:w="4195"/>
          </w:tcPr>
          <w:p>
            <w:pPr>
              <w:spacing w:after="0"/>
            </w:pPr>
            <w:r/>
            <w:r>
              <w:rPr>
                <w:b w:val="0"/>
                <w:i w:val="0"/>
                <w:sz w:val="18"/>
              </w:rPr>
              <w:t>NLS-KT (Cơ bản 2): Mở đầu bài “Không khí có ở đâu?”, GV chiếu đoạn phim hoạt hình về không khí xung quanh ta</w:t>
            </w:r>
          </w:p>
          <w:p>
            <w:pPr>
              <w:spacing w:after="0"/>
            </w:pPr>
            <w:r>
              <w:rPr>
                <w:b w:val="0"/>
                <w:i w:val="0"/>
                <w:sz w:val="18"/>
              </w:rPr>
              <w:t>NLS-GQVĐ (Cơ bản 2): Sau khi các nhóm làm thí nghiệm với túi ni lông và chậu nước, HS ghi kết quả vào bảng chiếu trên màn hình</w:t>
            </w:r>
          </w:p>
          <w:p>
            <w:pPr>
              <w:spacing w:after="0"/>
            </w:pPr>
            <w:r>
              <w:rPr>
                <w:b w:val="0"/>
                <w:i w:val="0"/>
                <w:sz w:val="18"/>
              </w:rPr>
              <w:t>NLS-AT: HS làm thí nghiệm theo hướng dẫn của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Không khí có ở đâu? Thành phần và tính chất của không khí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CHẤT</w:t>
            </w:r>
          </w:p>
        </w:tc>
        <w:tc>
          <w:tcPr>
            <w:tcW w:type="dxa" w:w="4365"/>
          </w:tcPr>
          <w:p>
            <w:pPr>
              <w:spacing w:after="0"/>
            </w:pPr>
            <w:r/>
            <w:r>
              <w:rPr>
                <w:b w:val="0"/>
                <w:i w:val="0"/>
                <w:sz w:val="20"/>
              </w:rPr>
              <w:t>Bài 5: Vai trò của không khí và bảo vệ bầu không khí trong lành (tiết 1)</w:t>
            </w:r>
          </w:p>
        </w:tc>
        <w:tc>
          <w:tcPr>
            <w:tcW w:type="dxa" w:w="1474"/>
          </w:tcPr>
          <w:p>
            <w:pPr>
              <w:spacing w:after="0"/>
              <w:jc w:val="center"/>
            </w:pPr>
            <w:r/>
            <w:r>
              <w:rPr>
                <w:b w:val="0"/>
                <w:i w:val="0"/>
                <w:sz w:val="20"/>
              </w:rPr>
              <w:t>Tiết 9 (2 tiết)</w:t>
            </w:r>
          </w:p>
        </w:tc>
        <w:tc>
          <w:tcPr>
            <w:tcW w:type="dxa" w:w="4195"/>
          </w:tcPr>
          <w:p>
            <w:pPr>
              <w:spacing w:after="0"/>
            </w:pPr>
            <w:r/>
            <w:r>
              <w:rPr>
                <w:b w:val="0"/>
                <w:i w:val="0"/>
                <w:sz w:val="18"/>
              </w:rPr>
              <w:t>NLS-KT (Cơ bản 2): GV mở bảng chỉ số chất lượng không khí của thành phố gần nhất trên trang chính thống; HS đọc chỉ số hôm nay</w:t>
            </w:r>
          </w:p>
          <w:p>
            <w:pPr>
              <w:spacing w:after="0"/>
            </w:pPr>
            <w:r>
              <w:rPr>
                <w:b w:val="0"/>
                <w:i w:val="0"/>
                <w:sz w:val="18"/>
              </w:rPr>
              <w:t>NLS-ST (Cơ bản 2): HS làm một áp phích số hoặc trang chiếu ngắn kêu gọi bảo vệ bầu không khí: trồng cây, không đốt rác</w:t>
            </w:r>
          </w:p>
          <w:p>
            <w:pPr>
              <w:spacing w:after="0"/>
            </w:pPr>
            <w:r>
              <w:rPr>
                <w:b w:val="0"/>
                <w:i w:val="0"/>
                <w:sz w:val="18"/>
              </w:rPr>
              <w:t>NLS-AT: Số liệu chất lượng không khí phải lấy từ trang của cơ quan nhà nước hoặc ứng dụng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Vai trò của không khí và bảo vệ bầu không khí trong lành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CHẤT</w:t>
            </w:r>
          </w:p>
        </w:tc>
        <w:tc>
          <w:tcPr>
            <w:tcW w:type="dxa" w:w="4365"/>
          </w:tcPr>
          <w:p>
            <w:pPr>
              <w:spacing w:after="0"/>
            </w:pPr>
            <w:r/>
            <w:r>
              <w:rPr>
                <w:b w:val="0"/>
                <w:i w:val="0"/>
                <w:sz w:val="20"/>
              </w:rPr>
              <w:t>Bài 6: Gió, bão và phòng chống bão (tiết 1)</w:t>
            </w:r>
          </w:p>
        </w:tc>
        <w:tc>
          <w:tcPr>
            <w:tcW w:type="dxa" w:w="1474"/>
          </w:tcPr>
          <w:p>
            <w:pPr>
              <w:spacing w:after="0"/>
              <w:jc w:val="center"/>
            </w:pPr>
            <w:r/>
            <w:r>
              <w:rPr>
                <w:b w:val="0"/>
                <w:i w:val="0"/>
                <w:sz w:val="20"/>
              </w:rPr>
              <w:t>Tiết 11 (2 tiết)</w:t>
            </w:r>
          </w:p>
        </w:tc>
        <w:tc>
          <w:tcPr>
            <w:tcW w:type="dxa" w:w="4195"/>
          </w:tcPr>
          <w:p>
            <w:pPr>
              <w:spacing w:after="0"/>
            </w:pPr>
            <w:r/>
            <w:r>
              <w:rPr>
                <w:b w:val="0"/>
                <w:i w:val="0"/>
                <w:sz w:val="18"/>
              </w:rPr>
              <w:t>NLS-KT (Cơ bản 2): GV mở bản tin dự báo thời tiết và ảnh mây vệ tinh của Trung tâm Dự báo khí tượng thuỷ văn quốc gia</w:t>
            </w:r>
          </w:p>
          <w:p>
            <w:pPr>
              <w:spacing w:after="0"/>
            </w:pPr>
            <w:r>
              <w:rPr>
                <w:b w:val="0"/>
                <w:i w:val="0"/>
                <w:sz w:val="18"/>
              </w:rPr>
              <w:t>AI-NB (Cơ bản 2): GV nêu: dự báo bão ngày nay do máy tính tính toán từ rất nhiều số liệu, có phần trợ giúp của trí tuệ nhân tạo</w:t>
            </w:r>
          </w:p>
          <w:p>
            <w:pPr>
              <w:spacing w:after="0"/>
            </w:pPr>
            <w:r>
              <w:rPr>
                <w:b w:val="0"/>
                <w:i w:val="0"/>
                <w:sz w:val="18"/>
              </w:rPr>
              <w:t>NLS-AT: Chỉ tin bản tin bão của cơ quan khí tượng và của chính quyền; không chia sẻ ảnh</w:t>
            </w:r>
          </w:p>
          <w:p>
            <w:pPr>
              <w:spacing w:after="0"/>
            </w:pPr>
            <w:r>
              <w:rPr>
                <w:b w:val="0"/>
                <w:i w:val="0"/>
                <w:sz w:val="18"/>
              </w:rPr>
              <w:t>STEM: Gió, bão (Khoa học – Công nghệ)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Gió, bão và phòng chống bão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CHẤT</w:t>
            </w:r>
          </w:p>
        </w:tc>
        <w:tc>
          <w:tcPr>
            <w:tcW w:type="dxa" w:w="4365"/>
          </w:tcPr>
          <w:p>
            <w:pPr>
              <w:spacing w:after="0"/>
            </w:pPr>
            <w:r/>
            <w:r>
              <w:rPr>
                <w:b w:val="0"/>
                <w:i w:val="0"/>
                <w:sz w:val="20"/>
              </w:rPr>
              <w:t>Bài 7: Ôn tập chủ đề chất</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NĂNG LƯỢNG</w:t>
            </w:r>
          </w:p>
        </w:tc>
        <w:tc>
          <w:tcPr>
            <w:tcW w:type="dxa" w:w="4365"/>
          </w:tcPr>
          <w:p>
            <w:pPr>
              <w:spacing w:after="0"/>
            </w:pPr>
            <w:r/>
            <w:r>
              <w:rPr>
                <w:b w:val="0"/>
                <w:i w:val="0"/>
                <w:sz w:val="20"/>
              </w:rPr>
              <w:t>Bài 8: Ánh sáng và sự truyền ánh sáng (tiết 1)</w:t>
            </w:r>
          </w:p>
        </w:tc>
        <w:tc>
          <w:tcPr>
            <w:tcW w:type="dxa" w:w="1474"/>
          </w:tcPr>
          <w:p>
            <w:pPr>
              <w:spacing w:after="0"/>
              <w:jc w:val="center"/>
            </w:pPr>
            <w:r/>
            <w:r>
              <w:rPr>
                <w:b w:val="0"/>
                <w:i w:val="0"/>
                <w:sz w:val="20"/>
              </w:rPr>
              <w:t>Tiết 14 (2 tiết)</w:t>
            </w:r>
          </w:p>
        </w:tc>
        <w:tc>
          <w:tcPr>
            <w:tcW w:type="dxa" w:w="4195"/>
          </w:tcPr>
          <w:p>
            <w:pPr>
              <w:spacing w:after="0"/>
            </w:pPr>
            <w:r/>
            <w:r>
              <w:rPr>
                <w:b w:val="0"/>
                <w:i w:val="0"/>
                <w:sz w:val="18"/>
              </w:rPr>
              <w:t>NLS-KT (Cơ bản 2): Ở bài “Ánh sáng và sự truyền ánh sáng”, GV chiếu mô phỏng tia sáng đi từ nguồn đến vật rồi đến mắt</w:t>
            </w:r>
          </w:p>
          <w:p>
            <w:pPr>
              <w:spacing w:after="0"/>
            </w:pPr>
            <w:r>
              <w:rPr>
                <w:b w:val="0"/>
                <w:i w:val="0"/>
                <w:sz w:val="18"/>
              </w:rPr>
              <w:t>NLS-GQVĐ (Cơ bản 2): Sau thí nghiệm với đèn pin và tấm bìa, HS ghi kết quả vào bảng chiếu trên màn hình; khi các nhóm ra kết quả khác nhau</w:t>
            </w:r>
          </w:p>
          <w:p>
            <w:pPr>
              <w:spacing w:after="0"/>
            </w:pPr>
            <w:r>
              <w:rPr>
                <w:b w:val="0"/>
                <w:i w:val="0"/>
                <w:sz w:val="18"/>
              </w:rPr>
              <w:t>NLS-AT: Tuyệt đối không chiếu đèn pin thẳng vào mắt mình hoặc mắt bạn</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8: Ánh sáng và sự truyền ánh sáng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Vai trò của ánh sáng (tiết 1)</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t>NLS-KT (Cơ bản 2): GV dùng mô phỏng trên máy: kéo nguồn sáng lại gần, ra xa, đổi vị trí vật cản để HS thấy bóng của vật to lên, nhỏ đi</w:t>
            </w:r>
          </w:p>
          <w:p>
            <w:pPr>
              <w:spacing w:after="0"/>
            </w:pPr>
            <w:r>
              <w:rPr>
                <w:b w:val="0"/>
                <w:i w:val="0"/>
                <w:sz w:val="18"/>
              </w:rPr>
              <w:t>NLS-GQVĐ (Cơ bản 2): HS làm thí nghiệm thật với đèn pin và vật cản để kiểm chứng lại điều vừa thấy trên mô phỏng</w:t>
            </w:r>
          </w:p>
          <w:p>
            <w:pPr>
              <w:spacing w:after="0"/>
            </w:pPr>
            <w:r>
              <w:rPr>
                <w:b w:val="0"/>
                <w:i w:val="0"/>
                <w:sz w:val="18"/>
              </w:rPr>
              <w:t>NLS-AT: Không chiếu đèn pin, đèn la-de vào mắt mình và mắt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9: Vai trò của ánh sáng (tiết 2)</w:t>
            </w:r>
          </w:p>
        </w:tc>
        <w:tc>
          <w:tcPr>
            <w:tcW w:type="dxa" w:w="1474"/>
          </w:tcPr>
          <w:p>
            <w:pPr>
              <w:spacing w:after="0"/>
              <w:jc w:val="center"/>
            </w:pPr>
            <w:r/>
            <w:r>
              <w:rPr>
                <w:b w:val="0"/>
                <w:i w:val="0"/>
                <w:sz w:val="20"/>
              </w:rPr>
              <w:t>Tiết 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Âm thanh và sự truyền âm thanh (tiết 1)</w:t>
            </w:r>
          </w:p>
        </w:tc>
        <w:tc>
          <w:tcPr>
            <w:tcW w:type="dxa" w:w="1474"/>
          </w:tcPr>
          <w:p>
            <w:pPr>
              <w:spacing w:after="0"/>
              <w:jc w:val="center"/>
            </w:pPr>
            <w:r/>
            <w:r>
              <w:rPr>
                <w:b w:val="0"/>
                <w:i w:val="0"/>
                <w:sz w:val="20"/>
              </w:rPr>
              <w:t>Tiết 18 (2 tiết)</w:t>
            </w:r>
          </w:p>
        </w:tc>
        <w:tc>
          <w:tcPr>
            <w:tcW w:type="dxa" w:w="4195"/>
          </w:tcPr>
          <w:p>
            <w:pPr>
              <w:spacing w:after="0"/>
            </w:pPr>
            <w:r/>
            <w:r>
              <w:rPr>
                <w:b w:val="0"/>
                <w:i w:val="0"/>
                <w:sz w:val="18"/>
              </w:rPr>
              <w:t>NLS-KT (Cơ bản 2): Ở bài “Âm thanh và sự truyền âm thanh”, GV chiếu mô phỏng sóng âm lan từ nguồn phát đến tai người qua không khí, qua nước</w:t>
            </w:r>
          </w:p>
          <w:p>
            <w:pPr>
              <w:spacing w:after="0"/>
            </w:pPr>
            <w:r>
              <w:rPr>
                <w:b w:val="0"/>
                <w:i w:val="0"/>
                <w:sz w:val="18"/>
              </w:rPr>
              <w:t>NLS-GQVĐ (Cơ bản 2): Sau thí nghiệm gõ vào bàn, gõ vào chậu nước, HS ghi kết quả nghe được vào bảng chiếu trên màn hình; khi các nhóm ghi khác nhau</w:t>
            </w:r>
          </w:p>
          <w:p>
            <w:pPr>
              <w:spacing w:after="0"/>
            </w:pPr>
            <w:r>
              <w:rPr>
                <w:b w:val="0"/>
                <w:i w:val="0"/>
                <w:sz w:val="18"/>
              </w:rPr>
              <w:t>NLS-AT: Không gõ mạnh sát tai bạn, không mở loa quá to khi thử âm thanh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10: Âm thanh và sự truyền âm thanh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giữa học kì I</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11: Âm thanh trong cuộc sống (tiết 1)</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NLS-ST: Tạo sản phẩm học tập số đơn giản (sơ đồ, áp phích) trình bày kết quả.</w:t>
            </w:r>
          </w:p>
          <w:p>
            <w:pPr>
              <w:spacing w:after="0"/>
            </w:pPr>
            <w:r>
              <w:rPr>
                <w:b w:val="0"/>
                <w:i w:val="0"/>
                <w:sz w:val="18"/>
              </w:rPr>
              <w:t>NLS-GQVĐ (Cơ bản 2): HS dùng ứng dụng đo độ ồn trên điện thoại của GV để đo mức ồn ở lớp học lúc yên lặng, lúc thảo luận</w:t>
            </w:r>
          </w:p>
          <w:p>
            <w:pPr>
              <w:spacing w:after="0"/>
            </w:pPr>
            <w:r>
              <w:rPr>
                <w:b w:val="0"/>
                <w:i w:val="0"/>
                <w:sz w:val="18"/>
              </w:rPr>
              <w:t>NLS-ST (Cơ bản 2): HS ghi âm vài âm thanh quen thuộc, cho cả lớp nghe và đoán</w:t>
            </w:r>
          </w:p>
          <w:p>
            <w:pPr>
              <w:spacing w:after="0"/>
            </w:pPr>
            <w:r>
              <w:rPr>
                <w:b w:val="0"/>
                <w:i w:val="0"/>
                <w:sz w:val="18"/>
              </w:rPr>
              <w:t>NLS-AT: Không mở loa, tai nghe ở mức lớn vì hại tai</w:t>
            </w:r>
          </w:p>
          <w:p>
            <w:pPr>
              <w:spacing w:after="0"/>
            </w:pPr>
            <w:r>
              <w:rPr>
                <w:b w:val="0"/>
                <w:i w:val="0"/>
                <w:sz w:val="18"/>
              </w:rPr>
              <w:t>STEM: Âm thanh trong cuộc sống (Khoa học – Âm nhạc)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Âm thanh trong cuộc sống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12: Nhiệt độ và sự truyền nhiệt (tiết 1)</w:t>
            </w:r>
          </w:p>
        </w:tc>
        <w:tc>
          <w:tcPr>
            <w:tcW w:type="dxa" w:w="1474"/>
          </w:tcPr>
          <w:p>
            <w:pPr>
              <w:spacing w:after="0"/>
              <w:jc w:val="center"/>
            </w:pPr>
            <w:r/>
            <w:r>
              <w:rPr>
                <w:b w:val="0"/>
                <w:i w:val="0"/>
                <w:sz w:val="20"/>
              </w:rPr>
              <w:t>Tiết 23 (2 tiết)</w:t>
            </w:r>
          </w:p>
        </w:tc>
        <w:tc>
          <w:tcPr>
            <w:tcW w:type="dxa" w:w="4195"/>
          </w:tcPr>
          <w:p>
            <w:pPr>
              <w:spacing w:after="0"/>
            </w:pPr>
            <w:r/>
            <w:r>
              <w:rPr>
                <w:b w:val="0"/>
                <w:i w:val="0"/>
                <w:sz w:val="18"/>
              </w:rPr>
              <w:t>NLS-KT (Cơ bản 2): Ở bài “Nhiệt độ và sự truyền nhiệt”, GV chiếu ảnh phóng to mặt nhiệt kế để cả lớp cùng đọc đúng số chỉ</w:t>
            </w:r>
          </w:p>
          <w:p>
            <w:pPr>
              <w:spacing w:after="0"/>
            </w:pPr>
            <w:r>
              <w:rPr>
                <w:b w:val="0"/>
                <w:i w:val="0"/>
                <w:sz w:val="18"/>
              </w:rPr>
              <w:t>NLS-GQVĐ (Cơ bản 2): HS ghi kết quả đo vào bảng chiếu trên màn hình rồi cùng đối chiếu; khi số liệu các nhóm khác nhau</w:t>
            </w:r>
          </w:p>
          <w:p>
            <w:pPr>
              <w:spacing w:after="0"/>
            </w:pPr>
            <w:r>
              <w:rPr>
                <w:b w:val="0"/>
                <w:i w:val="0"/>
                <w:sz w:val="18"/>
              </w:rPr>
              <w:t>NLS-AT: Cầm nhiệt kế nhẹ tay, không lắc mạnh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Nhiệt độ và sự truyền nhiệt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13: Vật dẫn nhiệt tốt và vật dẫn nhiệt kém (tiết 1)</w:t>
            </w:r>
          </w:p>
        </w:tc>
        <w:tc>
          <w:tcPr>
            <w:tcW w:type="dxa" w:w="1474"/>
          </w:tcPr>
          <w:p>
            <w:pPr>
              <w:spacing w:after="0"/>
              <w:jc w:val="center"/>
            </w:pPr>
            <w:r/>
            <w:r>
              <w:rPr>
                <w:b w:val="0"/>
                <w:i w:val="0"/>
                <w:sz w:val="20"/>
              </w:rPr>
              <w:t>Tiết 25 (2 tiết)</w:t>
            </w:r>
          </w:p>
        </w:tc>
        <w:tc>
          <w:tcPr>
            <w:tcW w:type="dxa" w:w="4195"/>
          </w:tcPr>
          <w:p>
            <w:pPr>
              <w:spacing w:after="0"/>
            </w:pPr>
            <w:r/>
            <w:r>
              <w:rPr>
                <w:b w:val="0"/>
                <w:i w:val="0"/>
                <w:sz w:val="18"/>
              </w:rPr>
              <w:t>NLS-KT (Cơ bản 2): Ở bài vật dẫn nhiệt tốt và vật dẫn nhiệt kém, GV chiếu mô phỏng nhiệt truyền qua thìa kim loại và thìa gỗ cắm trong cốc nước</w:t>
            </w:r>
          </w:p>
          <w:p>
            <w:pPr>
              <w:spacing w:after="0"/>
            </w:pPr>
            <w:r>
              <w:rPr>
                <w:b w:val="0"/>
                <w:i w:val="0"/>
                <w:sz w:val="18"/>
              </w:rPr>
              <w:t>NLS-GQVĐ (Cơ bản 2): HS ghi kết quả thí nghiệm vào bảng chiếu trên màn hình rồi đối chiếu với dự đoán; khi kết quả các nhóm khác nhau</w:t>
            </w:r>
          </w:p>
          <w:p>
            <w:pPr>
              <w:spacing w:after="0"/>
            </w:pPr>
            <w:r>
              <w:rPr>
                <w:b w:val="0"/>
                <w:i w:val="0"/>
                <w:sz w:val="18"/>
              </w:rPr>
              <w:t>NLS-AT: Thí nghiệm với nước nóng phải do thầy cô rót, HS không tự cầm cốc nước sôi</w:t>
            </w:r>
          </w:p>
          <w:p>
            <w:pPr>
              <w:spacing w:after="0"/>
            </w:pPr>
            <w:r>
              <w:rPr>
                <w:b w:val="0"/>
                <w:i w:val="0"/>
                <w:sz w:val="18"/>
              </w:rPr>
              <w:t>STEM: Dẫn nhiệt (Khoa học – Công nghệ)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Vật dẫn nhiệt tốt và vật dẫn nhiệt kém (tiết 2)</w:t>
            </w:r>
          </w:p>
        </w:tc>
        <w:tc>
          <w:tcPr>
            <w:tcW w:type="dxa" w:w="1474"/>
          </w:tcPr>
          <w:p>
            <w:pPr>
              <w:spacing w:after="0"/>
              <w:jc w:val="center"/>
            </w:pPr>
            <w:r/>
            <w:r>
              <w:rPr>
                <w:b w:val="0"/>
                <w:i w:val="0"/>
                <w:sz w:val="20"/>
              </w:rPr>
              <w:t>Tiết 26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14: Ôn tập chủ đề năng lượng</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15: Thực vật cần gì để sống và phát triển (tiết 1)</w:t>
            </w:r>
          </w:p>
        </w:tc>
        <w:tc>
          <w:tcPr>
            <w:tcW w:type="dxa" w:w="1474"/>
          </w:tcPr>
          <w:p>
            <w:pPr>
              <w:spacing w:after="0"/>
              <w:jc w:val="center"/>
            </w:pPr>
            <w:r/>
            <w:r>
              <w:rPr>
                <w:b w:val="0"/>
                <w:i w:val="0"/>
                <w:sz w:val="20"/>
              </w:rPr>
              <w:t>Tiết 28 (3 tiết)</w:t>
            </w:r>
          </w:p>
        </w:tc>
        <w:tc>
          <w:tcPr>
            <w:tcW w:type="dxa" w:w="4195"/>
          </w:tcPr>
          <w:p>
            <w:pPr>
              <w:spacing w:after="0"/>
            </w:pPr>
            <w:r/>
            <w:r>
              <w:rPr>
                <w:b w:val="0"/>
                <w:i w:val="0"/>
                <w:sz w:val="18"/>
              </w:rPr>
              <w:t>NLS-KT (Cơ bản 2): GV chiếu phim tua nhanh về “Thực vật cần gì để sống và phát triển”: cây thiếu nước héo dần, cây trong tối vươn dài và bạc màu</w:t>
            </w:r>
          </w:p>
          <w:p>
            <w:pPr>
              <w:spacing w:after="0"/>
            </w:pPr>
            <w:r>
              <w:rPr>
                <w:b w:val="0"/>
                <w:i w:val="0"/>
                <w:sz w:val="18"/>
              </w:rPr>
              <w:t>NLS-GQVĐ (Cơ bản 2): HS chụp ảnh chậu cây hoặc vật nuôi của nhóm mỗi ngày vào cùng một giờ, ghi chiều cao, số lá</w:t>
            </w:r>
          </w:p>
          <w:p>
            <w:pPr>
              <w:spacing w:after="0"/>
            </w:pPr>
            <w:r>
              <w:rPr>
                <w:b w:val="0"/>
                <w:i w:val="0"/>
                <w:sz w:val="18"/>
              </w:rPr>
              <w:t>NLS-AT: Không bỏ đói, bỏ khát con vật để làm thí nghiệm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15: Thực vật cần gì để sống và phát triển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Thực vật cần gì để sống và phát triển (tiết 3)</w:t>
            </w:r>
          </w:p>
        </w:tc>
        <w:tc>
          <w:tcPr>
            <w:tcW w:type="dxa" w:w="1474"/>
          </w:tcPr>
          <w:p>
            <w:pPr>
              <w:spacing w:after="0"/>
              <w:jc w:val="center"/>
            </w:pPr>
            <w:r/>
            <w:r>
              <w:rPr>
                <w:b w:val="0"/>
                <w:i w:val="0"/>
                <w:sz w:val="20"/>
              </w:rPr>
              <w:t>Tiết 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16: Động vật cần gì để sống (tiết 1)</w:t>
            </w:r>
          </w:p>
        </w:tc>
        <w:tc>
          <w:tcPr>
            <w:tcW w:type="dxa" w:w="1474"/>
          </w:tcPr>
          <w:p>
            <w:pPr>
              <w:spacing w:after="0"/>
              <w:jc w:val="center"/>
            </w:pPr>
            <w:r/>
            <w:r>
              <w:rPr>
                <w:b w:val="0"/>
                <w:i w:val="0"/>
                <w:sz w:val="20"/>
              </w:rPr>
              <w:t>Tiết 31 (3 tiết)</w:t>
            </w:r>
          </w:p>
        </w:tc>
        <w:tc>
          <w:tcPr>
            <w:tcW w:type="dxa" w:w="4195"/>
          </w:tcPr>
          <w:p>
            <w:pPr>
              <w:spacing w:after="0"/>
            </w:pPr>
            <w:r/>
            <w:r>
              <w:rPr>
                <w:b w:val="0"/>
                <w:i w:val="0"/>
                <w:sz w:val="18"/>
              </w:rPr>
              <w:t>NLS-KT (Cơ bản 2): GV chiếu phim tua nhanh về “Động vật cần gì để sống”: cây thiếu nước héo dần, cây trong tối vươn dài và bạc màu</w:t>
            </w:r>
          </w:p>
          <w:p>
            <w:pPr>
              <w:spacing w:after="0"/>
            </w:pPr>
            <w:r>
              <w:rPr>
                <w:b w:val="0"/>
                <w:i w:val="0"/>
                <w:sz w:val="18"/>
              </w:rPr>
              <w:t>NLS-GQVĐ (Cơ bản 2): HS chụp ảnh chậu cây hoặc vật nuôi của nhóm mỗi ngày vào cùng một giờ, ghi chiều cao, số lá</w:t>
            </w:r>
          </w:p>
          <w:p>
            <w:pPr>
              <w:spacing w:after="0"/>
            </w:pPr>
            <w:r>
              <w:rPr>
                <w:b w:val="0"/>
                <w:i w:val="0"/>
                <w:sz w:val="18"/>
              </w:rPr>
              <w:t>NLS-AT: Không bỏ đói, bỏ khát con vật để làm thí nghiệm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Động vật cần gì để sống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16: Động vật cần gì để sống (tiết 3)</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Chăm sóc cây trồng và vật nuôi</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học kì I</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18: Ôn tập chủ đề thực vật và động vật</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NẤM</w:t>
            </w:r>
          </w:p>
        </w:tc>
        <w:tc>
          <w:tcPr>
            <w:tcW w:type="dxa" w:w="4365"/>
          </w:tcPr>
          <w:p>
            <w:pPr>
              <w:spacing w:after="0"/>
            </w:pPr>
            <w:r/>
            <w:r>
              <w:rPr>
                <w:b w:val="0"/>
                <w:i w:val="0"/>
                <w:sz w:val="20"/>
              </w:rPr>
              <w:t>Bài 19: Đặc điểm chung của nấm (tiết 1)</w:t>
            </w:r>
          </w:p>
        </w:tc>
        <w:tc>
          <w:tcPr>
            <w:tcW w:type="dxa" w:w="1474"/>
          </w:tcPr>
          <w:p>
            <w:pPr>
              <w:spacing w:after="0"/>
              <w:jc w:val="center"/>
            </w:pPr>
            <w:r/>
            <w:r>
              <w:rPr>
                <w:b w:val="0"/>
                <w:i w:val="0"/>
                <w:sz w:val="20"/>
              </w:rPr>
              <w:t>Tiết 38 (2 tiết)</w:t>
            </w:r>
          </w:p>
        </w:tc>
        <w:tc>
          <w:tcPr>
            <w:tcW w:type="dxa" w:w="4195"/>
          </w:tcPr>
          <w:p>
            <w:pPr>
              <w:spacing w:after="0"/>
            </w:pPr>
            <w:r/>
            <w:r>
              <w:rPr>
                <w:b w:val="0"/>
                <w:i w:val="0"/>
                <w:sz w:val="18"/>
              </w:rPr>
              <w:t>NLS-KT (Cơ bản 2): GV chiếu ảnh chụp qua kính hiển vi và ảnh cận cảnh phóng to về “Đặc điểm chung của nấm”: sợi nấm, bào tử</w:t>
            </w:r>
          </w:p>
          <w:p>
            <w:pPr>
              <w:spacing w:after="0"/>
            </w:pPr>
            <w:r>
              <w:rPr>
                <w:b w:val="0"/>
                <w:i w:val="0"/>
                <w:sz w:val="18"/>
              </w:rPr>
              <w:t>AI-NB (Cơ bản 2): GV cho HS xem thử một ứng dụng nhận diện nấm qua ảnh và nêu rõ: máy có thể đoán sai giữa nấm ăn được và nấm độc</w:t>
            </w:r>
          </w:p>
          <w:p>
            <w:pPr>
              <w:spacing w:after="0"/>
            </w:pPr>
            <w:r>
              <w:rPr>
                <w:b w:val="0"/>
                <w:i w:val="0"/>
                <w:sz w:val="18"/>
              </w:rPr>
              <w:t>NLS-AT: Không hái, không nếm, không ngửi nấm lạ mọc ngoài tự nhiên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4: NẤM</w:t>
            </w:r>
          </w:p>
        </w:tc>
        <w:tc>
          <w:tcPr>
            <w:tcW w:type="dxa" w:w="4365"/>
          </w:tcPr>
          <w:p>
            <w:pPr>
              <w:spacing w:after="0"/>
            </w:pPr>
            <w:r/>
            <w:r>
              <w:rPr>
                <w:b w:val="0"/>
                <w:i w:val="0"/>
                <w:sz w:val="20"/>
              </w:rPr>
              <w:t>Bài 19: Đặc điểm chung của nấm (tiết 2)</w:t>
            </w:r>
          </w:p>
        </w:tc>
        <w:tc>
          <w:tcPr>
            <w:tcW w:type="dxa" w:w="1474"/>
          </w:tcPr>
          <w:p>
            <w:pPr>
              <w:spacing w:after="0"/>
              <w:jc w:val="center"/>
            </w:pPr>
            <w:r/>
            <w:r>
              <w:rPr>
                <w:b w:val="0"/>
                <w:i w:val="0"/>
                <w:sz w:val="20"/>
              </w:rPr>
              <w:t>Tiết 39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Nấm ăn và nấm trong chế biến thực phẩm (tiết 1)</w:t>
            </w:r>
          </w:p>
        </w:tc>
        <w:tc>
          <w:tcPr>
            <w:tcW w:type="dxa" w:w="1474"/>
          </w:tcPr>
          <w:p>
            <w:pPr>
              <w:spacing w:after="0"/>
              <w:jc w:val="center"/>
            </w:pPr>
            <w:r/>
            <w:r>
              <w:rPr>
                <w:b w:val="0"/>
                <w:i w:val="0"/>
                <w:sz w:val="20"/>
              </w:rPr>
              <w:t>Tiết 40 (2 tiết)</w:t>
            </w:r>
          </w:p>
        </w:tc>
        <w:tc>
          <w:tcPr>
            <w:tcW w:type="dxa" w:w="4195"/>
          </w:tcPr>
          <w:p>
            <w:pPr>
              <w:spacing w:after="0"/>
            </w:pPr>
            <w:r/>
            <w:r>
              <w:rPr>
                <w:b w:val="0"/>
                <w:i w:val="0"/>
                <w:sz w:val="18"/>
              </w:rPr>
              <w:t>NLS-KT (Cơ bản 2): GV chiếu ảnh chụp qua kính hiển vi và ảnh cận cảnh phóng to về “Nấm ăn và nấm trong chế biến thực phẩm”: sợi nấm, bào tử</w:t>
            </w:r>
          </w:p>
          <w:p>
            <w:pPr>
              <w:spacing w:after="0"/>
            </w:pPr>
            <w:r>
              <w:rPr>
                <w:b w:val="0"/>
                <w:i w:val="0"/>
                <w:sz w:val="18"/>
              </w:rPr>
              <w:t>AI-NB (Cơ bản 2): GV cho HS xem thử một ứng dụng nhận diện nấm qua ảnh và nêu rõ: máy có thể đoán sai giữa nấm ăn được và nấm độc</w:t>
            </w:r>
          </w:p>
          <w:p>
            <w:pPr>
              <w:spacing w:after="0"/>
            </w:pPr>
            <w:r>
              <w:rPr>
                <w:b w:val="0"/>
                <w:i w:val="0"/>
                <w:sz w:val="18"/>
              </w:rPr>
              <w:t>NLS-AT: Không hái, không nếm, không ngửi nấm lạ mọc ngoài tự nhiên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4: NẤM</w:t>
            </w:r>
          </w:p>
        </w:tc>
        <w:tc>
          <w:tcPr>
            <w:tcW w:type="dxa" w:w="4365"/>
          </w:tcPr>
          <w:p>
            <w:pPr>
              <w:spacing w:after="0"/>
            </w:pPr>
            <w:r/>
            <w:r>
              <w:rPr>
                <w:b w:val="0"/>
                <w:i w:val="0"/>
                <w:sz w:val="20"/>
              </w:rPr>
              <w:t>Bài 20: Nấm ăn và nấm trong chế biến thực phẩm (tiết 2)</w:t>
            </w:r>
          </w:p>
        </w:tc>
        <w:tc>
          <w:tcPr>
            <w:tcW w:type="dxa" w:w="1474"/>
          </w:tcPr>
          <w:p>
            <w:pPr>
              <w:spacing w:after="0"/>
              <w:jc w:val="center"/>
            </w:pPr>
            <w:r/>
            <w:r>
              <w:rPr>
                <w:b w:val="0"/>
                <w:i w:val="0"/>
                <w:sz w:val="20"/>
              </w:rPr>
              <w:t>Tiết 41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Nấm gây hỏng thực phẩm và nấm độc (tiết 1)</w:t>
            </w:r>
          </w:p>
        </w:tc>
        <w:tc>
          <w:tcPr>
            <w:tcW w:type="dxa" w:w="1474"/>
          </w:tcPr>
          <w:p>
            <w:pPr>
              <w:spacing w:after="0"/>
              <w:jc w:val="center"/>
            </w:pPr>
            <w:r/>
            <w:r>
              <w:rPr>
                <w:b w:val="0"/>
                <w:i w:val="0"/>
                <w:sz w:val="20"/>
              </w:rPr>
              <w:t>Tiết 42 (2 tiết)</w:t>
            </w:r>
          </w:p>
        </w:tc>
        <w:tc>
          <w:tcPr>
            <w:tcW w:type="dxa" w:w="4195"/>
          </w:tcPr>
          <w:p>
            <w:pPr>
              <w:spacing w:after="0"/>
            </w:pPr>
            <w:r/>
            <w:r>
              <w:rPr>
                <w:b w:val="0"/>
                <w:i w:val="0"/>
                <w:sz w:val="18"/>
              </w:rPr>
              <w:t>NLS-KT (Cơ bản 2): GV chiếu ảnh chụp qua kính hiển vi và ảnh cận cảnh phóng to về “Nấm gây hỏng thực phẩm và nấm độc”: sợi nấm, bào tử</w:t>
            </w:r>
          </w:p>
          <w:p>
            <w:pPr>
              <w:spacing w:after="0"/>
            </w:pPr>
            <w:r>
              <w:rPr>
                <w:b w:val="0"/>
                <w:i w:val="0"/>
                <w:sz w:val="18"/>
              </w:rPr>
              <w:t>AI-NB (Cơ bản 2): GV cho HS xem thử một ứng dụng nhận diện nấm qua ảnh và nêu rõ: máy có thể đoán sai giữa nấm ăn được và nấm độc</w:t>
            </w:r>
          </w:p>
          <w:p>
            <w:pPr>
              <w:spacing w:after="0"/>
            </w:pPr>
            <w:r>
              <w:rPr>
                <w:b w:val="0"/>
                <w:i w:val="0"/>
                <w:sz w:val="18"/>
              </w:rPr>
              <w:t>NLS-AT: Không hái, không nếm, không ngửi nấm lạ mọc ngoài tự nhiên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4: NẤM</w:t>
            </w:r>
          </w:p>
        </w:tc>
        <w:tc>
          <w:tcPr>
            <w:tcW w:type="dxa" w:w="4365"/>
          </w:tcPr>
          <w:p>
            <w:pPr>
              <w:spacing w:after="0"/>
            </w:pPr>
            <w:r/>
            <w:r>
              <w:rPr>
                <w:b w:val="0"/>
                <w:i w:val="0"/>
                <w:sz w:val="20"/>
              </w:rPr>
              <w:t>Bài 21: Nấm gây hỏng thực phẩm và nấm độc (tiết 2)</w:t>
            </w:r>
          </w:p>
        </w:tc>
        <w:tc>
          <w:tcPr>
            <w:tcW w:type="dxa" w:w="1474"/>
          </w:tcPr>
          <w:p>
            <w:pPr>
              <w:spacing w:after="0"/>
              <w:jc w:val="center"/>
            </w:pPr>
            <w:r/>
            <w:r>
              <w:rPr>
                <w:b w:val="0"/>
                <w:i w:val="0"/>
                <w:sz w:val="20"/>
              </w:rPr>
              <w:t>Tiết 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Ôn tập chủ đề nấm</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23: Vai trò của chất dinh dưỡng đối với cơ thể (tiết 1)</w:t>
            </w:r>
          </w:p>
        </w:tc>
        <w:tc>
          <w:tcPr>
            <w:tcW w:type="dxa" w:w="1474"/>
          </w:tcPr>
          <w:p>
            <w:pPr>
              <w:spacing w:after="0"/>
              <w:jc w:val="center"/>
            </w:pPr>
            <w:r/>
            <w:r>
              <w:rPr>
                <w:b w:val="0"/>
                <w:i w:val="0"/>
                <w:sz w:val="20"/>
              </w:rPr>
              <w:t>Tiết 45 (2 tiết)</w:t>
            </w:r>
          </w:p>
        </w:tc>
        <w:tc>
          <w:tcPr>
            <w:tcW w:type="dxa" w:w="4195"/>
          </w:tcPr>
          <w:p>
            <w:pPr>
              <w:spacing w:after="0"/>
            </w:pPr>
            <w:r/>
            <w:r>
              <w:rPr>
                <w:b w:val="0"/>
                <w:i w:val="0"/>
                <w:sz w:val="18"/>
              </w:rPr>
              <w:t>NLS-GQVĐ (Cơ bản 2): HS ghi lại thực đơn một ngày của mình vào bảng tính, xếp từng món vào nhóm chất bột đường – chất đạm – chất béo – vi-ta-min</w:t>
            </w:r>
          </w:p>
          <w:p>
            <w:pPr>
              <w:spacing w:after="0"/>
            </w:pPr>
            <w:r>
              <w:rPr>
                <w:b w:val="0"/>
                <w:i w:val="0"/>
                <w:sz w:val="18"/>
              </w:rPr>
              <w:t>NLS-KT (Cơ bản 2): HS đọc bảng thành phần dinh dưỡng in trên vỏ hộp sữa, gói bánh (hoặc ảnh chụp phóng to trên màn hình) để tìm lượng đường</w:t>
            </w:r>
          </w:p>
          <w:p>
            <w:pPr>
              <w:spacing w:after="0"/>
            </w:pPr>
            <w:r>
              <w:rPr>
                <w:b w:val="0"/>
                <w:i w:val="0"/>
                <w:sz w:val="18"/>
              </w:rPr>
              <w:t>AI-NB (Cơ bản 2): GV nêu: trên mạng có rất nhiều lời khuyên ăn uống “thần kì” để cao lên, gầy đi</w:t>
            </w:r>
          </w:p>
          <w:p>
            <w:pPr>
              <w:spacing w:after="0"/>
            </w:pPr>
            <w:r>
              <w:rPr>
                <w:b w:val="0"/>
                <w:i w:val="0"/>
                <w:sz w:val="18"/>
              </w:rPr>
              <w:t>NLS-AT: Không tự nhịn ăn, không tự bỏ bữa</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Vai trò của chất dinh dưỡng đối với cơ thể (tiết 2)</w:t>
            </w:r>
          </w:p>
        </w:tc>
        <w:tc>
          <w:tcPr>
            <w:tcW w:type="dxa" w:w="1474"/>
          </w:tcPr>
          <w:p>
            <w:pPr>
              <w:spacing w:after="0"/>
              <w:jc w:val="center"/>
            </w:pPr>
            <w:r/>
            <w:r>
              <w:rPr>
                <w:b w:val="0"/>
                <w:i w:val="0"/>
                <w:sz w:val="20"/>
              </w:rPr>
              <w:t>Tiết 46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24: Chế độ ăn uống cân bằng (tiết 1)</w:t>
            </w:r>
          </w:p>
        </w:tc>
        <w:tc>
          <w:tcPr>
            <w:tcW w:type="dxa" w:w="1474"/>
          </w:tcPr>
          <w:p>
            <w:pPr>
              <w:spacing w:after="0"/>
              <w:jc w:val="center"/>
            </w:pPr>
            <w:r/>
            <w:r>
              <w:rPr>
                <w:b w:val="0"/>
                <w:i w:val="0"/>
                <w:sz w:val="20"/>
              </w:rPr>
              <w:t>Tiết 47 (3 tiết)</w:t>
            </w:r>
          </w:p>
        </w:tc>
        <w:tc>
          <w:tcPr>
            <w:tcW w:type="dxa" w:w="4195"/>
          </w:tcPr>
          <w:p>
            <w:pPr>
              <w:spacing w:after="0"/>
            </w:pPr>
            <w:r/>
            <w:r>
              <w:rPr>
                <w:b w:val="0"/>
                <w:i w:val="0"/>
                <w:sz w:val="18"/>
              </w:rPr>
              <w:t>NLS-ST: Tạo sản phẩm học tập số đơn giản (sơ đồ, áp phích) trình bày kết quả.</w:t>
            </w:r>
          </w:p>
          <w:p>
            <w:pPr>
              <w:spacing w:after="0"/>
            </w:pPr>
            <w:r>
              <w:rPr>
                <w:b w:val="0"/>
                <w:i w:val="0"/>
                <w:sz w:val="18"/>
              </w:rPr>
              <w:t>NLS-GQVĐ (Cơ bản 2): HS ghi lại thực đơn một ngày của mình vào bảng tính, xếp từng món vào nhóm chất bột đường – chất đạm – chất béo – vi-ta-min</w:t>
            </w:r>
          </w:p>
          <w:p>
            <w:pPr>
              <w:spacing w:after="0"/>
            </w:pPr>
            <w:r>
              <w:rPr>
                <w:b w:val="0"/>
                <w:i w:val="0"/>
                <w:sz w:val="18"/>
              </w:rPr>
              <w:t>NLS-KT (Cơ bản 2): HS đọc bảng thành phần dinh dưỡng in trên vỏ hộp sữa, gói bánh (hoặc ảnh chụp phóng to trên màn hình) để tìm lượng đường</w:t>
            </w:r>
          </w:p>
          <w:p>
            <w:pPr>
              <w:spacing w:after="0"/>
            </w:pPr>
            <w:r>
              <w:rPr>
                <w:b w:val="0"/>
                <w:i w:val="0"/>
                <w:sz w:val="18"/>
              </w:rPr>
              <w:t>AI-NB (Cơ bản 2): GV nêu: trên mạng có rất nhiều lời khuyên ăn uống “thần kì” để cao lên, gầy đi</w:t>
            </w:r>
          </w:p>
          <w:p>
            <w:pPr>
              <w:spacing w:after="0"/>
            </w:pPr>
            <w:r>
              <w:rPr>
                <w:b w:val="0"/>
                <w:i w:val="0"/>
                <w:sz w:val="18"/>
              </w:rPr>
              <w:t>NLS-AT: Không tự nhịn ăn, không tự bỏ bữa</w:t>
            </w:r>
          </w:p>
          <w:p>
            <w:pPr>
              <w:spacing w:after="0"/>
            </w:pPr>
            <w:r>
              <w:rPr>
                <w:b w:val="0"/>
                <w:i w:val="0"/>
                <w:sz w:val="18"/>
              </w:rPr>
              <w:t>STEM: Ăn uống cân bằng (Khoa học – Toán) — dạy thay cho tiết này.</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Chế độ ăn uống cân bằng (tiết 2)</w:t>
            </w:r>
          </w:p>
        </w:tc>
        <w:tc>
          <w:tcPr>
            <w:tcW w:type="dxa" w:w="1474"/>
          </w:tcPr>
          <w:p>
            <w:pPr>
              <w:spacing w:after="0"/>
              <w:jc w:val="center"/>
            </w:pPr>
            <w:r/>
            <w:r>
              <w:rPr>
                <w:b w:val="0"/>
                <w:i w:val="0"/>
                <w:sz w:val="20"/>
              </w:rPr>
              <w:t>Tiết 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24: Chế độ ăn uống cân bằng (tiết 3)</w:t>
            </w:r>
          </w:p>
        </w:tc>
        <w:tc>
          <w:tcPr>
            <w:tcW w:type="dxa" w:w="1474"/>
          </w:tcPr>
          <w:p>
            <w:pPr>
              <w:spacing w:after="0"/>
              <w:jc w:val="center"/>
            </w:pPr>
            <w:r/>
            <w:r>
              <w:rPr>
                <w:b w:val="0"/>
                <w:i w:val="0"/>
                <w:sz w:val="20"/>
              </w:rPr>
              <w:t>Tiết 49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Một số bệnh liên quan đến dinh dưỡng (tiết 1)</w:t>
            </w:r>
          </w:p>
        </w:tc>
        <w:tc>
          <w:tcPr>
            <w:tcW w:type="dxa" w:w="1474"/>
          </w:tcPr>
          <w:p>
            <w:pPr>
              <w:spacing w:after="0"/>
              <w:jc w:val="center"/>
            </w:pPr>
            <w:r/>
            <w:r>
              <w:rPr>
                <w:b w:val="0"/>
                <w:i w:val="0"/>
                <w:sz w:val="20"/>
              </w:rPr>
              <w:t>Tiết 50 (3 tiết)</w:t>
            </w:r>
          </w:p>
        </w:tc>
        <w:tc>
          <w:tcPr>
            <w:tcW w:type="dxa" w:w="4195"/>
          </w:tcPr>
          <w:p>
            <w:pPr>
              <w:spacing w:after="0"/>
            </w:pPr>
            <w:r/>
            <w:r>
              <w:rPr>
                <w:b w:val="0"/>
                <w:i w:val="0"/>
                <w:sz w:val="18"/>
              </w:rPr>
              <w:t>NLS-GQVĐ (Cơ bản 2): HS ghi lại thực đơn một ngày của mình vào bảng tính, xếp từng món vào nhóm chất bột đường – chất đạm – chất béo – vi-ta-min</w:t>
            </w:r>
          </w:p>
          <w:p>
            <w:pPr>
              <w:spacing w:after="0"/>
            </w:pPr>
            <w:r>
              <w:rPr>
                <w:b w:val="0"/>
                <w:i w:val="0"/>
                <w:sz w:val="18"/>
              </w:rPr>
              <w:t>NLS-KT (Cơ bản 2): HS đọc bảng thành phần dinh dưỡng in trên vỏ hộp sữa, gói bánh (hoặc ảnh chụp phóng to trên màn hình) để tìm lượng đường</w:t>
            </w:r>
          </w:p>
          <w:p>
            <w:pPr>
              <w:spacing w:after="0"/>
            </w:pPr>
            <w:r>
              <w:rPr>
                <w:b w:val="0"/>
                <w:i w:val="0"/>
                <w:sz w:val="18"/>
              </w:rPr>
              <w:t>AI-NB (Cơ bản 2): GV nêu: trên mạng có rất nhiều lời khuyên ăn uống “thần kì” để cao lên, gầy đi</w:t>
            </w:r>
          </w:p>
          <w:p>
            <w:pPr>
              <w:spacing w:after="0"/>
            </w:pPr>
            <w:r>
              <w:rPr>
                <w:b w:val="0"/>
                <w:i w:val="0"/>
                <w:sz w:val="18"/>
              </w:rPr>
              <w:t>NLS-AT: Không tự nhịn ăn, không tự bỏ bữa</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25: Một số bệnh liên quan đến dinh dưỡng (tiết 2)</w:t>
            </w:r>
          </w:p>
        </w:tc>
        <w:tc>
          <w:tcPr>
            <w:tcW w:type="dxa" w:w="1474"/>
          </w:tcPr>
          <w:p>
            <w:pPr>
              <w:spacing w:after="0"/>
              <w:jc w:val="center"/>
            </w:pPr>
            <w:r/>
            <w:r>
              <w:rPr>
                <w:b w:val="0"/>
                <w:i w:val="0"/>
                <w:sz w:val="20"/>
              </w:rPr>
              <w:t>Tiết 51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Một số bệnh liên quan đến dinh dưỡng (tiết 3)</w:t>
            </w:r>
          </w:p>
        </w:tc>
        <w:tc>
          <w:tcPr>
            <w:tcW w:type="dxa" w:w="1474"/>
          </w:tcPr>
          <w:p>
            <w:pPr>
              <w:spacing w:after="0"/>
              <w:jc w:val="center"/>
            </w:pPr>
            <w:r/>
            <w:r>
              <w:rPr>
                <w:b w:val="0"/>
                <w:i w:val="0"/>
                <w:sz w:val="20"/>
              </w:rPr>
              <w:t>Tiết 52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26: Thực phẩm an toàn (tiết 1)</w:t>
            </w:r>
          </w:p>
        </w:tc>
        <w:tc>
          <w:tcPr>
            <w:tcW w:type="dxa" w:w="1474"/>
          </w:tcPr>
          <w:p>
            <w:pPr>
              <w:spacing w:after="0"/>
              <w:jc w:val="center"/>
            </w:pPr>
            <w:r/>
            <w:r>
              <w:rPr>
                <w:b w:val="0"/>
                <w:i w:val="0"/>
                <w:sz w:val="20"/>
              </w:rPr>
              <w:t>Tiết 53 (2 tiết)</w:t>
            </w:r>
          </w:p>
        </w:tc>
        <w:tc>
          <w:tcPr>
            <w:tcW w:type="dxa" w:w="4195"/>
          </w:tcPr>
          <w:p>
            <w:pPr>
              <w:spacing w:after="0"/>
            </w:pPr>
            <w:r/>
            <w:r>
              <w:rPr>
                <w:b w:val="0"/>
                <w:i w:val="0"/>
                <w:sz w:val="18"/>
              </w:rPr>
              <w:t>NLS-KT (Cơ bản 2): GV hướng dẫn HS đọc thông tin bắt buộc trên bao bì: hạn sử dụng, nơi sản xuất, thành phần</w:t>
            </w:r>
          </w:p>
          <w:p>
            <w:pPr>
              <w:spacing w:after="0"/>
            </w:pPr>
            <w:r>
              <w:rPr>
                <w:b w:val="0"/>
                <w:i w:val="0"/>
                <w:sz w:val="18"/>
              </w:rPr>
              <w:t>NLS-GQVĐ (Cơ bản 2): HS lập bảng phân loại thực phẩm an toàn – không an toàn dựa trên dấu hiệu quan sát được (bao bì rách, phồng, hết hạn</w:t>
            </w:r>
          </w:p>
          <w:p>
            <w:pPr>
              <w:spacing w:after="0"/>
            </w:pPr>
            <w:r>
              <w:rPr>
                <w:b w:val="0"/>
                <w:i w:val="0"/>
                <w:sz w:val="18"/>
              </w:rPr>
              <w:t>NLS-AT: Không ăn thử thực phẩm nghi hỏng để kiểm tra; kết quả quét mã chỉ để tham khảo</w:t>
            </w:r>
          </w:p>
          <w:p>
            <w:pPr>
              <w:spacing w:after="0"/>
            </w:pPr>
            <w:r>
              <w:rPr>
                <w:b w:val="0"/>
                <w:i w:val="0"/>
                <w:sz w:val="18"/>
              </w:rPr>
              <w:t>KNS: KN an toàn khi thực hành: làm đúng hướng dẫn, không tự ý thử nghiệm nguy hiểm.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Thực phẩm an toàn (tiết 2)</w:t>
            </w:r>
          </w:p>
        </w:tc>
        <w:tc>
          <w:tcPr>
            <w:tcW w:type="dxa" w:w="1474"/>
          </w:tcPr>
          <w:p>
            <w:pPr>
              <w:spacing w:after="0"/>
              <w:jc w:val="center"/>
            </w:pPr>
            <w:r/>
            <w:r>
              <w:rPr>
                <w:b w:val="0"/>
                <w:i w:val="0"/>
                <w:sz w:val="20"/>
              </w:rPr>
              <w:t>Tiết 54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Ôn tập giữa học kì II</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Phòng tránh đuối nước (tiết 1)</w:t>
            </w:r>
          </w:p>
        </w:tc>
        <w:tc>
          <w:tcPr>
            <w:tcW w:type="dxa" w:w="1474"/>
          </w:tcPr>
          <w:p>
            <w:pPr>
              <w:spacing w:after="0"/>
              <w:jc w:val="center"/>
            </w:pPr>
            <w:r/>
            <w:r>
              <w:rPr>
                <w:b w:val="0"/>
                <w:i w:val="0"/>
                <w:sz w:val="20"/>
              </w:rPr>
              <w:t>Tiết 56 (2 tiết)</w:t>
            </w:r>
          </w:p>
        </w:tc>
        <w:tc>
          <w:tcPr>
            <w:tcW w:type="dxa" w:w="4195"/>
          </w:tcPr>
          <w:p>
            <w:pPr>
              <w:spacing w:after="0"/>
            </w:pPr>
            <w:r/>
            <w:r>
              <w:rPr>
                <w:b w:val="0"/>
                <w:i w:val="0"/>
                <w:sz w:val="18"/>
              </w:rPr>
              <w:t>NLS-KT (Cơ bản 2): GV chiếu phim mô phỏng và phim hướng dẫn của cơ quan cứu hộ: dấu hiệu người bị đuối nước, cách gọi người lớn, cách đưa phao, gậy</w:t>
            </w:r>
          </w:p>
          <w:p>
            <w:pPr>
              <w:spacing w:after="0"/>
            </w:pPr>
            <w:r>
              <w:rPr>
                <w:b w:val="0"/>
                <w:i w:val="0"/>
                <w:sz w:val="18"/>
              </w:rPr>
              <w:t>NLS-GT (Cơ bản 2): HS thực hành gọi trợ giúp: hô to gọi người lớn, gọi 114 hoặc 115, nói rõ địa điểm và tình huống; tập nói ngắn gọn</w:t>
            </w:r>
          </w:p>
          <w:p>
            <w:pPr>
              <w:spacing w:after="0"/>
            </w:pPr>
            <w:r>
              <w:rPr>
                <w:b w:val="0"/>
                <w:i w:val="0"/>
                <w:sz w:val="18"/>
              </w:rPr>
              <w:t>NLS-AT: Tuyệt đối không tự nhảy xuống nước cứu bạn; không rủ nhau ra ao, hồ</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27: Phòng tránh đuối nước (tiết 2)</w:t>
            </w:r>
          </w:p>
        </w:tc>
        <w:tc>
          <w:tcPr>
            <w:tcW w:type="dxa" w:w="1474"/>
          </w:tcPr>
          <w:p>
            <w:pPr>
              <w:spacing w:after="0"/>
              <w:jc w:val="center"/>
            </w:pPr>
            <w:r/>
            <w:r>
              <w:rPr>
                <w:b w:val="0"/>
                <w:i w:val="0"/>
                <w:sz w:val="20"/>
              </w:rPr>
              <w:t>Tiết 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Ôn tập chủ đề con người và sức khoẻ (tiết 1)</w:t>
            </w:r>
          </w:p>
        </w:tc>
        <w:tc>
          <w:tcPr>
            <w:tcW w:type="dxa" w:w="1474"/>
          </w:tcPr>
          <w:p>
            <w:pPr>
              <w:spacing w:after="0"/>
              <w:jc w:val="center"/>
            </w:pPr>
            <w:r/>
            <w:r>
              <w:rPr>
                <w:b w:val="0"/>
                <w:i w:val="0"/>
                <w:sz w:val="20"/>
              </w:rPr>
              <w:t>Tiết 58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28: Ôn tập chủ đề con người và sức khoẻ (tiết 2)</w:t>
            </w:r>
          </w:p>
        </w:tc>
        <w:tc>
          <w:tcPr>
            <w:tcW w:type="dxa" w:w="1474"/>
          </w:tcPr>
          <w:p>
            <w:pPr>
              <w:spacing w:after="0"/>
              <w:jc w:val="center"/>
            </w:pPr>
            <w:r/>
            <w:r>
              <w:rPr>
                <w:b w:val="0"/>
                <w:i w:val="0"/>
                <w:sz w:val="20"/>
              </w:rPr>
              <w:t>Tiết 59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29: Chuỗi thức ăn trong tự nhiên (tiết 1)</w:t>
            </w:r>
          </w:p>
        </w:tc>
        <w:tc>
          <w:tcPr>
            <w:tcW w:type="dxa" w:w="1474"/>
          </w:tcPr>
          <w:p>
            <w:pPr>
              <w:spacing w:after="0"/>
              <w:jc w:val="center"/>
            </w:pPr>
            <w:r/>
            <w:r>
              <w:rPr>
                <w:b w:val="0"/>
                <w:i w:val="0"/>
                <w:sz w:val="20"/>
              </w:rPr>
              <w:t>Tiết 60 (3 tiết)</w:t>
            </w:r>
          </w:p>
        </w:tc>
        <w:tc>
          <w:tcPr>
            <w:tcW w:type="dxa" w:w="4195"/>
          </w:tcPr>
          <w:p>
            <w:pPr>
              <w:spacing w:after="0"/>
            </w:pPr>
            <w:r/>
            <w:r>
              <w:rPr>
                <w:b w:val="0"/>
                <w:i w:val="0"/>
                <w:sz w:val="18"/>
              </w:rPr>
              <w:t>NLS-GQVĐ (Cơ bản 2): GV dùng học liệu tương tác kéo thả để HS dựng chuỗi thức ăn trong “Chuỗi thức ăn trong tự nhiên”: đặt sai mắt xích thì mũi tên</w:t>
            </w:r>
          </w:p>
          <w:p>
            <w:pPr>
              <w:spacing w:after="0"/>
            </w:pPr>
            <w:r>
              <w:rPr>
                <w:b w:val="0"/>
                <w:i w:val="0"/>
                <w:sz w:val="18"/>
              </w:rPr>
              <w:t>NLS-ST (Cơ bản 2): HS dựng sơ đồ chuỗi thức ăn của một môi trường quen thuộc (ruộng lúa, ao cá</w:t>
            </w:r>
          </w:p>
          <w:p>
            <w:pPr>
              <w:spacing w:after="0"/>
            </w:pPr>
            <w:r>
              <w:rPr>
                <w:b w:val="0"/>
                <w:i w:val="0"/>
                <w:sz w:val="18"/>
              </w:rPr>
              <w:t>NLS-AT: Không bắt, không giết sinh vật để làm mẫu cho sơ đồ</w:t>
            </w:r>
          </w:p>
          <w:p>
            <w:pPr>
              <w:spacing w:after="0"/>
            </w:pPr>
            <w:r>
              <w:rPr>
                <w:b w:val="0"/>
                <w:i w:val="0"/>
                <w:sz w:val="18"/>
              </w:rPr>
              <w:t>STEM: Chuỗi thức ăn trong tự nhiên (Khoa học – Mĩ thuật) — dạy thay cho tiết này.</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29: Chuỗi thức ăn trong tự nhiên (tiết 2)</w:t>
            </w:r>
          </w:p>
        </w:tc>
        <w:tc>
          <w:tcPr>
            <w:tcW w:type="dxa" w:w="1474"/>
          </w:tcPr>
          <w:p>
            <w:pPr>
              <w:spacing w:after="0"/>
              <w:jc w:val="center"/>
            </w:pPr>
            <w:r/>
            <w:r>
              <w:rPr>
                <w:b w:val="0"/>
                <w:i w:val="0"/>
                <w:sz w:val="20"/>
              </w:rPr>
              <w:t>Tiết 61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Chuỗi thức ăn trong tự nhiên (tiết 3)</w:t>
            </w:r>
          </w:p>
        </w:tc>
        <w:tc>
          <w:tcPr>
            <w:tcW w:type="dxa" w:w="1474"/>
          </w:tcPr>
          <w:p>
            <w:pPr>
              <w:spacing w:after="0"/>
              <w:jc w:val="center"/>
            </w:pPr>
            <w:r/>
            <w:r>
              <w:rPr>
                <w:b w:val="0"/>
                <w:i w:val="0"/>
                <w:sz w:val="20"/>
              </w:rPr>
              <w:t>Tiết 62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30: Vai trò của thực vật trong chuỗi thức ăn (tiết 1)</w:t>
            </w:r>
          </w:p>
        </w:tc>
        <w:tc>
          <w:tcPr>
            <w:tcW w:type="dxa" w:w="1474"/>
          </w:tcPr>
          <w:p>
            <w:pPr>
              <w:spacing w:after="0"/>
              <w:jc w:val="center"/>
            </w:pPr>
            <w:r/>
            <w:r>
              <w:rPr>
                <w:b w:val="0"/>
                <w:i w:val="0"/>
                <w:sz w:val="20"/>
              </w:rPr>
              <w:t>Tiết 63 (3 tiết)</w:t>
            </w:r>
          </w:p>
        </w:tc>
        <w:tc>
          <w:tcPr>
            <w:tcW w:type="dxa" w:w="4195"/>
          </w:tcPr>
          <w:p>
            <w:pPr>
              <w:spacing w:after="0"/>
            </w:pPr>
            <w:r/>
            <w:r>
              <w:rPr>
                <w:b w:val="0"/>
                <w:i w:val="0"/>
                <w:sz w:val="18"/>
              </w:rPr>
              <w:t>NLS-GQVĐ (Cơ bản 2): GV dùng học liệu tương tác kéo thả để HS dựng chuỗi thức ăn trong “Vai trò của thực vật trong chuỗi thức ăn”: đặt sai mắt xích</w:t>
            </w:r>
          </w:p>
          <w:p>
            <w:pPr>
              <w:spacing w:after="0"/>
            </w:pPr>
            <w:r>
              <w:rPr>
                <w:b w:val="0"/>
                <w:i w:val="0"/>
                <w:sz w:val="18"/>
              </w:rPr>
              <w:t>NLS-ST (Cơ bản 2): HS dựng sơ đồ chuỗi thức ăn của một môi trường quen thuộc (ruộng lúa, ao cá</w:t>
            </w:r>
          </w:p>
          <w:p>
            <w:pPr>
              <w:spacing w:after="0"/>
            </w:pPr>
            <w:r>
              <w:rPr>
                <w:b w:val="0"/>
                <w:i w:val="0"/>
                <w:sz w:val="18"/>
              </w:rPr>
              <w:t>NLS-AT: Không bắt, không giết sinh vật để làm mẫu cho sơ đồ</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Vai trò của thực vật trong chuỗi thức ăn (tiết 2)</w:t>
            </w:r>
          </w:p>
        </w:tc>
        <w:tc>
          <w:tcPr>
            <w:tcW w:type="dxa" w:w="1474"/>
          </w:tcPr>
          <w:p>
            <w:pPr>
              <w:spacing w:after="0"/>
              <w:jc w:val="center"/>
            </w:pPr>
            <w:r/>
            <w:r>
              <w:rPr>
                <w:b w:val="0"/>
                <w:i w:val="0"/>
                <w:sz w:val="20"/>
              </w:rPr>
              <w:t>Tiết 64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30: Vai trò của thực vật trong chuỗi thức ăn (tiết 3)</w:t>
            </w:r>
          </w:p>
        </w:tc>
        <w:tc>
          <w:tcPr>
            <w:tcW w:type="dxa" w:w="1474"/>
          </w:tcPr>
          <w:p>
            <w:pPr>
              <w:spacing w:after="0"/>
              <w:jc w:val="center"/>
            </w:pPr>
            <w:r/>
            <w:r>
              <w:rPr>
                <w:b w:val="0"/>
                <w:i w:val="0"/>
                <w:sz w:val="20"/>
              </w:rPr>
              <w:t>Tiết 65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chủ đề sinh vật và môi trường</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Ôn tập cuối năm (tiết 1)</w:t>
            </w:r>
          </w:p>
        </w:tc>
        <w:tc>
          <w:tcPr>
            <w:tcW w:type="dxa" w:w="1474"/>
          </w:tcPr>
          <w:p>
            <w:pPr>
              <w:spacing w:after="0"/>
              <w:jc w:val="center"/>
            </w:pPr>
            <w:r/>
            <w:r>
              <w:rPr>
                <w:b w:val="0"/>
                <w:i w:val="0"/>
                <w:sz w:val="20"/>
              </w:rPr>
              <w:t>Tiết 67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cuối năm (tiết 2)</w:t>
            </w:r>
          </w:p>
        </w:tc>
        <w:tc>
          <w:tcPr>
            <w:tcW w:type="dxa" w:w="1474"/>
          </w:tcPr>
          <w:p>
            <w:pPr>
              <w:spacing w:after="0"/>
              <w:jc w:val="center"/>
            </w:pPr>
            <w:r/>
            <w:r>
              <w:rPr>
                <w:b w:val="0"/>
                <w:i w:val="0"/>
                <w:sz w:val="20"/>
              </w:rPr>
              <w:t>Tiết 68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Tổng kết môn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KNS: KN sử dụng tiết kiệm tài nguyên, năng lượng trong sinh hoạt hằng ngày.</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