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1</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1.</w:t>
      </w:r>
    </w:p>
    <w:p>
      <w:pPr>
        <w:spacing w:after="40" w:before="0"/>
        <w:jc w:val="both"/>
      </w:pPr>
      <w:r>
        <w:rPr>
          <w:b w:val="0"/>
          <w:i w:val="0"/>
          <w:sz w:val="24"/>
        </w:rPr>
        <w:t>- Sách giáo khoa các môn học lớp 1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Mĩ thuật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Mĩ thuật trong nhà trường</w:t>
            </w:r>
          </w:p>
        </w:tc>
        <w:tc>
          <w:tcPr>
            <w:tcW w:type="dxa" w:w="4365"/>
          </w:tcPr>
          <w:p>
            <w:pPr>
              <w:spacing w:after="0"/>
            </w:pPr>
            <w:r/>
            <w:r>
              <w:rPr>
                <w:b w:val="0"/>
                <w:i w:val="0"/>
                <w:sz w:val="20"/>
              </w:rPr>
              <w:t>Chủ đề 1: Mĩ thuật trong nhà trường (Tiết 1)</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NLS-KT (Cơ bản 1): GV chiếu bộ ảnh sản phẩm mĩ thuật có thật trong trường: tranh HS, góc lớp, bồn hoa; HS nói sản phẩm làm bằng gì</w:t>
            </w:r>
          </w:p>
          <w:p>
            <w:pPr>
              <w:spacing w:after="0"/>
            </w:pPr>
            <w:r>
              <w:rPr>
                <w:b w:val="0"/>
                <w:i w:val="0"/>
                <w:sz w:val="18"/>
              </w:rPr>
              <w:t>NLS-GT (Cơ bản 1): GV mời từng HS lên chỉ một sản phẩm trên màn hình, nói “Em thấy sản phẩm này đẹp vì…”; các bạn tập khen bạn</w:t>
            </w:r>
          </w:p>
          <w:p>
            <w:pPr>
              <w:spacing w:after="0"/>
            </w:pPr>
            <w:r>
              <w:rPr>
                <w:b w:val="0"/>
                <w:i w:val="0"/>
                <w:sz w:val="18"/>
              </w:rPr>
              <w:t>NLS-AT: Ảnh chụp trong trường chỉ dùng để học, không đưa lên mạng.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2: Sáng tạo từ những chấm màu</w:t>
            </w:r>
          </w:p>
        </w:tc>
        <w:tc>
          <w:tcPr>
            <w:tcW w:type="dxa" w:w="4365"/>
          </w:tcPr>
          <w:p>
            <w:pPr>
              <w:spacing w:after="0"/>
            </w:pPr>
            <w:r/>
            <w:r>
              <w:rPr>
                <w:b w:val="0"/>
                <w:i w:val="0"/>
                <w:sz w:val="20"/>
              </w:rPr>
              <w:t>Chủ đề 2: Sáng tạo từ những chấm màu (Tiết 1)</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NLS-KT (Cơ bản 1): GV chiếu ảnh phóng to một bức tranh chấm màu và một tấm vải hoa văn chấm, phóng to dần từng vùng để HS thấy tranh được tạo bởi rất nhiều chấm nhỏ</w:t>
            </w:r>
          </w:p>
          <w:p>
            <w:pPr>
              <w:spacing w:after="0"/>
            </w:pPr>
            <w:r>
              <w:rPr>
                <w:b w:val="0"/>
                <w:i w:val="0"/>
                <w:sz w:val="18"/>
              </w:rPr>
              <w:t>AI-NB (Cơ bản 1): GV gõ vào công cụ vẽ bằng trí tuệ nhân tạo câu “bông hoa vẽ bằng các chấm màu” cho cả lớp xem máy vẽ ra hình gì; GV nói rõ hình này do máy vẽ</w:t>
            </w:r>
          </w:p>
          <w:p>
            <w:pPr>
              <w:spacing w:after="0"/>
            </w:pPr>
            <w:r>
              <w:rPr>
                <w:b w:val="0"/>
                <w:i w:val="0"/>
                <w:sz w:val="18"/>
              </w:rPr>
              <w:t>NLS-AT: Chỉ cô giáo gõ chữ và bấm máy, các em ngồi xem; hình máy vẽ chỉ để xem, không chép lại thành bài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2: Sáng tạo từ những chấm màu</w:t>
            </w:r>
          </w:p>
        </w:tc>
        <w:tc>
          <w:tcPr>
            <w:tcW w:type="dxa" w:w="4365"/>
          </w:tcPr>
          <w:p>
            <w:pPr>
              <w:spacing w:after="0"/>
            </w:pPr>
            <w:r/>
            <w:r>
              <w:rPr>
                <w:b w:val="0"/>
                <w:i w:val="0"/>
                <w:sz w:val="20"/>
              </w:rPr>
              <w:t>Chủ đề 2: Sáng tạo từ những chấm màu (Tiết 2)</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NLS-ST (Cơ bản 1): GV mở ứng dụng vẽ trên máy tính nối máy chiếu, chọn cỡ đầu bút to nhỏ khác nhau rồi chấm mẫu một hàng chấm thưa và một</w:t>
            </w:r>
          </w:p>
          <w:p>
            <w:pPr>
              <w:spacing w:after="0"/>
            </w:pPr>
            <w:r>
              <w:rPr>
                <w:b w:val="0"/>
                <w:i w:val="0"/>
                <w:sz w:val="18"/>
              </w:rPr>
              <w:t>NLS-ST (Cơ bản 1): GV mời lần lượt vài HS lên chấm thử vài chấm trên bảng tương tác theo hướng dẫn từng bước</w:t>
            </w:r>
          </w:p>
          <w:p>
            <w:pPr>
              <w:spacing w:after="0"/>
            </w:pPr>
            <w:r>
              <w:rPr>
                <w:b w:val="0"/>
                <w:i w:val="0"/>
                <w:sz w:val="18"/>
              </w:rPr>
              <w:t>NLS-AT: Chỉ HS được mời mới chạm vào máy, chạm nhẹ đầu ngón tay</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2: Sáng tạo từ những chấm màu</w:t>
            </w:r>
          </w:p>
        </w:tc>
        <w:tc>
          <w:tcPr>
            <w:tcW w:type="dxa" w:w="4365"/>
          </w:tcPr>
          <w:p>
            <w:pPr>
              <w:spacing w:after="0"/>
            </w:pPr>
            <w:r/>
            <w:r>
              <w:rPr>
                <w:b w:val="0"/>
                <w:i w:val="0"/>
                <w:sz w:val="20"/>
              </w:rPr>
              <w:t>Chủ đề 2: Sáng tạo từ những chấm màu (Tiết 3)</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Sáng tạo từ những chấm màu</w:t>
            </w:r>
          </w:p>
        </w:tc>
        <w:tc>
          <w:tcPr>
            <w:tcW w:type="dxa" w:w="4365"/>
          </w:tcPr>
          <w:p>
            <w:pPr>
              <w:spacing w:after="0"/>
            </w:pPr>
            <w:r/>
            <w:r>
              <w:rPr>
                <w:b w:val="0"/>
                <w:i w:val="0"/>
                <w:sz w:val="20"/>
              </w:rPr>
              <w:t>Chủ đề 2: Sáng tạo từ những chấm màu (Tiết 4)</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NLS-KT (Cơ bản 1): GV chiếu ảnh phóng to ba cách chấm (ngón tay, tăm bông, bút); HS chọn cách chấm cho bài</w:t>
            </w:r>
          </w:p>
          <w:p>
            <w:pPr>
              <w:spacing w:after="0"/>
            </w:pPr>
            <w:r>
              <w:rPr>
                <w:b w:val="0"/>
                <w:i w:val="0"/>
                <w:sz w:val="18"/>
              </w:rPr>
              <w:t>NLS-ST (Cơ bản 1): GV chụp ảnh sản phẩm từng nhóm chiếu lên màn hình; HS xem và nói lời khen nhóm bạn</w:t>
            </w:r>
          </w:p>
          <w:p>
            <w:pPr>
              <w:spacing w:after="0"/>
            </w:pPr>
            <w:r>
              <w:rPr>
                <w:b w:val="0"/>
                <w:i w:val="0"/>
                <w:sz w:val="18"/>
              </w:rPr>
              <w:t>NLS-AT: Chỉ chụp sản phẩm, không chụp mặt bạn; ảnh chỉ dùng trong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3: Nét vẽ của em</w:t>
            </w:r>
          </w:p>
        </w:tc>
        <w:tc>
          <w:tcPr>
            <w:tcW w:type="dxa" w:w="4365"/>
          </w:tcPr>
          <w:p>
            <w:pPr>
              <w:spacing w:after="0"/>
            </w:pPr>
            <w:r/>
            <w:r>
              <w:rPr>
                <w:b w:val="0"/>
                <w:i w:val="0"/>
                <w:sz w:val="20"/>
              </w:rPr>
              <w:t>Chủ đề 3: Nét vẽ của em (Tiết 1)</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NLS-ST (Cơ bản 1): tạo sản phẩm mĩ thuật rồi chụp lại, lưu vào thư mục lớp; không chép nguyên tranh của người khác.</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3: Nét vẽ của em</w:t>
            </w:r>
          </w:p>
        </w:tc>
        <w:tc>
          <w:tcPr>
            <w:tcW w:type="dxa" w:w="4365"/>
          </w:tcPr>
          <w:p>
            <w:pPr>
              <w:spacing w:after="0"/>
            </w:pPr>
            <w:r/>
            <w:r>
              <w:rPr>
                <w:b w:val="0"/>
                <w:i w:val="0"/>
                <w:sz w:val="20"/>
              </w:rPr>
              <w:t>Chủ đề 3: Nét vẽ của em (Tiết 2)</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3: Nét vẽ của em</w:t>
            </w:r>
          </w:p>
        </w:tc>
        <w:tc>
          <w:tcPr>
            <w:tcW w:type="dxa" w:w="4365"/>
          </w:tcPr>
          <w:p>
            <w:pPr>
              <w:spacing w:after="0"/>
            </w:pPr>
            <w:r/>
            <w:r>
              <w:rPr>
                <w:b w:val="0"/>
                <w:i w:val="0"/>
                <w:sz w:val="20"/>
              </w:rPr>
              <w:t>Chủ đề 3: Nét vẽ của em (Tiết 3)</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4: Sáng tạo từ những hình cơ bản</w:t>
            </w:r>
          </w:p>
        </w:tc>
        <w:tc>
          <w:tcPr>
            <w:tcW w:type="dxa" w:w="4365"/>
          </w:tcPr>
          <w:p>
            <w:pPr>
              <w:spacing w:after="0"/>
            </w:pPr>
            <w:r/>
            <w:r>
              <w:rPr>
                <w:b w:val="0"/>
                <w:i w:val="0"/>
                <w:sz w:val="20"/>
              </w:rPr>
              <w:t>Chủ đề 4: Sáng tạo từ những hình cơ bản (Tiết 1)</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NLS-ST (Cơ bản 1): tạo sản phẩm mĩ thuật rồi chụp lại, lưu vào thư mục lớp; không chép nguyên tranh của người khác.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4: Sáng tạo từ những hình cơ bản</w:t>
            </w:r>
          </w:p>
        </w:tc>
        <w:tc>
          <w:tcPr>
            <w:tcW w:type="dxa" w:w="4365"/>
          </w:tcPr>
          <w:p>
            <w:pPr>
              <w:spacing w:after="0"/>
            </w:pPr>
            <w:r/>
            <w:r>
              <w:rPr>
                <w:b w:val="0"/>
                <w:i w:val="0"/>
                <w:sz w:val="20"/>
              </w:rPr>
              <w:t>Chủ đề 4: Sáng tạo từ những hình cơ bản (Tiết 2)</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4: Sáng tạo từ những hình cơ bản</w:t>
            </w:r>
          </w:p>
        </w:tc>
        <w:tc>
          <w:tcPr>
            <w:tcW w:type="dxa" w:w="4365"/>
          </w:tcPr>
          <w:p>
            <w:pPr>
              <w:spacing w:after="0"/>
            </w:pPr>
            <w:r/>
            <w:r>
              <w:rPr>
                <w:b w:val="0"/>
                <w:i w:val="0"/>
                <w:sz w:val="20"/>
              </w:rPr>
              <w:t>Chủ đề 4: Sáng tạo từ những hình cơ bản (Tiết 3)</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4: Sáng tạo từ những hình cơ bản</w:t>
            </w:r>
          </w:p>
        </w:tc>
        <w:tc>
          <w:tcPr>
            <w:tcW w:type="dxa" w:w="4365"/>
          </w:tcPr>
          <w:p>
            <w:pPr>
              <w:spacing w:after="0"/>
            </w:pPr>
            <w:r/>
            <w:r>
              <w:rPr>
                <w:b w:val="0"/>
                <w:i w:val="0"/>
                <w:sz w:val="20"/>
              </w:rPr>
              <w:t>Chủ đề 4: Sáng tạo từ những hình cơ bản (Tiết 4)</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5: Màu cơ bản trong mĩ thuật</w:t>
            </w:r>
          </w:p>
        </w:tc>
        <w:tc>
          <w:tcPr>
            <w:tcW w:type="dxa" w:w="4365"/>
          </w:tcPr>
          <w:p>
            <w:pPr>
              <w:spacing w:after="0"/>
            </w:pPr>
            <w:r/>
            <w:r>
              <w:rPr>
                <w:b w:val="0"/>
                <w:i w:val="0"/>
                <w:sz w:val="20"/>
              </w:rPr>
              <w:t>Chủ đề 5: Màu cơ bản trong mĩ thuật (Tiết 1)</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NLS-ST (Cơ bản 1): tạo sản phẩm mĩ thuật rồi chụp lại, lưu vào thư mục lớp; không chép nguyên tranh của người khác.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5: Màu cơ bản trong mĩ thuật</w:t>
            </w:r>
          </w:p>
        </w:tc>
        <w:tc>
          <w:tcPr>
            <w:tcW w:type="dxa" w:w="4365"/>
          </w:tcPr>
          <w:p>
            <w:pPr>
              <w:spacing w:after="0"/>
            </w:pPr>
            <w:r/>
            <w:r>
              <w:rPr>
                <w:b w:val="0"/>
                <w:i w:val="0"/>
                <w:sz w:val="20"/>
              </w:rPr>
              <w:t>Chủ đề 5: Màu cơ bản trong mĩ thuật (Tiết 2)</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5: Màu cơ bản trong mĩ thuật</w:t>
            </w:r>
          </w:p>
        </w:tc>
        <w:tc>
          <w:tcPr>
            <w:tcW w:type="dxa" w:w="4365"/>
          </w:tcPr>
          <w:p>
            <w:pPr>
              <w:spacing w:after="0"/>
            </w:pPr>
            <w:r/>
            <w:r>
              <w:rPr>
                <w:b w:val="0"/>
                <w:i w:val="0"/>
                <w:sz w:val="20"/>
              </w:rPr>
              <w:t>Chủ đề 5: Màu cơ bản trong mĩ thuật (Tiết 3)</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5: Màu cơ bản trong mĩ thuật</w:t>
            </w:r>
          </w:p>
        </w:tc>
        <w:tc>
          <w:tcPr>
            <w:tcW w:type="dxa" w:w="4365"/>
          </w:tcPr>
          <w:p>
            <w:pPr>
              <w:spacing w:after="0"/>
            </w:pPr>
            <w:r/>
            <w:r>
              <w:rPr>
                <w:b w:val="0"/>
                <w:i w:val="0"/>
                <w:sz w:val="20"/>
              </w:rPr>
              <w:t>Chủ đề 5: Màu cơ bản trong mĩ thuật (Tiết 4)</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6: Sáng tạo từ những khối cơ bản</w:t>
            </w:r>
          </w:p>
        </w:tc>
        <w:tc>
          <w:tcPr>
            <w:tcW w:type="dxa" w:w="4365"/>
          </w:tcPr>
          <w:p>
            <w:pPr>
              <w:spacing w:after="0"/>
            </w:pPr>
            <w:r/>
            <w:r>
              <w:rPr>
                <w:b w:val="0"/>
                <w:i w:val="0"/>
                <w:sz w:val="20"/>
              </w:rPr>
              <w:t>Chủ đề 6: Sáng tạo từ những khối cơ bản (Tiết 1)</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NLS-ST (Cơ bản 1): tạo sản phẩm mĩ thuật rồi chụp lại, lưu vào thư mục lớp; không chép nguyên tranh của người khác.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Đánh giá, trưng bày</w:t>
            </w:r>
          </w:p>
        </w:tc>
        <w:tc>
          <w:tcPr>
            <w:tcW w:type="dxa" w:w="4365"/>
          </w:tcPr>
          <w:p>
            <w:pPr>
              <w:spacing w:after="0"/>
            </w:pPr>
            <w:r/>
            <w:r>
              <w:rPr>
                <w:b w:val="0"/>
                <w:i w:val="0"/>
                <w:sz w:val="20"/>
              </w:rPr>
              <w:t>Đánh giá cuối học kì I</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NLS-KT (Cơ bản 1): GV chiếu ảnh sản phẩm tiêu biểu chủ đề 1–5 của lớp; HS xem, chọn bài muốn làm lại</w:t>
            </w:r>
          </w:p>
          <w:p>
            <w:pPr>
              <w:spacing w:after="0"/>
            </w:pPr>
            <w:r>
              <w:rPr>
                <w:b w:val="0"/>
                <w:i w:val="0"/>
                <w:sz w:val="18"/>
              </w:rPr>
              <w:t>NLS-ST (Cơ bản 1): GV chụp ảnh góc trưng bày từng nhóm chiếu lên màn hình; HS nói lời khen nhóm bạn</w:t>
            </w:r>
          </w:p>
          <w:p>
            <w:pPr>
              <w:spacing w:after="0"/>
            </w:pPr>
            <w:r>
              <w:rPr>
                <w:b w:val="0"/>
                <w:i w:val="0"/>
                <w:sz w:val="18"/>
              </w:rPr>
              <w:t>NLS-AT: Ảnh chỉ dùng trong lớp, không đăng mạng, không chụp mặt bạn.</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6: Sáng tạo từ những khối cơ bản</w:t>
            </w:r>
          </w:p>
        </w:tc>
        <w:tc>
          <w:tcPr>
            <w:tcW w:type="dxa" w:w="4365"/>
          </w:tcPr>
          <w:p>
            <w:pPr>
              <w:spacing w:after="0"/>
            </w:pPr>
            <w:r/>
            <w:r>
              <w:rPr>
                <w:b w:val="0"/>
                <w:i w:val="0"/>
                <w:sz w:val="20"/>
              </w:rPr>
              <w:t>Chủ đề 6: Sáng tạo từ những khối cơ bản (Tiết 2)</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6: Sáng tạo từ những khối cơ bản</w:t>
            </w:r>
          </w:p>
        </w:tc>
        <w:tc>
          <w:tcPr>
            <w:tcW w:type="dxa" w:w="4365"/>
          </w:tcPr>
          <w:p>
            <w:pPr>
              <w:spacing w:after="0"/>
            </w:pPr>
            <w:r/>
            <w:r>
              <w:rPr>
                <w:b w:val="0"/>
                <w:i w:val="0"/>
                <w:sz w:val="20"/>
              </w:rPr>
              <w:t>Chủ đề 6: Sáng tạo từ những khối cơ bản (Tiết 3)</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6: Sáng tạo từ những khối cơ bản</w:t>
            </w:r>
          </w:p>
        </w:tc>
        <w:tc>
          <w:tcPr>
            <w:tcW w:type="dxa" w:w="4365"/>
          </w:tcPr>
          <w:p>
            <w:pPr>
              <w:spacing w:after="0"/>
            </w:pPr>
            <w:r/>
            <w:r>
              <w:rPr>
                <w:b w:val="0"/>
                <w:i w:val="0"/>
                <w:sz w:val="20"/>
              </w:rPr>
              <w:t>Chủ đề 6: Sáng tạo từ những khối cơ bản (Tiết 4)</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7: Hoa, quả</w:t>
            </w:r>
          </w:p>
        </w:tc>
        <w:tc>
          <w:tcPr>
            <w:tcW w:type="dxa" w:w="4365"/>
          </w:tcPr>
          <w:p>
            <w:pPr>
              <w:spacing w:after="0"/>
            </w:pPr>
            <w:r/>
            <w:r>
              <w:rPr>
                <w:b w:val="0"/>
                <w:i w:val="0"/>
                <w:sz w:val="20"/>
              </w:rPr>
              <w:t>Chủ đề 7: Hoa, quả (Tiết 1)</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NLS-ST (Cơ bản 1): tạo sản phẩm mĩ thuật rồi chụp lại, lưu vào thư mục lớp; không chép nguyên tranh của người khác.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7: Hoa, quả</w:t>
            </w:r>
          </w:p>
        </w:tc>
        <w:tc>
          <w:tcPr>
            <w:tcW w:type="dxa" w:w="4365"/>
          </w:tcPr>
          <w:p>
            <w:pPr>
              <w:spacing w:after="0"/>
            </w:pPr>
            <w:r/>
            <w:r>
              <w:rPr>
                <w:b w:val="0"/>
                <w:i w:val="0"/>
                <w:sz w:val="20"/>
              </w:rPr>
              <w:t>Chủ đề 7: Hoa, quả (Tiết 2)</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7: Hoa, quả</w:t>
            </w:r>
          </w:p>
        </w:tc>
        <w:tc>
          <w:tcPr>
            <w:tcW w:type="dxa" w:w="4365"/>
          </w:tcPr>
          <w:p>
            <w:pPr>
              <w:spacing w:after="0"/>
            </w:pPr>
            <w:r/>
            <w:r>
              <w:rPr>
                <w:b w:val="0"/>
                <w:i w:val="0"/>
                <w:sz w:val="20"/>
              </w:rPr>
              <w:t>Chủ đề 7: Hoa, quả (Tiết 3)</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7: Hoa, quả</w:t>
            </w:r>
          </w:p>
        </w:tc>
        <w:tc>
          <w:tcPr>
            <w:tcW w:type="dxa" w:w="4365"/>
          </w:tcPr>
          <w:p>
            <w:pPr>
              <w:spacing w:after="0"/>
            </w:pPr>
            <w:r/>
            <w:r>
              <w:rPr>
                <w:b w:val="0"/>
                <w:i w:val="0"/>
                <w:sz w:val="20"/>
              </w:rPr>
              <w:t>Chủ đề 7: Hoa, quả (Tiết 4)</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8: Người thân của em</w:t>
            </w:r>
          </w:p>
        </w:tc>
        <w:tc>
          <w:tcPr>
            <w:tcW w:type="dxa" w:w="4365"/>
          </w:tcPr>
          <w:p>
            <w:pPr>
              <w:spacing w:after="0"/>
            </w:pPr>
            <w:r/>
            <w:r>
              <w:rPr>
                <w:b w:val="0"/>
                <w:i w:val="0"/>
                <w:sz w:val="20"/>
              </w:rPr>
              <w:t>Chủ đề 8: Người thân của em (Tiết 1)</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NLS-KT (Cơ bản 1): tìm tranh, ảnh tư liệu trên máy để lấy ý tưởng; nói rõ hình lấy từ đâu.</w:t>
            </w:r>
          </w:p>
          <w:p>
            <w:pPr>
              <w:spacing w:after="0"/>
            </w:pPr>
            <w:r>
              <w:rPr>
                <w:b w:val="0"/>
                <w:i w:val="0"/>
                <w:sz w:val="18"/>
              </w:rPr>
              <w:t>QPAN: Gợi ý HS làm sản phẩm tặng chú bộ đội, gia đình thương binh, liệt sĩ nhân ngày lễ.</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8: Người thân của em</w:t>
            </w:r>
          </w:p>
        </w:tc>
        <w:tc>
          <w:tcPr>
            <w:tcW w:type="dxa" w:w="4365"/>
          </w:tcPr>
          <w:p>
            <w:pPr>
              <w:spacing w:after="0"/>
            </w:pPr>
            <w:r/>
            <w:r>
              <w:rPr>
                <w:b w:val="0"/>
                <w:i w:val="0"/>
                <w:sz w:val="20"/>
              </w:rPr>
              <w:t>Chủ đề 8: Người thân của em (Tiết 2)</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NLS-KT (Cơ bản 1): tìm tranh, ảnh tư liệu trên máy để lấy ý tưởng; nói rõ hình lấy từ đâu.</w:t>
            </w:r>
          </w:p>
          <w:p>
            <w:pPr>
              <w:spacing w:after="0"/>
            </w:pPr>
            <w:r>
              <w:rPr>
                <w:b w:val="0"/>
                <w:i w:val="0"/>
                <w:sz w:val="18"/>
              </w:rPr>
              <w:t>QPAN: Gợi ý HS làm sản phẩm tặng chú bộ đội, gia đình thương binh, liệt sĩ nhân ngày lễ.</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8: Người thân của em</w:t>
            </w:r>
          </w:p>
        </w:tc>
        <w:tc>
          <w:tcPr>
            <w:tcW w:type="dxa" w:w="4365"/>
          </w:tcPr>
          <w:p>
            <w:pPr>
              <w:spacing w:after="0"/>
            </w:pPr>
            <w:r/>
            <w:r>
              <w:rPr>
                <w:b w:val="0"/>
                <w:i w:val="0"/>
                <w:sz w:val="20"/>
              </w:rPr>
              <w:t>Chủ đề 8: Người thân của em (Tiết 3)</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NLS-KT (Cơ bản 1): tìm tranh, ảnh tư liệu trên máy để lấy ý tưởng; nói rõ hình lấy từ đâu.</w:t>
            </w:r>
          </w:p>
          <w:p>
            <w:pPr>
              <w:spacing w:after="0"/>
            </w:pPr>
            <w:r>
              <w:rPr>
                <w:b w:val="0"/>
                <w:i w:val="0"/>
                <w:sz w:val="18"/>
              </w:rPr>
              <w:t>QPAN: Gợi ý HS làm sản phẩm tặng chú bộ đội, gia đình thương binh, liệt sĩ nhân ngày lễ.</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8: Người thân của em</w:t>
            </w:r>
          </w:p>
        </w:tc>
        <w:tc>
          <w:tcPr>
            <w:tcW w:type="dxa" w:w="4365"/>
          </w:tcPr>
          <w:p>
            <w:pPr>
              <w:spacing w:after="0"/>
            </w:pPr>
            <w:r/>
            <w:r>
              <w:rPr>
                <w:b w:val="0"/>
                <w:i w:val="0"/>
                <w:sz w:val="20"/>
              </w:rPr>
              <w:t>Chủ đề 8: Người thân của em (Tiết 4)</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NLS-KT (Cơ bản 1): tìm tranh, ảnh tư liệu trên máy để lấy ý tưởng; nói rõ hình lấy từ đâu.</w:t>
            </w:r>
          </w:p>
          <w:p>
            <w:pPr>
              <w:spacing w:after="0"/>
            </w:pPr>
            <w:r>
              <w:rPr>
                <w:b w:val="0"/>
                <w:i w:val="0"/>
                <w:sz w:val="18"/>
              </w:rPr>
              <w:t>QPAN: Gợi ý HS làm sản phẩm tặng chú bộ đội, gia đình thương binh, liệt sĩ nhân ngày lễ.</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9: Em là học sinh lớp 1</w:t>
            </w:r>
          </w:p>
        </w:tc>
        <w:tc>
          <w:tcPr>
            <w:tcW w:type="dxa" w:w="4365"/>
          </w:tcPr>
          <w:p>
            <w:pPr>
              <w:spacing w:after="0"/>
            </w:pPr>
            <w:r/>
            <w:r>
              <w:rPr>
                <w:b w:val="0"/>
                <w:i w:val="0"/>
                <w:sz w:val="20"/>
              </w:rPr>
              <w:t>Chủ đề 9: Em là học sinh lớp 1 (Tiết 1)</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9: Em là học sinh lớp 1</w:t>
            </w:r>
          </w:p>
        </w:tc>
        <w:tc>
          <w:tcPr>
            <w:tcW w:type="dxa" w:w="4365"/>
          </w:tcPr>
          <w:p>
            <w:pPr>
              <w:spacing w:after="0"/>
            </w:pPr>
            <w:r/>
            <w:r>
              <w:rPr>
                <w:b w:val="0"/>
                <w:i w:val="0"/>
                <w:sz w:val="20"/>
              </w:rPr>
              <w:t>Chủ đề 9: Em là học sinh lớp 1 (Tiết 2)</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9: Em là học sinh lớp 1</w:t>
            </w:r>
          </w:p>
        </w:tc>
        <w:tc>
          <w:tcPr>
            <w:tcW w:type="dxa" w:w="4365"/>
          </w:tcPr>
          <w:p>
            <w:pPr>
              <w:spacing w:after="0"/>
            </w:pPr>
            <w:r/>
            <w:r>
              <w:rPr>
                <w:b w:val="0"/>
                <w:i w:val="0"/>
                <w:sz w:val="20"/>
              </w:rPr>
              <w:t>Chủ đề 9: Em là học sinh lớp 1 (Tiết 3)</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9: Em là học sinh lớp 1</w:t>
            </w:r>
          </w:p>
        </w:tc>
        <w:tc>
          <w:tcPr>
            <w:tcW w:type="dxa" w:w="4365"/>
          </w:tcPr>
          <w:p>
            <w:pPr>
              <w:spacing w:after="0"/>
            </w:pPr>
            <w:r/>
            <w:r>
              <w:rPr>
                <w:b w:val="0"/>
                <w:i w:val="0"/>
                <w:sz w:val="20"/>
              </w:rPr>
              <w:t>Chủ đề 9: Em là học sinh lớp 1 (Tiết 4)</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Đánh giá, trưng bày</w:t>
            </w:r>
          </w:p>
        </w:tc>
        <w:tc>
          <w:tcPr>
            <w:tcW w:type="dxa" w:w="4365"/>
          </w:tcPr>
          <w:p>
            <w:pPr>
              <w:spacing w:after="0"/>
            </w:pPr>
            <w:r/>
            <w:r>
              <w:rPr>
                <w:b w:val="0"/>
                <w:i w:val="0"/>
                <w:sz w:val="20"/>
              </w:rPr>
              <w:t>Đánh giá cuối năm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NLS-KT (Cơ bản 1): GV chiếu ảnh sản phẩm tiêu biểu chủ đề 6–9 của lớp; HS xem, chọn bài muốn làm lại</w:t>
            </w:r>
          </w:p>
          <w:p>
            <w:pPr>
              <w:spacing w:after="0"/>
            </w:pPr>
            <w:r>
              <w:rPr>
                <w:b w:val="0"/>
                <w:i w:val="0"/>
                <w:sz w:val="18"/>
              </w:rPr>
              <w:t>NLS-ST (Cơ bản 1): GV chụp ảnh góc trưng bày từng nhóm chiếu lên màn hình; HS nói lời khen nhóm bạn</w:t>
            </w:r>
          </w:p>
          <w:p>
            <w:pPr>
              <w:spacing w:after="0"/>
            </w:pPr>
            <w:r>
              <w:rPr>
                <w:b w:val="0"/>
                <w:i w:val="0"/>
                <w:sz w:val="18"/>
              </w:rPr>
              <w:t>NLS-AT: Bài vẽ người thân chỉ chiếu trong lớp, không đăng mạng, không chụp mặt bạn.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Đánh giá, trưng bày</w:t>
            </w:r>
          </w:p>
        </w:tc>
        <w:tc>
          <w:tcPr>
            <w:tcW w:type="dxa" w:w="4365"/>
          </w:tcPr>
          <w:p>
            <w:pPr>
              <w:spacing w:after="0"/>
            </w:pPr>
            <w:r/>
            <w:r>
              <w:rPr>
                <w:b w:val="0"/>
                <w:i w:val="0"/>
                <w:sz w:val="20"/>
              </w:rPr>
              <w:t>Trưng bày sản phẩm cuối năm</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NLS-ST (Cơ bản 1): chụp lại sản phẩm, lưu vào thư mục lớp để trưng bày; nhờ GV hướng dẫn khi lưu bài.</w:t>
            </w:r>
          </w:p>
          <w:p>
            <w:pPr>
              <w:spacing w:after="0"/>
            </w:pPr>
            <w:r>
              <w:rPr>
                <w:b w:val="0"/>
                <w:i w:val="0"/>
                <w:sz w:val="18"/>
              </w:rPr>
              <w:t>KNS: KN trình bày ý tưởng, nhận xét sản phẩm của bạn một cách tôn trọng.</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