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Theo chủ điểm giao lưu tài năng học trò, GV chuẩn bị và chiếu lại trong lớp sau lễ chào cờ vài đoạn clip ngắn tiết mục của</w:t>
            </w:r>
          </w:p>
          <w:p>
            <w:pPr>
              <w:spacing w:after="0"/>
            </w:pPr>
            <w:r>
              <w:rPr>
                <w:b w:val="0"/>
                <w:i w:val="0"/>
                <w:sz w:val="18"/>
              </w:rPr>
              <w:t>NLS-AT: Clip chỉ quay tiết mục biểu diễn khi bạn đồng ý</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NLS-ST (Cơ bản 1): Trong tiết sinh hoạt lớp về sản phẩm theo sở thích, GV chụp ảnh sản phẩm của các nhóm rồi chiếu thành một trang trưng bày của lớp</w:t>
            </w:r>
          </w:p>
          <w:p>
            <w:pPr>
              <w:spacing w:after="0"/>
            </w:pPr>
            <w:r>
              <w:rPr>
                <w:b w:val="0"/>
                <w:i w:val="0"/>
                <w:sz w:val="18"/>
              </w:rPr>
              <w:t>NLS-GT (Cơ bản 1): GV chiếu bảng tổng kết tuần lên màn hình và gõ ngay nhận xét của lớp trưởng, của các tổ vào từng dòng</w:t>
            </w:r>
          </w:p>
          <w:p>
            <w:pPr>
              <w:spacing w:after="0"/>
            </w:pPr>
            <w:r>
              <w:rPr>
                <w:b w:val="0"/>
                <w:i w:val="0"/>
                <w:sz w:val="18"/>
              </w:rPr>
              <w:t>NLS-AT: Ảnh chỉ chụp sản phẩm,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