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luyện tập bài “Unit 1 — Hello — Lesson 1 (Greetings &amp; introductions) – Tiết 2”, GV chiếu video bài hát chào hỏi</w:t>
            </w:r>
          </w:p>
          <w:p>
            <w:pPr>
              <w:spacing w:after="0"/>
            </w:pPr>
            <w:r>
              <w:rPr>
                <w:b w:val="0"/>
                <w:i w:val="0"/>
                <w:sz w:val="18"/>
              </w:rPr>
              <w:t>NLS-ST (Cơ bản 1): Ở phần vận dụng, mỗi HS vẽ và viết thẻ tên có câu Hello, I’m ….; GV chụp ảnh một số thẻ đẹp</w:t>
            </w:r>
          </w:p>
          <w:p>
            <w:pPr>
              <w:spacing w:after="0"/>
            </w:pPr>
            <w:r>
              <w:rPr>
                <w:b w:val="0"/>
                <w:i w:val="0"/>
                <w:sz w:val="18"/>
              </w:rPr>
              <w:t>NLS-AT: Khi dùng video bài hát, GV nêu nguồn và không cắt bỏ tên tác giả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phần luyện tập bài “Unit 1 — Hello — Lesson 2 (Asking how someone is) – Tiết 2”</w:t>
            </w:r>
          </w:p>
          <w:p>
            <w:pPr>
              <w:spacing w:after="0"/>
            </w:pPr>
            <w:r>
              <w:rPr>
                <w:b w:val="0"/>
                <w:i w:val="0"/>
                <w:sz w:val="18"/>
              </w:rPr>
              <w:t>NLS-GQVĐ (Cơ bản 1): GV tổ chức trò chơi nghe–chọn tranh trên máy chiếu: máy đọc một câu chào hoặc tạm biệt, HS chọn tranh phù hợp</w:t>
            </w:r>
          </w:p>
          <w:p>
            <w:pPr>
              <w:spacing w:after="0"/>
            </w:pPr>
            <w:r>
              <w:rPr>
                <w:b w:val="0"/>
                <w:i w:val="0"/>
                <w:sz w:val="18"/>
              </w:rPr>
              <w:t>NLS-AT: Nhắc HS không phải điều gì nghe, thấy trên mạng cũng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 và câu đáp cho HS nghe hai lượt</w:t>
            </w:r>
          </w:p>
          <w:p>
            <w:pPr>
              <w:spacing w:after="0"/>
            </w:pPr>
            <w:r>
              <w:rPr>
                <w:b w:val="0"/>
                <w:i w:val="0"/>
                <w:sz w:val="18"/>
              </w:rPr>
              <w:t>NLS-GT (Cơ bản 1): GV ghi âm lượt hỏi đáp chào hỏi của vài cặp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Ở phần đọc và viết của bài Unit 1 Hello, GV chiếu câu mẫu hỏi thăm sức khoẻ và câu đáp lên màn hình</w:t>
            </w:r>
          </w:p>
          <w:p>
            <w:pPr>
              <w:spacing w:after="0"/>
            </w:pPr>
            <w:r>
              <w:rPr>
                <w:b w:val="0"/>
                <w:i w:val="0"/>
                <w:sz w:val="18"/>
              </w:rPr>
              <w:t>NLS-GQVĐ (Cơ bản 1): GV mở bài tập tương tác nối câu hỏi với câu trả lời đúng và chọn từ còn thiếu điền vào chỗ trống; máy báo đúng</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Vào bài Unit 2 Our names, GV chiếu tranh và mở tệp ghi âm mẫu câu hỏi tên, trả lời tên</w:t>
            </w:r>
          </w:p>
          <w:p>
            <w:pPr>
              <w:spacing w:after="0"/>
            </w:pPr>
            <w:r>
              <w:rPr>
                <w:b w:val="0"/>
                <w:i w:val="0"/>
                <w:sz w:val="18"/>
              </w:rPr>
              <w:t>NLS-GT (Cơ bản 1): GV chiếu bảng tên của lớp lên màn hình, mỗi em lần lượt hỏi tên bạn và gõ hoặc đọc để thầy cô ghi tên bạn vào đúng</w:t>
            </w:r>
          </w:p>
          <w:p>
            <w:pPr>
              <w:spacing w:after="0"/>
            </w:pPr>
            <w:r>
              <w:rPr>
                <w:b w:val="0"/>
                <w:i w:val="0"/>
                <w:sz w:val="18"/>
              </w:rPr>
              <w:t>NLS-AT: Bảng tên chỉ ghi tên gọi ở lớp, không ghi địa chỉ, số điện thoại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Ở tiết luyện tập bài Unit 2 Our names, GV mở trò chơi tương tác ghép câu hỏi tên với câu trả lời và chọn tên viết đúng</w:t>
            </w:r>
          </w:p>
          <w:p>
            <w:pPr>
              <w:spacing w:after="0"/>
            </w:pPr>
            <w:r>
              <w:rPr>
                <w:b w:val="0"/>
                <w:i w:val="0"/>
                <w:sz w:val="18"/>
              </w:rPr>
              <w:t>NLS-GT (Cơ bản 1): GV ghi âm lượt phỏng vấn bạn của một vài cặp rồi mở cho cả lớp nghe; các em nhận ra chỗ hỏi còn thiếu từ</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