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85"/>
        <w:tblW w:w="0" w:type="auto"/>
        <w:tblLook w:val="04A0" w:firstRow="1" w:lastRow="0" w:firstColumn="1" w:lastColumn="0" w:noHBand="0" w:noVBand="1"/>
      </w:tblPr>
      <w:tblGrid>
        <w:gridCol w:w="1531"/>
        <w:gridCol w:w="4343"/>
        <w:gridCol w:w="1259"/>
        <w:gridCol w:w="2109"/>
      </w:tblGrid>
      <w:tr w:rsidR="002446FF" w:rsidTr="002446FF">
        <w:tc>
          <w:tcPr>
            <w:tcW w:w="0" w:type="auto"/>
          </w:tcPr>
          <w:p w:rsidR="002446FF" w:rsidRDefault="002446FF" w:rsidP="002446FF">
            <w:r>
              <w:t>Speaker</w:t>
            </w:r>
          </w:p>
        </w:tc>
        <w:tc>
          <w:tcPr>
            <w:tcW w:w="0" w:type="auto"/>
          </w:tcPr>
          <w:p w:rsidR="002446FF" w:rsidRDefault="002446FF" w:rsidP="002446FF">
            <w:r>
              <w:t>Quotation</w:t>
            </w:r>
          </w:p>
        </w:tc>
        <w:tc>
          <w:tcPr>
            <w:tcW w:w="0" w:type="auto"/>
          </w:tcPr>
          <w:p w:rsidR="002446FF" w:rsidRDefault="002446FF" w:rsidP="002446FF">
            <w:r>
              <w:t>Analysis</w:t>
            </w:r>
          </w:p>
        </w:tc>
        <w:tc>
          <w:tcPr>
            <w:tcW w:w="0" w:type="auto"/>
          </w:tcPr>
          <w:p w:rsidR="002446FF" w:rsidRDefault="002446FF" w:rsidP="002446FF">
            <w:r>
              <w:t>Themes</w:t>
            </w:r>
          </w:p>
        </w:tc>
      </w:tr>
      <w:tr w:rsidR="002446FF" w:rsidTr="002446FF">
        <w:tc>
          <w:tcPr>
            <w:tcW w:w="0" w:type="auto"/>
          </w:tcPr>
          <w:p w:rsidR="002446FF" w:rsidRDefault="002446FF" w:rsidP="002446FF">
            <w:r>
              <w:t>Inspector Goole</w:t>
            </w:r>
          </w:p>
        </w:tc>
        <w:tc>
          <w:tcPr>
            <w:tcW w:w="0" w:type="auto"/>
          </w:tcPr>
          <w:p w:rsidR="002446FF" w:rsidRDefault="002446FF" w:rsidP="002446FF">
            <w:r>
              <w:t>‘</w:t>
            </w:r>
            <w:r>
              <w:t>One Eva Smith has gone – but there are millions and millions and millions of Eva Smiths and John Smiths still left with us</w:t>
            </w:r>
            <w:r>
              <w:t>’</w:t>
            </w:r>
          </w:p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>
            <w:r>
              <w:t>Social Responsibility</w:t>
            </w:r>
          </w:p>
          <w:p w:rsidR="002446FF" w:rsidRDefault="002446FF" w:rsidP="002446FF"/>
        </w:tc>
      </w:tr>
      <w:tr w:rsidR="002446FF" w:rsidTr="002446FF">
        <w:tc>
          <w:tcPr>
            <w:tcW w:w="0" w:type="auto"/>
          </w:tcPr>
          <w:p w:rsidR="002446FF" w:rsidRDefault="002446FF" w:rsidP="002446FF">
            <w:r>
              <w:t>Inspector Goole</w:t>
            </w:r>
          </w:p>
        </w:tc>
        <w:tc>
          <w:tcPr>
            <w:tcW w:w="0" w:type="auto"/>
          </w:tcPr>
          <w:p w:rsidR="002446FF" w:rsidRDefault="002446FF" w:rsidP="002446FF">
            <w:r>
              <w:t>‘</w:t>
            </w:r>
            <w:r>
              <w:t>We are members of one body. We are responsible for each other</w:t>
            </w:r>
            <w:r>
              <w:t>’</w:t>
            </w:r>
          </w:p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>
            <w:r>
              <w:t>Social Responsibility</w:t>
            </w:r>
          </w:p>
        </w:tc>
      </w:tr>
      <w:tr w:rsidR="002446FF" w:rsidTr="002446FF"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</w:tr>
      <w:tr w:rsidR="002446FF" w:rsidTr="002446FF"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</w:tr>
      <w:tr w:rsidR="002446FF" w:rsidTr="002446FF"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</w:tr>
      <w:tr w:rsidR="002446FF" w:rsidTr="002446FF"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</w:tr>
      <w:tr w:rsidR="002446FF" w:rsidTr="002446FF"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  <w:tc>
          <w:tcPr>
            <w:tcW w:w="0" w:type="auto"/>
          </w:tcPr>
          <w:p w:rsidR="002446FF" w:rsidRDefault="002446FF" w:rsidP="002446FF"/>
        </w:tc>
      </w:tr>
    </w:tbl>
    <w:p w:rsidR="002446FF" w:rsidRDefault="002446FF" w:rsidP="002446FF">
      <w:pPr>
        <w:pStyle w:val="Heading1"/>
      </w:pPr>
      <w:r>
        <w:t>Act 1</w:t>
      </w:r>
    </w:p>
    <w:p w:rsidR="002446FF" w:rsidRDefault="002446FF" w:rsidP="002446FF">
      <w:pPr>
        <w:pStyle w:val="Heading1"/>
      </w:pPr>
      <w:r>
        <w:t>Act 2</w:t>
      </w:r>
    </w:p>
    <w:p w:rsidR="00F10806" w:rsidRDefault="002446FF" w:rsidP="002446FF">
      <w:pPr>
        <w:pStyle w:val="Heading1"/>
      </w:pPr>
      <w:r>
        <w:t>Act 3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2"/>
        <w:gridCol w:w="2567"/>
        <w:gridCol w:w="2729"/>
        <w:gridCol w:w="1406"/>
        <w:gridCol w:w="1172"/>
      </w:tblGrid>
      <w:tr w:rsidR="00F76FFC" w:rsidRPr="00F76FFC" w:rsidTr="00F76FFC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Speaker</w:t>
            </w:r>
          </w:p>
        </w:tc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Quote</w:t>
            </w:r>
          </w:p>
        </w:tc>
        <w:tc>
          <w:tcPr>
            <w:tcW w:w="3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Analysis of the quote</w:t>
            </w:r>
          </w:p>
        </w:tc>
        <w:tc>
          <w:tcPr>
            <w:tcW w:w="1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Language and structural devices</w:t>
            </w:r>
          </w:p>
        </w:tc>
        <w:tc>
          <w:tcPr>
            <w:tcW w:w="1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Linked Themes</w:t>
            </w:r>
          </w:p>
        </w:tc>
      </w:tr>
      <w:tr w:rsidR="00F76FFC" w:rsidRPr="00F76FFC" w:rsidTr="00F76FFC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Inspector Goole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“One Eva Smith has gone – but there are millions and millions and millions of Eva Smiths and John Smiths still left with us”.</w:t>
            </w:r>
          </w:p>
        </w:tc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 xml:space="preserve">The Inspector tells the </w:t>
            </w:r>
            <w:proofErr w:type="spellStart"/>
            <w:r w:rsidRPr="00F76FFC">
              <w:rPr>
                <w:rFonts w:eastAsia="Times New Roman" w:cs="Arial"/>
                <w:szCs w:val="28"/>
                <w:lang w:eastAsia="zh-CN"/>
              </w:rPr>
              <w:t>Birlings</w:t>
            </w:r>
            <w:proofErr w:type="spellEnd"/>
            <w:r w:rsidRPr="00F76FFC">
              <w:rPr>
                <w:rFonts w:eastAsia="Times New Roman" w:cs="Arial"/>
                <w:szCs w:val="28"/>
                <w:lang w:eastAsia="zh-CN"/>
              </w:rPr>
              <w:t xml:space="preserve"> that it's too late for Eva/Daisy. But it isn't too late to change for the benefit of 'millions and millions' of others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 </w:t>
            </w:r>
          </w:p>
        </w:tc>
        <w:tc>
          <w:tcPr>
            <w:tcW w:w="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 </w:t>
            </w:r>
          </w:p>
        </w:tc>
      </w:tr>
      <w:tr w:rsidR="00F76FFC" w:rsidRPr="00F76FFC" w:rsidTr="00F76FFC"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Inspector Goole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"We are members of one body. We are responsible for each other".</w:t>
            </w:r>
          </w:p>
        </w:tc>
        <w:tc>
          <w:tcPr>
            <w:tcW w:w="3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 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 </w:t>
            </w:r>
          </w:p>
        </w:tc>
        <w:tc>
          <w:tcPr>
            <w:tcW w:w="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76FFC" w:rsidRPr="00F76FFC" w:rsidRDefault="00F76FFC" w:rsidP="00F76FFC">
            <w:pPr>
              <w:spacing w:after="0" w:line="240" w:lineRule="auto"/>
              <w:rPr>
                <w:rFonts w:eastAsia="Times New Roman" w:cs="Arial"/>
                <w:szCs w:val="28"/>
                <w:lang w:eastAsia="zh-CN"/>
              </w:rPr>
            </w:pPr>
            <w:r w:rsidRPr="00F76FFC">
              <w:rPr>
                <w:rFonts w:eastAsia="Times New Roman" w:cs="Arial"/>
                <w:szCs w:val="28"/>
                <w:lang w:eastAsia="zh-CN"/>
              </w:rPr>
              <w:t> </w:t>
            </w:r>
          </w:p>
        </w:tc>
      </w:tr>
    </w:tbl>
    <w:p w:rsidR="00F76FFC" w:rsidRPr="00F76FFC" w:rsidRDefault="00F76FFC" w:rsidP="00F76FFC">
      <w:bookmarkStart w:id="0" w:name="_GoBack"/>
      <w:bookmarkEnd w:id="0"/>
    </w:p>
    <w:sectPr w:rsidR="00F76FFC" w:rsidRPr="00F7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FF"/>
    <w:rsid w:val="00091E7F"/>
    <w:rsid w:val="000A57CC"/>
    <w:rsid w:val="000B1276"/>
    <w:rsid w:val="001A18BC"/>
    <w:rsid w:val="002446FF"/>
    <w:rsid w:val="002C1BD4"/>
    <w:rsid w:val="003521C8"/>
    <w:rsid w:val="00366887"/>
    <w:rsid w:val="003D4A6B"/>
    <w:rsid w:val="003F4398"/>
    <w:rsid w:val="004E3DDA"/>
    <w:rsid w:val="005F6274"/>
    <w:rsid w:val="00693FDC"/>
    <w:rsid w:val="006A7B82"/>
    <w:rsid w:val="006B10DB"/>
    <w:rsid w:val="007B7234"/>
    <w:rsid w:val="007E6E3A"/>
    <w:rsid w:val="00820635"/>
    <w:rsid w:val="0085444A"/>
    <w:rsid w:val="00971310"/>
    <w:rsid w:val="00C12E60"/>
    <w:rsid w:val="00E0581A"/>
    <w:rsid w:val="00F10806"/>
    <w:rsid w:val="00F12AD8"/>
    <w:rsid w:val="00F76898"/>
    <w:rsid w:val="00F76FFC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table" w:styleId="TableGrid">
    <w:name w:val="Table Grid"/>
    <w:basedOn w:val="TableNormal"/>
    <w:uiPriority w:val="59"/>
    <w:rsid w:val="0024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4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F7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table" w:styleId="TableGrid">
    <w:name w:val="Table Grid"/>
    <w:basedOn w:val="TableNormal"/>
    <w:uiPriority w:val="59"/>
    <w:rsid w:val="0024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4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F7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3</cp:revision>
  <dcterms:created xsi:type="dcterms:W3CDTF">2019-02-09T11:40:00Z</dcterms:created>
  <dcterms:modified xsi:type="dcterms:W3CDTF">2019-02-09T19:29:00Z</dcterms:modified>
</cp:coreProperties>
</file>