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Gutschrift-Nr.: [Nummer]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Bezug: Rechnung Nr. [Nummer] vom [Datum]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Gutschrift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gemäß unserer Vereinbarung schreiben wir Ihnen folgende Leistungen gut: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Nettobetrag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zzgl. 19 % USt.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9"/>
                <w:szCs w:val="19"/>
              </w:rPr>
              <w:t xml:space="preserve">Gutschriftsbetrag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3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überweisen Ihnen den Gutschriftsbetrag innerhalb der nächsten Tage auf Ihr Konto. Für Rückfragen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p>
      <w:pPr>
        <w:spacing w:after="0"/>
      </w:pPr>
      <w:r>
        <w:rPr>
          <w:b w:val="false"/>
          <w:bCs w:val="false"/>
          <w:i/>
          <w:iCs/>
          <w:color w:val="646460"/>
          <w:sz w:val="14"/>
          <w:szCs w:val="14"/>
        </w:rPr>
        <w:t xml:space="preserve">Hinweis: Diese Gutschrift ist eine kaufmännische Gutschrift (Preisnachlass/Korrektur). Sie ist nicht zu verwechseln mit der umsatzsteuerlichen „Gutschrift" nach § 14 Abs. 2 Satz 2 UStG, bei der der Leistungsempfänger selbst abrechnet.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2026-09-11T19:47:44.540Z</dcterms:created>
  <dcterms:modified xsi:type="dcterms:W3CDTF">2026-09-11T19:47:44.540Z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