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1B1712"/>
          <w:sz w:val="28"/>
          <w:szCs w:val="28"/>
        </w:rPr>
        <w:t xml:space="preserve">schreiner</w:t>
      </w:r>
      <w:r>
        <w:rPr>
          <w:b/>
          <w:bCs/>
          <w:color w:val="FF7A1A"/>
          <w:sz w:val="28"/>
          <w:szCs w:val="28"/>
        </w:rPr>
        <w:t xml:space="preserve">.digital</w:t>
      </w:r>
    </w:p>
    <w:p>
      <w:pPr>
        <w:spacing w:after="80"/>
      </w:pPr>
      <w:r>
        <w:rPr>
          <w:b/>
          <w:bCs/>
          <w:color w:val="1B1712"/>
          <w:sz w:val="32"/>
          <w:szCs w:val="32"/>
        </w:rPr>
        <w:t xml:space="preserve">LADECHECKLISTE</w:t>
      </w:r>
    </w:p>
    <w:p>
      <w:pPr>
        <w:spacing w:after="300"/>
      </w:pPr>
      <w:r>
        <w:rPr>
          <w:i/>
          <w:iCs/>
          <w:color w:val="646460"/>
          <w:sz w:val="19"/>
          <w:szCs w:val="19"/>
        </w:rPr>
        <w:t xml:space="preserve">Werkzeug und Material für Montage- und Baustelleneinsätze vollständig einladen</w:t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Handwerkzeuge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Werkzeugkiste Handwerkzeug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Ratschenkasten / Drehmomentschlüssel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Silikonspritze mit Kartuschen (Silikon, Acryl, Kleber)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Verbinder-Montagewerkzeug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Sockelfußversteller</w:t>
      </w:r>
    </w:p>
    <w:p>
      <w:pPr>
        <w:spacing w:after="15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Handmaschinen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Stichsäge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Handkreissäge mit Führungsschiene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Akkuschrauber mit Bit-Set und Bohrern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Multitool mit Aufsätzen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Exzenterschleifer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Schlagbohrmaschine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Lamellofräse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Hobelmaschine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Oberfräse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Kappsäge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Winkelschleifer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Kantenmaschine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Tischkreissäge</w:t>
      </w:r>
    </w:p>
    <w:p>
      <w:pPr>
        <w:spacing w:after="15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Hilfsmittel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Dosenbohrer-Set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Bügelkanten und Bügeleisen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Böcke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Reinigungsmittel, Lappen, Papierrolle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Staubsauger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Besen, Handfeger, Schaufel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Müllsäcke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Baustellenleuchte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Schleifpapier und Schleifklotz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Abdeckmaterial, Decken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Rollbretter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Vakuumheber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Kabeltrommel, Verlängerungskabel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Leitern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Schraubenkoffer</w:t>
      </w:r>
    </w:p>
    <w:p>
      <w:pPr>
        <w:spacing w:after="15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Sonstiges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Lack/Öl zum Ausbessern lackierter/geölter Teile, Pinsel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Auftragsspezifische Sonderteile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Lieferschein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Wegbeschreibung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Navigationsgerät</w:t>
      </w:r>
    </w:p>
    <w:p>
      <w:pPr>
        <w:spacing w:after="150"/>
      </w:pPr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2026-09-11T19:47:44.257Z</dcterms:created>
  <dcterms:modified xsi:type="dcterms:W3CDTF">2026-09-11T19:47:44.257Z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