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740F" w14:textId="649C0F22" w:rsidR="00BF016E" w:rsidRPr="00BF016E" w:rsidRDefault="00BF016E" w:rsidP="000D6FED">
      <w:pPr>
        <w:spacing w:line="360" w:lineRule="auto"/>
        <w:rPr>
          <w:rFonts w:ascii="Arial" w:hAnsi="Arial" w:cs="Arial"/>
          <w:b/>
          <w:bCs/>
        </w:rPr>
      </w:pPr>
      <w:r w:rsidRPr="00BF016E">
        <w:rPr>
          <w:rFonts w:ascii="Arial" w:hAnsi="Arial" w:cs="Arial"/>
          <w:b/>
          <w:bCs/>
        </w:rPr>
        <w:t>C)Technische Kriterien</w:t>
      </w:r>
    </w:p>
    <w:p w14:paraId="3104D431" w14:textId="0530ADFD" w:rsidR="00236002" w:rsidRPr="000D6FED" w:rsidRDefault="00F26953" w:rsidP="000D6FED">
      <w:pPr>
        <w:spacing w:line="360" w:lineRule="auto"/>
        <w:rPr>
          <w:rFonts w:ascii="Arial" w:hAnsi="Arial" w:cs="Arial"/>
        </w:rPr>
      </w:pPr>
      <w:r w:rsidRPr="000D6FED">
        <w:rPr>
          <w:rFonts w:ascii="Arial" w:hAnsi="Arial" w:cs="Arial"/>
        </w:rPr>
        <w:t xml:space="preserve">Anforderungen </w:t>
      </w:r>
      <w:r w:rsidR="004728B2" w:rsidRPr="000D6FED">
        <w:rPr>
          <w:rFonts w:ascii="Arial" w:hAnsi="Arial" w:cs="Arial"/>
        </w:rPr>
        <w:t>für AutoCAD 2022</w:t>
      </w:r>
    </w:p>
    <w:p w14:paraId="46BC09F6" w14:textId="212FE384" w:rsidR="007F374B" w:rsidRPr="000D6FED" w:rsidRDefault="00986BE3" w:rsidP="000D6FED">
      <w:pPr>
        <w:spacing w:line="360" w:lineRule="auto"/>
        <w:rPr>
          <w:rFonts w:ascii="Arial" w:hAnsi="Arial" w:cs="Arial"/>
        </w:rPr>
      </w:pPr>
      <w:r w:rsidRPr="000D6FED">
        <w:rPr>
          <w:rFonts w:ascii="Arial" w:hAnsi="Arial" w:cs="Arial"/>
        </w:rPr>
        <w:t xml:space="preserve">AutoCAD ist eine Software zur Bearbeitung von technischen Zeichnungen </w:t>
      </w:r>
      <w:r w:rsidR="004713D1" w:rsidRPr="000D6FED">
        <w:rPr>
          <w:rFonts w:ascii="Arial" w:hAnsi="Arial" w:cs="Arial"/>
        </w:rPr>
        <w:t xml:space="preserve">in 2D und 3D. </w:t>
      </w:r>
      <w:r w:rsidR="000A55B7" w:rsidRPr="000D6FED">
        <w:rPr>
          <w:rFonts w:ascii="Arial" w:hAnsi="Arial" w:cs="Arial"/>
        </w:rPr>
        <w:t xml:space="preserve">Dementsprechend </w:t>
      </w:r>
      <w:r w:rsidR="007627C0" w:rsidRPr="000D6FED">
        <w:rPr>
          <w:rFonts w:ascii="Arial" w:hAnsi="Arial" w:cs="Arial"/>
        </w:rPr>
        <w:t>liegt der Fokus besonders auf den Komponenten</w:t>
      </w:r>
      <w:r w:rsidR="00ED7C8A">
        <w:rPr>
          <w:rFonts w:ascii="Arial" w:hAnsi="Arial" w:cs="Arial"/>
        </w:rPr>
        <w:t xml:space="preserve"> die </w:t>
      </w:r>
      <w:r w:rsidR="001B1B18">
        <w:rPr>
          <w:rFonts w:ascii="Arial" w:hAnsi="Arial" w:cs="Arial"/>
        </w:rPr>
        <w:t xml:space="preserve">Rechenleistung bereitstellen und grafische Darstellungen liefern, also der </w:t>
      </w:r>
      <w:r w:rsidR="007627C0" w:rsidRPr="000D6FED">
        <w:rPr>
          <w:rFonts w:ascii="Arial" w:hAnsi="Arial" w:cs="Arial"/>
        </w:rPr>
        <w:t xml:space="preserve">Prozessor, </w:t>
      </w:r>
      <w:r w:rsidR="001B1B18">
        <w:rPr>
          <w:rFonts w:ascii="Arial" w:hAnsi="Arial" w:cs="Arial"/>
        </w:rPr>
        <w:t xml:space="preserve">der </w:t>
      </w:r>
      <w:r w:rsidR="007627C0" w:rsidRPr="000D6FED">
        <w:rPr>
          <w:rFonts w:ascii="Arial" w:hAnsi="Arial" w:cs="Arial"/>
        </w:rPr>
        <w:t xml:space="preserve">Arbeitsspeicher und </w:t>
      </w:r>
      <w:r w:rsidR="001B1B18">
        <w:rPr>
          <w:rFonts w:ascii="Arial" w:hAnsi="Arial" w:cs="Arial"/>
        </w:rPr>
        <w:t xml:space="preserve">die </w:t>
      </w:r>
      <w:r w:rsidR="007627C0" w:rsidRPr="000D6FED">
        <w:rPr>
          <w:rFonts w:ascii="Arial" w:hAnsi="Arial" w:cs="Arial"/>
        </w:rPr>
        <w:t xml:space="preserve">Grafikkarte. Die Anforderungen </w:t>
      </w:r>
      <w:r w:rsidR="003A040D" w:rsidRPr="000D6FED">
        <w:rPr>
          <w:rFonts w:ascii="Arial" w:hAnsi="Arial" w:cs="Arial"/>
        </w:rPr>
        <w:t xml:space="preserve">von AutoCAD 2022 unterscheiden sich in diesen 3 </w:t>
      </w:r>
      <w:r w:rsidR="00CA249F" w:rsidRPr="000D6FED">
        <w:rPr>
          <w:rFonts w:ascii="Arial" w:hAnsi="Arial" w:cs="Arial"/>
        </w:rPr>
        <w:t xml:space="preserve">Punkten </w:t>
      </w:r>
      <w:r w:rsidR="00057B2E" w:rsidRPr="000D6FED">
        <w:rPr>
          <w:rFonts w:ascii="Arial" w:hAnsi="Arial" w:cs="Arial"/>
        </w:rPr>
        <w:t xml:space="preserve">zwischen Mindestvoraussetzungen und empfohlenen Voraussetzungen. </w:t>
      </w:r>
      <w:r w:rsidR="0061668A" w:rsidRPr="000D6FED">
        <w:rPr>
          <w:rFonts w:ascii="Arial" w:hAnsi="Arial" w:cs="Arial"/>
        </w:rPr>
        <w:t xml:space="preserve">Da </w:t>
      </w:r>
      <w:r w:rsidR="008B5BF1" w:rsidRPr="000D6FED">
        <w:rPr>
          <w:rFonts w:ascii="Arial" w:hAnsi="Arial" w:cs="Arial"/>
        </w:rPr>
        <w:t xml:space="preserve">wir annehmen, dass in dem Unternehmen auf professioneller Ebene gearbeitet werden soll, </w:t>
      </w:r>
      <w:r w:rsidR="00DE25CD" w:rsidRPr="000D6FED">
        <w:rPr>
          <w:rFonts w:ascii="Arial" w:hAnsi="Arial" w:cs="Arial"/>
        </w:rPr>
        <w:t xml:space="preserve">nehmen wir </w:t>
      </w:r>
      <w:r w:rsidR="001E2586" w:rsidRPr="000D6FED">
        <w:rPr>
          <w:rFonts w:ascii="Arial" w:hAnsi="Arial" w:cs="Arial"/>
        </w:rPr>
        <w:t>als Maßstab den Bezug auf die emp</w:t>
      </w:r>
      <w:r w:rsidR="00754685" w:rsidRPr="000D6FED">
        <w:rPr>
          <w:rFonts w:ascii="Arial" w:hAnsi="Arial" w:cs="Arial"/>
        </w:rPr>
        <w:t xml:space="preserve">fohlenen Werte. Diese lauten für AutoCAD 2022 </w:t>
      </w:r>
      <w:r w:rsidR="006F7C93" w:rsidRPr="000D6FED">
        <w:rPr>
          <w:rFonts w:ascii="Arial" w:hAnsi="Arial" w:cs="Arial"/>
        </w:rPr>
        <w:t xml:space="preserve">(auch der Tabelle zu entnehmen) wie folgt: </w:t>
      </w:r>
    </w:p>
    <w:p w14:paraId="4AB63E2E" w14:textId="764AD58C" w:rsidR="006F7C93" w:rsidRDefault="006F7C93" w:rsidP="000D6FED">
      <w:pPr>
        <w:spacing w:line="360" w:lineRule="auto"/>
        <w:rPr>
          <w:rFonts w:ascii="Arial" w:hAnsi="Arial" w:cs="Arial"/>
        </w:rPr>
      </w:pPr>
      <w:r w:rsidRPr="000D6FED">
        <w:rPr>
          <w:rFonts w:ascii="Arial" w:hAnsi="Arial" w:cs="Arial"/>
        </w:rPr>
        <w:tab/>
        <w:t>-Taktfrequenz des Prozessors</w:t>
      </w:r>
      <w:r w:rsidR="006E74AD" w:rsidRPr="000D6FED">
        <w:rPr>
          <w:rFonts w:ascii="Arial" w:hAnsi="Arial" w:cs="Arial"/>
        </w:rPr>
        <w:t>: 3GB oder höher</w:t>
      </w:r>
    </w:p>
    <w:p w14:paraId="1464B4EC" w14:textId="73ED6BBB" w:rsidR="00482FD4" w:rsidRPr="000D6FED" w:rsidRDefault="00482FD4" w:rsidP="00482FD4">
      <w:pPr>
        <w:spacing w:line="360" w:lineRule="auto"/>
        <w:ind w:firstLine="708"/>
        <w:rPr>
          <w:rFonts w:ascii="Arial" w:hAnsi="Arial" w:cs="Arial"/>
        </w:rPr>
      </w:pPr>
      <w:r w:rsidRPr="000D6FED">
        <w:rPr>
          <w:rFonts w:ascii="Arial" w:hAnsi="Arial" w:cs="Arial"/>
        </w:rPr>
        <w:t>-Arbeitsspeicher: 16GB</w:t>
      </w:r>
    </w:p>
    <w:p w14:paraId="767D75F5" w14:textId="4CEB24BE" w:rsidR="00482FD4" w:rsidRDefault="00482FD4" w:rsidP="00482FD4">
      <w:pPr>
        <w:spacing w:line="360" w:lineRule="auto"/>
        <w:rPr>
          <w:rFonts w:ascii="Arial" w:hAnsi="Arial" w:cs="Arial"/>
        </w:rPr>
      </w:pPr>
      <w:r w:rsidRPr="000D6FED">
        <w:rPr>
          <w:rFonts w:ascii="Arial" w:hAnsi="Arial" w:cs="Arial"/>
        </w:rPr>
        <w:tab/>
        <w:t>-Grafikkarte: 4GB GPU</w:t>
      </w:r>
    </w:p>
    <w:p w14:paraId="5F06C702" w14:textId="69B16E04" w:rsidR="00482FD4" w:rsidRDefault="00482FD4" w:rsidP="00482FD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folgender Übersicht stellen wir die </w:t>
      </w:r>
      <w:r w:rsidR="00660D93">
        <w:rPr>
          <w:rFonts w:ascii="Arial" w:hAnsi="Arial" w:cs="Arial"/>
        </w:rPr>
        <w:t>Werte der 3 Angebote den Anforderungen von AutoCAD 2022 tabellarisch gegenüber</w:t>
      </w:r>
      <w:r w:rsidR="00D56AAF">
        <w:rPr>
          <w:rFonts w:ascii="Arial" w:hAnsi="Arial" w:cs="Arial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41"/>
        <w:gridCol w:w="1782"/>
        <w:gridCol w:w="1638"/>
        <w:gridCol w:w="1728"/>
        <w:gridCol w:w="2273"/>
      </w:tblGrid>
      <w:tr w:rsidR="00D56AAF" w14:paraId="378BC8C2" w14:textId="0E84CF17" w:rsidTr="00D56AAF">
        <w:tc>
          <w:tcPr>
            <w:tcW w:w="1641" w:type="dxa"/>
            <w:shd w:val="clear" w:color="auto" w:fill="2F5496" w:themeFill="accent1" w:themeFillShade="BF"/>
          </w:tcPr>
          <w:p w14:paraId="148FBA3A" w14:textId="77777777" w:rsidR="00D56AAF" w:rsidRDefault="00D56AAF" w:rsidP="00482FD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82" w:type="dxa"/>
            <w:shd w:val="clear" w:color="auto" w:fill="2F5496" w:themeFill="accent1" w:themeFillShade="BF"/>
          </w:tcPr>
          <w:p w14:paraId="68E80CDF" w14:textId="5CB49A3A" w:rsidR="00D56AAF" w:rsidRPr="00D56AAF" w:rsidRDefault="00D56AAF" w:rsidP="00482FD4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D56A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PC Technik Center GmbH</w:t>
            </w:r>
          </w:p>
        </w:tc>
        <w:tc>
          <w:tcPr>
            <w:tcW w:w="1638" w:type="dxa"/>
            <w:shd w:val="clear" w:color="auto" w:fill="2F5496" w:themeFill="accent1" w:themeFillShade="BF"/>
          </w:tcPr>
          <w:p w14:paraId="2942C3FE" w14:textId="4FF30B25" w:rsidR="00D56AAF" w:rsidRPr="00D56AAF" w:rsidRDefault="00D56AAF" w:rsidP="00482FD4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D56A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PC Computer Systeme OHG</w:t>
            </w:r>
          </w:p>
        </w:tc>
        <w:tc>
          <w:tcPr>
            <w:tcW w:w="1728" w:type="dxa"/>
            <w:shd w:val="clear" w:color="auto" w:fill="2F5496" w:themeFill="accent1" w:themeFillShade="BF"/>
          </w:tcPr>
          <w:p w14:paraId="0165C038" w14:textId="10142828" w:rsidR="00D56AAF" w:rsidRPr="00D56AAF" w:rsidRDefault="00D56AAF" w:rsidP="00482FD4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D56A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PC AGAND</w:t>
            </w:r>
            <w:r w:rsidR="0057242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O </w:t>
            </w:r>
            <w:r w:rsidRPr="00D56A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Computershop AG</w:t>
            </w:r>
          </w:p>
        </w:tc>
        <w:tc>
          <w:tcPr>
            <w:tcW w:w="2273" w:type="dxa"/>
            <w:shd w:val="clear" w:color="auto" w:fill="2F5496" w:themeFill="accent1" w:themeFillShade="BF"/>
          </w:tcPr>
          <w:p w14:paraId="18095D68" w14:textId="1568FD47" w:rsidR="00D56AAF" w:rsidRPr="00D56AAF" w:rsidRDefault="00D56AAF" w:rsidP="00482FD4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D56AA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Anforderungen AutoCAD 2022</w:t>
            </w:r>
          </w:p>
        </w:tc>
      </w:tr>
      <w:tr w:rsidR="00D56AAF" w14:paraId="1F5E6140" w14:textId="18807C22" w:rsidTr="00D56AAF">
        <w:tc>
          <w:tcPr>
            <w:tcW w:w="1641" w:type="dxa"/>
            <w:shd w:val="clear" w:color="auto" w:fill="8EAADB" w:themeFill="accent1" w:themeFillTint="99"/>
          </w:tcPr>
          <w:p w14:paraId="08A19EF6" w14:textId="3DA5DB20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Prozessor</w:t>
            </w:r>
          </w:p>
        </w:tc>
        <w:tc>
          <w:tcPr>
            <w:tcW w:w="1782" w:type="dxa"/>
            <w:shd w:val="clear" w:color="auto" w:fill="8EAADB" w:themeFill="accent1" w:themeFillTint="99"/>
          </w:tcPr>
          <w:p w14:paraId="3B5BF233" w14:textId="626E329D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Intel Core i7 8x2,3GHz; 24MB Cache</w:t>
            </w:r>
          </w:p>
        </w:tc>
        <w:tc>
          <w:tcPr>
            <w:tcW w:w="1638" w:type="dxa"/>
            <w:shd w:val="clear" w:color="auto" w:fill="8EAADB" w:themeFill="accent1" w:themeFillTint="99"/>
          </w:tcPr>
          <w:p w14:paraId="51675628" w14:textId="68C82CDE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Intel Xeon E5-1620 3,6GHz (4 Kerne); Smart Cache 10MB</w:t>
            </w:r>
          </w:p>
        </w:tc>
        <w:tc>
          <w:tcPr>
            <w:tcW w:w="1728" w:type="dxa"/>
            <w:shd w:val="clear" w:color="auto" w:fill="8EAADB" w:themeFill="accent1" w:themeFillTint="99"/>
          </w:tcPr>
          <w:p w14:paraId="04612F40" w14:textId="0CB7230C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 xml:space="preserve">AMD </w:t>
            </w:r>
            <w:proofErr w:type="spellStart"/>
            <w:r w:rsidRPr="00482FD4">
              <w:rPr>
                <w:rFonts w:ascii="Arial" w:hAnsi="Arial" w:cs="Arial"/>
                <w:sz w:val="20"/>
                <w:szCs w:val="20"/>
              </w:rPr>
              <w:t>Ryzen</w:t>
            </w:r>
            <w:proofErr w:type="spellEnd"/>
            <w:r w:rsidRPr="00482FD4">
              <w:rPr>
                <w:rFonts w:ascii="Arial" w:hAnsi="Arial" w:cs="Arial"/>
                <w:sz w:val="20"/>
                <w:szCs w:val="20"/>
              </w:rPr>
              <w:t xml:space="preserve"> 5 6x3,2GHz; L2-Cache 3MB / L3-Cache 16MB</w:t>
            </w:r>
          </w:p>
        </w:tc>
        <w:tc>
          <w:tcPr>
            <w:tcW w:w="2273" w:type="dxa"/>
            <w:shd w:val="clear" w:color="auto" w:fill="8EAADB" w:themeFill="accent1" w:themeFillTint="99"/>
          </w:tcPr>
          <w:p w14:paraId="1426D91B" w14:textId="2FEF5C5D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Mindestvoraussetzung: Prozessor mit 2,5–2,9 GHz</w:t>
            </w:r>
            <w:r w:rsidRPr="00482FD4">
              <w:rPr>
                <w:rFonts w:ascii="Arial" w:hAnsi="Arial" w:cs="Arial"/>
                <w:sz w:val="20"/>
                <w:szCs w:val="20"/>
              </w:rPr>
              <w:br/>
              <w:t>empfohlen: Prozessor mit 3GHz oder höher</w:t>
            </w:r>
          </w:p>
        </w:tc>
      </w:tr>
      <w:tr w:rsidR="00D56AAF" w14:paraId="71321319" w14:textId="1F5A6631" w:rsidTr="00D56AAF">
        <w:tc>
          <w:tcPr>
            <w:tcW w:w="1641" w:type="dxa"/>
            <w:shd w:val="clear" w:color="auto" w:fill="D9E2F3" w:themeFill="accent1" w:themeFillTint="33"/>
          </w:tcPr>
          <w:p w14:paraId="02C5942B" w14:textId="0055C4C7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Arbeitsspeicher</w:t>
            </w:r>
          </w:p>
        </w:tc>
        <w:tc>
          <w:tcPr>
            <w:tcW w:w="1782" w:type="dxa"/>
            <w:shd w:val="clear" w:color="auto" w:fill="D9E2F3" w:themeFill="accent1" w:themeFillTint="33"/>
          </w:tcPr>
          <w:p w14:paraId="70D1E6C5" w14:textId="38989571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16GB DDR4</w:t>
            </w:r>
          </w:p>
        </w:tc>
        <w:tc>
          <w:tcPr>
            <w:tcW w:w="1638" w:type="dxa"/>
            <w:shd w:val="clear" w:color="auto" w:fill="D9E2F3" w:themeFill="accent1" w:themeFillTint="33"/>
          </w:tcPr>
          <w:p w14:paraId="3F8F19C4" w14:textId="1B963E89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32GB DDR3L-SDRAM</w:t>
            </w:r>
          </w:p>
        </w:tc>
        <w:tc>
          <w:tcPr>
            <w:tcW w:w="1728" w:type="dxa"/>
            <w:shd w:val="clear" w:color="auto" w:fill="D9E2F3" w:themeFill="accent1" w:themeFillTint="33"/>
          </w:tcPr>
          <w:p w14:paraId="6FDC4AE4" w14:textId="50A9D2D0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16GB DDR4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 w14:paraId="6A0F1C0C" w14:textId="654F1E90" w:rsidR="00D56AAF" w:rsidRDefault="00D56AAF" w:rsidP="00D56AAF">
            <w:pPr>
              <w:spacing w:line="360" w:lineRule="auto"/>
              <w:rPr>
                <w:rFonts w:ascii="Arial" w:hAnsi="Arial" w:cs="Arial"/>
              </w:rPr>
            </w:pPr>
            <w:r w:rsidRPr="00EE6BB7">
              <w:rPr>
                <w:rFonts w:ascii="Arial" w:hAnsi="Arial" w:cs="Arial"/>
                <w:sz w:val="20"/>
                <w:szCs w:val="20"/>
                <w:lang w:eastAsia="de-DE"/>
              </w:rPr>
              <w:t>Mindestvoraussetzung: 8GB</w:t>
            </w:r>
            <w:r w:rsidRPr="00EE6BB7">
              <w:rPr>
                <w:rFonts w:ascii="Arial" w:hAnsi="Arial" w:cs="Arial"/>
                <w:sz w:val="20"/>
                <w:szCs w:val="20"/>
                <w:lang w:eastAsia="de-DE"/>
              </w:rPr>
              <w:br/>
            </w:r>
            <w:r w:rsidRPr="00482FD4">
              <w:rPr>
                <w:rFonts w:ascii="Arial" w:hAnsi="Arial" w:cs="Arial"/>
                <w:sz w:val="20"/>
                <w:szCs w:val="20"/>
                <w:lang w:eastAsia="de-DE"/>
              </w:rPr>
              <w:t>e</w:t>
            </w:r>
            <w:r w:rsidRPr="00EE6BB7">
              <w:rPr>
                <w:rFonts w:ascii="Arial" w:hAnsi="Arial" w:cs="Arial"/>
                <w:sz w:val="20"/>
                <w:szCs w:val="20"/>
                <w:lang w:eastAsia="de-DE"/>
              </w:rPr>
              <w:t>mpfohlen: 16GB</w:t>
            </w:r>
          </w:p>
        </w:tc>
      </w:tr>
      <w:tr w:rsidR="00D56AAF" w14:paraId="3A46AE30" w14:textId="77777777" w:rsidTr="00D56AAF">
        <w:tc>
          <w:tcPr>
            <w:tcW w:w="1641" w:type="dxa"/>
            <w:shd w:val="clear" w:color="auto" w:fill="8EAADB" w:themeFill="accent1" w:themeFillTint="99"/>
          </w:tcPr>
          <w:p w14:paraId="50FF8564" w14:textId="3FBF7816" w:rsidR="00D56AAF" w:rsidRPr="00482FD4" w:rsidRDefault="00D56AAF" w:rsidP="00D56AA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Grafikkarte</w:t>
            </w:r>
          </w:p>
        </w:tc>
        <w:tc>
          <w:tcPr>
            <w:tcW w:w="1782" w:type="dxa"/>
            <w:shd w:val="clear" w:color="auto" w:fill="8EAADB" w:themeFill="accent1" w:themeFillTint="99"/>
          </w:tcPr>
          <w:p w14:paraId="75AD2298" w14:textId="38F0F017" w:rsidR="00D56AAF" w:rsidRPr="00482FD4" w:rsidRDefault="00D56AAF" w:rsidP="00D56AA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NVIDIA T1200 4GB GDDR6</w:t>
            </w:r>
          </w:p>
        </w:tc>
        <w:tc>
          <w:tcPr>
            <w:tcW w:w="1638" w:type="dxa"/>
            <w:shd w:val="clear" w:color="auto" w:fill="8EAADB" w:themeFill="accent1" w:themeFillTint="99"/>
          </w:tcPr>
          <w:p w14:paraId="0E15162F" w14:textId="145C6DE7" w:rsidR="00D56AAF" w:rsidRPr="00482FD4" w:rsidRDefault="00D56AAF" w:rsidP="00D56AA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NVIDIA Quadro 2000; 1GB Videospeicher</w:t>
            </w:r>
          </w:p>
        </w:tc>
        <w:tc>
          <w:tcPr>
            <w:tcW w:w="1728" w:type="dxa"/>
            <w:shd w:val="clear" w:color="auto" w:fill="8EAADB" w:themeFill="accent1" w:themeFillTint="99"/>
          </w:tcPr>
          <w:p w14:paraId="5A00D161" w14:textId="4C44EDE8" w:rsidR="00D56AAF" w:rsidRPr="00482FD4" w:rsidRDefault="00D56AAF" w:rsidP="00D56AA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AMD Radeon RX 550 4GB GDDR5</w:t>
            </w:r>
          </w:p>
        </w:tc>
        <w:tc>
          <w:tcPr>
            <w:tcW w:w="2273" w:type="dxa"/>
            <w:shd w:val="clear" w:color="auto" w:fill="8EAADB" w:themeFill="accent1" w:themeFillTint="99"/>
          </w:tcPr>
          <w:p w14:paraId="0B67BE04" w14:textId="6D23E02F" w:rsidR="00D56AAF" w:rsidRPr="00482FD4" w:rsidRDefault="00D56AAF" w:rsidP="00D56AA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Mindestvoraussetzung: 1GB GPU</w:t>
            </w:r>
          </w:p>
          <w:p w14:paraId="6C6D5AF1" w14:textId="27546E9A" w:rsidR="00D56AAF" w:rsidRPr="00EE6BB7" w:rsidRDefault="00D56AAF" w:rsidP="00D56AAF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de-DE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Empfohlen: 4GB GPU</w:t>
            </w:r>
          </w:p>
        </w:tc>
      </w:tr>
    </w:tbl>
    <w:p w14:paraId="5056386F" w14:textId="56D680E5" w:rsidR="00D56AAF" w:rsidRDefault="00D56AAF" w:rsidP="00482FD4">
      <w:pPr>
        <w:spacing w:line="360" w:lineRule="auto"/>
        <w:rPr>
          <w:rFonts w:ascii="Arial" w:hAnsi="Arial" w:cs="Arial"/>
        </w:rPr>
      </w:pPr>
    </w:p>
    <w:p w14:paraId="7E1BAB2D" w14:textId="12B8B838" w:rsidR="00D56AAF" w:rsidRPr="000D6FED" w:rsidRDefault="001E2537" w:rsidP="00482FD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Bezüglich der Tabelle lässt sich sagen, dass </w:t>
      </w:r>
      <w:r w:rsidR="00CD7544">
        <w:rPr>
          <w:rFonts w:ascii="Arial" w:hAnsi="Arial" w:cs="Arial"/>
        </w:rPr>
        <w:t xml:space="preserve">die Angebote </w:t>
      </w:r>
      <w:r w:rsidR="006A796A">
        <w:rPr>
          <w:rFonts w:ascii="Arial" w:hAnsi="Arial" w:cs="Arial"/>
        </w:rPr>
        <w:t xml:space="preserve">der PC Technik GmbH und der </w:t>
      </w:r>
      <w:r w:rsidR="00DA660A">
        <w:rPr>
          <w:rFonts w:ascii="Arial" w:hAnsi="Arial" w:cs="Arial"/>
        </w:rPr>
        <w:t>PC AGAND</w:t>
      </w:r>
      <w:r w:rsidR="00572420">
        <w:rPr>
          <w:rFonts w:ascii="Arial" w:hAnsi="Arial" w:cs="Arial"/>
        </w:rPr>
        <w:t>O</w:t>
      </w:r>
      <w:r w:rsidR="00DA660A">
        <w:rPr>
          <w:rFonts w:ascii="Arial" w:hAnsi="Arial" w:cs="Arial"/>
        </w:rPr>
        <w:t xml:space="preserve"> Computershop AG den empfohlenen technischen Kriterien </w:t>
      </w:r>
      <w:r w:rsidR="001D2DFE">
        <w:rPr>
          <w:rFonts w:ascii="Arial" w:hAnsi="Arial" w:cs="Arial"/>
        </w:rPr>
        <w:t>entsprechen.</w:t>
      </w:r>
      <w:r w:rsidR="001C199E">
        <w:rPr>
          <w:rFonts w:ascii="Arial" w:hAnsi="Arial" w:cs="Arial"/>
        </w:rPr>
        <w:t xml:space="preserve"> Das Angebot der PC Computer Systeme OHG </w:t>
      </w:r>
      <w:r w:rsidR="009A58A6">
        <w:rPr>
          <w:rFonts w:ascii="Arial" w:hAnsi="Arial" w:cs="Arial"/>
        </w:rPr>
        <w:t>wird</w:t>
      </w:r>
      <w:r w:rsidR="00812ABF">
        <w:rPr>
          <w:rFonts w:ascii="Arial" w:hAnsi="Arial" w:cs="Arial"/>
        </w:rPr>
        <w:t xml:space="preserve"> </w:t>
      </w:r>
      <w:r w:rsidR="009A58A6">
        <w:rPr>
          <w:rFonts w:ascii="Arial" w:hAnsi="Arial" w:cs="Arial"/>
        </w:rPr>
        <w:t xml:space="preserve">unter Betrachtung der Grafikeinheit hingegen nur den Mindestvoraussetzungen gerecht. </w:t>
      </w:r>
      <w:r w:rsidR="007C5F03">
        <w:rPr>
          <w:rFonts w:ascii="Arial" w:hAnsi="Arial" w:cs="Arial"/>
        </w:rPr>
        <w:t xml:space="preserve">Damit </w:t>
      </w:r>
      <w:r w:rsidR="00901C6E">
        <w:rPr>
          <w:rFonts w:ascii="Arial" w:hAnsi="Arial" w:cs="Arial"/>
        </w:rPr>
        <w:t xml:space="preserve">würden wir </w:t>
      </w:r>
      <w:r w:rsidR="00306FAC">
        <w:rPr>
          <w:rFonts w:ascii="Arial" w:hAnsi="Arial" w:cs="Arial"/>
        </w:rPr>
        <w:t>einen Kauf dieses Gerätetypens nicht empfehlen.</w:t>
      </w:r>
    </w:p>
    <w:tbl>
      <w:tblPr>
        <w:tblStyle w:val="Tabellenraster"/>
        <w:tblpPr w:leftFromText="141" w:rightFromText="141" w:vertAnchor="page" w:horzAnchor="margin" w:tblpY="3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1284"/>
        <w:gridCol w:w="1683"/>
        <w:gridCol w:w="1624"/>
        <w:gridCol w:w="2393"/>
      </w:tblGrid>
      <w:tr w:rsidR="00660D93" w:rsidRPr="000D6FED" w14:paraId="19497503" w14:textId="77777777" w:rsidTr="00306FAC">
        <w:tc>
          <w:tcPr>
            <w:tcW w:w="2094" w:type="dxa"/>
            <w:shd w:val="clear" w:color="auto" w:fill="2F5496" w:themeFill="accent1" w:themeFillShade="BF"/>
          </w:tcPr>
          <w:p w14:paraId="55355935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2F5496" w:themeFill="accent1" w:themeFillShade="BF"/>
          </w:tcPr>
          <w:p w14:paraId="7AAC39A4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82FD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PC Technik Center GmbH</w:t>
            </w:r>
          </w:p>
        </w:tc>
        <w:tc>
          <w:tcPr>
            <w:tcW w:w="1687" w:type="dxa"/>
            <w:shd w:val="clear" w:color="auto" w:fill="2F5496" w:themeFill="accent1" w:themeFillShade="BF"/>
          </w:tcPr>
          <w:p w14:paraId="3C2C3E4B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82FD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PC Computer Systeme OHG</w:t>
            </w:r>
          </w:p>
        </w:tc>
        <w:tc>
          <w:tcPr>
            <w:tcW w:w="1628" w:type="dxa"/>
            <w:shd w:val="clear" w:color="auto" w:fill="2F5496" w:themeFill="accent1" w:themeFillShade="BF"/>
          </w:tcPr>
          <w:p w14:paraId="085E8483" w14:textId="429EBC31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82FD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PC AGAND</w:t>
            </w:r>
            <w:r w:rsidR="00572420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O </w:t>
            </w:r>
            <w:r w:rsidRPr="00482FD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Computershop AG</w:t>
            </w:r>
          </w:p>
        </w:tc>
        <w:tc>
          <w:tcPr>
            <w:tcW w:w="2430" w:type="dxa"/>
            <w:shd w:val="clear" w:color="auto" w:fill="2F5496" w:themeFill="accent1" w:themeFillShade="BF"/>
          </w:tcPr>
          <w:p w14:paraId="2D0E5116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82FD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Anforderungen AutoCAD 2022</w:t>
            </w:r>
          </w:p>
        </w:tc>
      </w:tr>
      <w:tr w:rsidR="00660D93" w:rsidRPr="000D6FED" w14:paraId="15B5B193" w14:textId="77777777" w:rsidTr="00306FAC">
        <w:tc>
          <w:tcPr>
            <w:tcW w:w="2094" w:type="dxa"/>
            <w:shd w:val="clear" w:color="auto" w:fill="8EAADB" w:themeFill="accent1" w:themeFillTint="99"/>
          </w:tcPr>
          <w:p w14:paraId="321ABA86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 xml:space="preserve">Betriebssystem </w:t>
            </w:r>
          </w:p>
        </w:tc>
        <w:tc>
          <w:tcPr>
            <w:tcW w:w="1233" w:type="dxa"/>
            <w:shd w:val="clear" w:color="auto" w:fill="8EAADB" w:themeFill="accent1" w:themeFillTint="99"/>
          </w:tcPr>
          <w:p w14:paraId="467276A1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 xml:space="preserve">Windows 10 Pro </w:t>
            </w:r>
            <w:r w:rsidRPr="00482FD4">
              <w:rPr>
                <w:rFonts w:ascii="Arial" w:hAnsi="Arial" w:cs="Arial"/>
                <w:color w:val="000000" w:themeColor="text1"/>
                <w:sz w:val="20"/>
                <w:szCs w:val="20"/>
              </w:rPr>
              <w:t>64</w:t>
            </w:r>
            <w:r w:rsidRPr="00482FD4">
              <w:rPr>
                <w:rFonts w:ascii="Arial" w:hAnsi="Arial" w:cs="Arial"/>
                <w:sz w:val="20"/>
                <w:szCs w:val="20"/>
              </w:rPr>
              <w:t xml:space="preserve"> Bit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14:paraId="303DD110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82FD4">
              <w:rPr>
                <w:rFonts w:ascii="Arial" w:hAnsi="Arial" w:cs="Arial"/>
                <w:color w:val="000000" w:themeColor="text1"/>
                <w:sz w:val="20"/>
                <w:szCs w:val="20"/>
              </w:rPr>
              <w:t>ohne vorinstalliertes Betriebssystem</w:t>
            </w:r>
          </w:p>
        </w:tc>
        <w:tc>
          <w:tcPr>
            <w:tcW w:w="1628" w:type="dxa"/>
            <w:shd w:val="clear" w:color="auto" w:fill="8EAADB" w:themeFill="accent1" w:themeFillTint="99"/>
          </w:tcPr>
          <w:p w14:paraId="4E8A0CBB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color w:val="000000" w:themeColor="text1"/>
                <w:sz w:val="20"/>
                <w:szCs w:val="20"/>
              </w:rPr>
              <w:t>Windows 10 Pro 64 Bit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21174B6F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64-Bit-Version von Microsoft® Windows® 11 und Windows 10</w:t>
            </w:r>
          </w:p>
        </w:tc>
      </w:tr>
      <w:tr w:rsidR="00660D93" w:rsidRPr="000D6FED" w14:paraId="2DFFE498" w14:textId="77777777" w:rsidTr="00306FAC">
        <w:tc>
          <w:tcPr>
            <w:tcW w:w="2094" w:type="dxa"/>
            <w:shd w:val="clear" w:color="auto" w:fill="D9E2F3" w:themeFill="accent1" w:themeFillTint="33"/>
          </w:tcPr>
          <w:p w14:paraId="23E5E960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Festplattenspeicher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4636DD25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M.2 512 GB SSD</w:t>
            </w:r>
          </w:p>
        </w:tc>
        <w:tc>
          <w:tcPr>
            <w:tcW w:w="1687" w:type="dxa"/>
            <w:shd w:val="clear" w:color="auto" w:fill="D9E2F3" w:themeFill="accent1" w:themeFillTint="33"/>
          </w:tcPr>
          <w:p w14:paraId="41CEA30B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256 GB SSD; 500 GB HDD</w:t>
            </w:r>
          </w:p>
        </w:tc>
        <w:tc>
          <w:tcPr>
            <w:tcW w:w="1628" w:type="dxa"/>
            <w:shd w:val="clear" w:color="auto" w:fill="D9E2F3" w:themeFill="accent1" w:themeFillTint="33"/>
          </w:tcPr>
          <w:p w14:paraId="2F51A53A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512 GB SSD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6A3C7FCE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10,0 GB</w:t>
            </w:r>
          </w:p>
        </w:tc>
      </w:tr>
      <w:tr w:rsidR="00660D93" w:rsidRPr="000D6FED" w14:paraId="3FD25E85" w14:textId="77777777" w:rsidTr="00306FAC">
        <w:tc>
          <w:tcPr>
            <w:tcW w:w="2094" w:type="dxa"/>
            <w:shd w:val="clear" w:color="auto" w:fill="8EAADB" w:themeFill="accent1" w:themeFillTint="99"/>
          </w:tcPr>
          <w:p w14:paraId="4CF15E21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Netzwerk</w:t>
            </w:r>
          </w:p>
        </w:tc>
        <w:tc>
          <w:tcPr>
            <w:tcW w:w="1233" w:type="dxa"/>
            <w:shd w:val="clear" w:color="auto" w:fill="8EAADB" w:themeFill="accent1" w:themeFillTint="99"/>
          </w:tcPr>
          <w:p w14:paraId="62B4F9B1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Intel Wi-Fi 6E; Ethernet LAN bis 2500 Mbit/s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14:paraId="53DBF61B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Gigabit Ethernet 1000 Mbits/s</w:t>
            </w:r>
          </w:p>
        </w:tc>
        <w:tc>
          <w:tcPr>
            <w:tcW w:w="1628" w:type="dxa"/>
            <w:shd w:val="clear" w:color="auto" w:fill="8EAADB" w:themeFill="accent1" w:themeFillTint="99"/>
          </w:tcPr>
          <w:p w14:paraId="387D5ED9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82FD4">
              <w:rPr>
                <w:rFonts w:ascii="Arial" w:hAnsi="Arial" w:cs="Arial"/>
                <w:sz w:val="20"/>
                <w:szCs w:val="20"/>
              </w:rPr>
              <w:t>Ethernet LAN bis 1000 Mbits/s; W-LAN fähig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3CAC7A08" w14:textId="77777777" w:rsidR="00660D93" w:rsidRPr="00482FD4" w:rsidRDefault="00660D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2BF7" w:rsidRPr="000D6FED" w14:paraId="69FEACEF" w14:textId="77777777" w:rsidTr="00632BF7">
        <w:tc>
          <w:tcPr>
            <w:tcW w:w="2094" w:type="dxa"/>
            <w:shd w:val="clear" w:color="auto" w:fill="D9E2F3" w:themeFill="accent1" w:themeFillTint="33"/>
          </w:tcPr>
          <w:p w14:paraId="6A92AB6C" w14:textId="241D0564" w:rsidR="00632BF7" w:rsidRPr="00482FD4" w:rsidRDefault="00632BF7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Anschlüsse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5BF306C2" w14:textId="77777777" w:rsidR="00632BF7" w:rsidRDefault="00BA0F8A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Display-Port-Anschluss;</w:t>
            </w:r>
          </w:p>
          <w:p w14:paraId="2E432A8A" w14:textId="77777777" w:rsidR="00BA0F8A" w:rsidRDefault="00BA0F8A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HDMI-Anschluss;</w:t>
            </w:r>
          </w:p>
          <w:p w14:paraId="5AAE182A" w14:textId="77777777" w:rsidR="00BA0F8A" w:rsidRDefault="00F11AFB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USB 3.2</w:t>
            </w:r>
            <w:r w:rsidR="00181A4C">
              <w:rPr>
                <w:rFonts w:ascii="Arial" w:hAnsi="Arial" w:cs="Arial"/>
                <w:sz w:val="20"/>
                <w:szCs w:val="20"/>
              </w:rPr>
              <w:t xml:space="preserve"> (1x Type-C, 2x Type-A);</w:t>
            </w:r>
          </w:p>
          <w:p w14:paraId="17C7491F" w14:textId="578FFFFC" w:rsidR="00181A4C" w:rsidRPr="00482FD4" w:rsidRDefault="00181A4C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2x Thunderbolt 4</w:t>
            </w:r>
          </w:p>
        </w:tc>
        <w:tc>
          <w:tcPr>
            <w:tcW w:w="1687" w:type="dxa"/>
            <w:shd w:val="clear" w:color="auto" w:fill="D9E2F3" w:themeFill="accent1" w:themeFillTint="33"/>
          </w:tcPr>
          <w:p w14:paraId="2C4F95BA" w14:textId="77777777" w:rsidR="00632BF7" w:rsidRDefault="00E04F93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2x USB 2.0;</w:t>
            </w:r>
          </w:p>
          <w:p w14:paraId="18D7BE51" w14:textId="77777777" w:rsidR="00E04F93" w:rsidRDefault="00CD348F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2x USB 3.1</w:t>
            </w:r>
          </w:p>
          <w:p w14:paraId="354B1341" w14:textId="77777777" w:rsidR="00CD348F" w:rsidRDefault="00CD348F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DVI-Anschluss;</w:t>
            </w:r>
          </w:p>
          <w:p w14:paraId="733C3EF4" w14:textId="77777777" w:rsidR="00CD348F" w:rsidRDefault="00CD348F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2x Display-Port-Anschluss;</w:t>
            </w:r>
          </w:p>
          <w:p w14:paraId="534CD98A" w14:textId="1D2D705C" w:rsidR="00CD348F" w:rsidRPr="00482FD4" w:rsidRDefault="00CD348F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D9E2F3" w:themeFill="accent1" w:themeFillTint="33"/>
          </w:tcPr>
          <w:p w14:paraId="4A03C939" w14:textId="790E95EC" w:rsidR="00632BF7" w:rsidRDefault="00A57F36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DVI</w:t>
            </w:r>
            <w:r w:rsidR="001D72D7">
              <w:rPr>
                <w:rFonts w:ascii="Arial" w:hAnsi="Arial" w:cs="Arial"/>
                <w:sz w:val="20"/>
                <w:szCs w:val="20"/>
              </w:rPr>
              <w:t>-A</w:t>
            </w:r>
            <w:r>
              <w:rPr>
                <w:rFonts w:ascii="Arial" w:hAnsi="Arial" w:cs="Arial"/>
                <w:sz w:val="20"/>
                <w:szCs w:val="20"/>
              </w:rPr>
              <w:t>nschluss</w:t>
            </w:r>
            <w:r w:rsidR="00E9742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80B6BB4" w14:textId="685DFF0D" w:rsidR="001D72D7" w:rsidRDefault="001D72D7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HDMI-Anschluss</w:t>
            </w:r>
            <w:r w:rsidR="00E9742B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3CB3D1C" w14:textId="77777777" w:rsidR="00A57F36" w:rsidRDefault="00F67261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</w:t>
            </w:r>
            <w:r w:rsidR="00E9742B">
              <w:rPr>
                <w:rFonts w:ascii="Arial" w:hAnsi="Arial" w:cs="Arial"/>
                <w:sz w:val="20"/>
                <w:szCs w:val="20"/>
              </w:rPr>
              <w:t>play-Port-Anschluss;</w:t>
            </w:r>
          </w:p>
          <w:p w14:paraId="55C3050A" w14:textId="77777777" w:rsidR="00E9742B" w:rsidRDefault="00A42572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4x USB 2.0;</w:t>
            </w:r>
          </w:p>
          <w:p w14:paraId="46427493" w14:textId="54F91A71" w:rsidR="00A42572" w:rsidRPr="00482FD4" w:rsidRDefault="00A42572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6x USB 3.0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7E7F0563" w14:textId="77777777" w:rsidR="00632BF7" w:rsidRPr="00482FD4" w:rsidRDefault="00632BF7" w:rsidP="00306FA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47ED3A" w14:textId="28686B0F" w:rsidR="00482FD4" w:rsidRPr="000D6FED" w:rsidRDefault="00306FAC" w:rsidP="000D6FE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r w:rsidR="00792688">
        <w:rPr>
          <w:rFonts w:ascii="Arial" w:hAnsi="Arial" w:cs="Arial"/>
        </w:rPr>
        <w:t>eine aussagekräftigere Entscheidung hinsichtlich der technischen Aspekte treffen zu können, betrachten wir im folgenden weitere Spezi</w:t>
      </w:r>
      <w:r w:rsidR="00E715C7">
        <w:rPr>
          <w:rFonts w:ascii="Arial" w:hAnsi="Arial" w:cs="Arial"/>
        </w:rPr>
        <w:t xml:space="preserve">fikationen der beiden verbliebenden Anbieter. </w:t>
      </w:r>
      <w:r w:rsidR="008C0705">
        <w:rPr>
          <w:rFonts w:ascii="Arial" w:hAnsi="Arial" w:cs="Arial"/>
        </w:rPr>
        <w:t xml:space="preserve">Der Vollständigkeit halber führen wir die Daten </w:t>
      </w:r>
      <w:r w:rsidR="00FB2EC8">
        <w:rPr>
          <w:rFonts w:ascii="Arial" w:hAnsi="Arial" w:cs="Arial"/>
        </w:rPr>
        <w:t>der PC Computer Systeme OHG weiter mit auf.</w:t>
      </w:r>
    </w:p>
    <w:p w14:paraId="0B7004C2" w14:textId="52EFBAAA" w:rsidR="006E74AD" w:rsidRDefault="006E74AD" w:rsidP="00482FD4">
      <w:pPr>
        <w:spacing w:line="360" w:lineRule="auto"/>
        <w:rPr>
          <w:rFonts w:ascii="Arial" w:hAnsi="Arial" w:cs="Arial"/>
        </w:rPr>
      </w:pPr>
      <w:r w:rsidRPr="000D6FED">
        <w:rPr>
          <w:rFonts w:ascii="Arial" w:hAnsi="Arial" w:cs="Arial"/>
        </w:rPr>
        <w:tab/>
      </w:r>
    </w:p>
    <w:p w14:paraId="109076B6" w14:textId="3B16CD35" w:rsidR="00D935F6" w:rsidRDefault="00D935F6" w:rsidP="00482FD4">
      <w:pPr>
        <w:spacing w:line="360" w:lineRule="auto"/>
        <w:rPr>
          <w:rFonts w:ascii="Arial" w:hAnsi="Arial" w:cs="Arial"/>
        </w:rPr>
      </w:pPr>
    </w:p>
    <w:p w14:paraId="00E4DB25" w14:textId="439C7E01" w:rsidR="00471E7B" w:rsidRDefault="002531BE" w:rsidP="00482FD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Anhand eines zweiten Vergleiches </w:t>
      </w:r>
      <w:r w:rsidR="00DE122D">
        <w:rPr>
          <w:rFonts w:ascii="Arial" w:hAnsi="Arial" w:cs="Arial"/>
        </w:rPr>
        <w:t>ergibt sich auch hier ein</w:t>
      </w:r>
      <w:r w:rsidR="002F2B45">
        <w:rPr>
          <w:rFonts w:ascii="Arial" w:hAnsi="Arial" w:cs="Arial"/>
        </w:rPr>
        <w:t xml:space="preserve"> annährend gleiches Bild unter Bezugnahme der ausgewählten Aspekte. </w:t>
      </w:r>
      <w:r w:rsidR="00CE1E99">
        <w:rPr>
          <w:rFonts w:ascii="Arial" w:hAnsi="Arial" w:cs="Arial"/>
        </w:rPr>
        <w:t xml:space="preserve">Da AutoCAD </w:t>
      </w:r>
      <w:r w:rsidR="00252547">
        <w:rPr>
          <w:rFonts w:ascii="Arial" w:hAnsi="Arial" w:cs="Arial"/>
        </w:rPr>
        <w:t xml:space="preserve">Projekte, nach unserer Annahme, lokal gespeichert werden, </w:t>
      </w:r>
      <w:r w:rsidR="00C43AD9">
        <w:rPr>
          <w:rFonts w:ascii="Arial" w:hAnsi="Arial" w:cs="Arial"/>
        </w:rPr>
        <w:t xml:space="preserve">haben wir den Festplattenspeicher als Kriterium genommen. Zudem </w:t>
      </w:r>
      <w:r w:rsidR="00631746">
        <w:rPr>
          <w:rFonts w:ascii="Arial" w:hAnsi="Arial" w:cs="Arial"/>
        </w:rPr>
        <w:t xml:space="preserve">beziehen wir in die Entscheidungsfindung die Möglichkeit </w:t>
      </w:r>
      <w:r w:rsidR="00EA52EB">
        <w:rPr>
          <w:rFonts w:ascii="Arial" w:hAnsi="Arial" w:cs="Arial"/>
        </w:rPr>
        <w:t xml:space="preserve">der Datenübertragung unter den Mitarbeiter, also die Möglichkeit einer schnellen Netzwerkanbindung, sowie </w:t>
      </w:r>
      <w:r w:rsidR="00471800">
        <w:rPr>
          <w:rFonts w:ascii="Arial" w:hAnsi="Arial" w:cs="Arial"/>
        </w:rPr>
        <w:t>die Möglichkeit zusätzliche Geräte anzuschließen. Diese könnten bei der Anwendung des Programms besonders hilfreich sein</w:t>
      </w:r>
      <w:r w:rsidR="00471E7B">
        <w:rPr>
          <w:rFonts w:ascii="Arial" w:hAnsi="Arial" w:cs="Arial"/>
        </w:rPr>
        <w:t xml:space="preserve"> z.B. ein Zeichenpad oder ein 2. Bildschirm zur besseren </w:t>
      </w:r>
      <w:r w:rsidR="00471E7B">
        <w:rPr>
          <w:rFonts w:ascii="Arial" w:hAnsi="Arial" w:cs="Arial"/>
        </w:rPr>
        <w:lastRenderedPageBreak/>
        <w:t>Visualisierung.</w:t>
      </w:r>
      <w:r w:rsidR="00555283">
        <w:rPr>
          <w:rFonts w:ascii="Arial" w:hAnsi="Arial" w:cs="Arial"/>
        </w:rPr>
        <w:t xml:space="preserve"> Auch hier erfüllen die beiden Angebote der PC Technik </w:t>
      </w:r>
      <w:r w:rsidR="002D7B41">
        <w:rPr>
          <w:rFonts w:ascii="Arial" w:hAnsi="Arial" w:cs="Arial"/>
        </w:rPr>
        <w:t>Center GmbH und der PC AGAND</w:t>
      </w:r>
      <w:r w:rsidR="00572420">
        <w:rPr>
          <w:rFonts w:ascii="Arial" w:hAnsi="Arial" w:cs="Arial"/>
        </w:rPr>
        <w:t xml:space="preserve">O Computershop AG in vollem Umfang alle </w:t>
      </w:r>
      <w:r w:rsidR="0080712D">
        <w:rPr>
          <w:rFonts w:ascii="Arial" w:hAnsi="Arial" w:cs="Arial"/>
        </w:rPr>
        <w:t xml:space="preserve">Anforderungen. Beide bieten eine große Auswahl an diversen Anschlüssen und mit 512 GB </w:t>
      </w:r>
      <w:r w:rsidR="00101859">
        <w:rPr>
          <w:rFonts w:ascii="Arial" w:hAnsi="Arial" w:cs="Arial"/>
        </w:rPr>
        <w:t xml:space="preserve">Festplattenspeicher </w:t>
      </w:r>
      <w:r w:rsidR="0080712D">
        <w:rPr>
          <w:rFonts w:ascii="Arial" w:hAnsi="Arial" w:cs="Arial"/>
        </w:rPr>
        <w:t xml:space="preserve">exakt gleich viel </w:t>
      </w:r>
      <w:r w:rsidR="00992B09">
        <w:rPr>
          <w:rFonts w:ascii="Arial" w:hAnsi="Arial" w:cs="Arial"/>
        </w:rPr>
        <w:t xml:space="preserve">Speicherkapazität. </w:t>
      </w:r>
      <w:r w:rsidR="00D87A34">
        <w:rPr>
          <w:rFonts w:ascii="Arial" w:hAnsi="Arial" w:cs="Arial"/>
        </w:rPr>
        <w:t xml:space="preserve">Das Angebot </w:t>
      </w:r>
      <w:r w:rsidR="00D873BD">
        <w:rPr>
          <w:rFonts w:ascii="Arial" w:hAnsi="Arial" w:cs="Arial"/>
        </w:rPr>
        <w:t xml:space="preserve">der PC Computer Systeme OHG </w:t>
      </w:r>
      <w:r w:rsidR="00217CDC">
        <w:rPr>
          <w:rFonts w:ascii="Arial" w:hAnsi="Arial" w:cs="Arial"/>
        </w:rPr>
        <w:t xml:space="preserve">hingegen bietet hingegen weniger </w:t>
      </w:r>
      <w:r w:rsidR="00BA02FC">
        <w:rPr>
          <w:rFonts w:ascii="Arial" w:hAnsi="Arial" w:cs="Arial"/>
        </w:rPr>
        <w:t>Auswahl an Anschl</w:t>
      </w:r>
      <w:r w:rsidR="00774C11">
        <w:rPr>
          <w:rFonts w:ascii="Arial" w:hAnsi="Arial" w:cs="Arial"/>
        </w:rPr>
        <w:t>üssen. Zudem kommt das Gerät</w:t>
      </w:r>
      <w:r w:rsidR="001406D6">
        <w:rPr>
          <w:rFonts w:ascii="Arial" w:hAnsi="Arial" w:cs="Arial"/>
        </w:rPr>
        <w:t xml:space="preserve"> im Gegensatz zu den anderen beiden Geräten</w:t>
      </w:r>
      <w:r w:rsidR="00774C11">
        <w:rPr>
          <w:rFonts w:ascii="Arial" w:hAnsi="Arial" w:cs="Arial"/>
        </w:rPr>
        <w:t xml:space="preserve"> ohne vorinstalliertes Betriebssystem. </w:t>
      </w:r>
    </w:p>
    <w:p w14:paraId="71A498CE" w14:textId="77777777" w:rsidR="00C55D75" w:rsidRDefault="00C55D75" w:rsidP="00482FD4">
      <w:pPr>
        <w:spacing w:line="360" w:lineRule="auto"/>
        <w:rPr>
          <w:rFonts w:ascii="Arial" w:hAnsi="Arial" w:cs="Arial"/>
        </w:rPr>
      </w:pPr>
    </w:p>
    <w:p w14:paraId="7EB9D28F" w14:textId="7D9325FC" w:rsidR="00C55D75" w:rsidRDefault="00C55D75" w:rsidP="00482FD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Entscheidung anhand technischer Kriterien.</w:t>
      </w:r>
    </w:p>
    <w:p w14:paraId="344D1842" w14:textId="288C5242" w:rsidR="00C55D75" w:rsidRDefault="00C55D75" w:rsidP="00482FD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Betrachten wir rein die technischen Aspekte</w:t>
      </w:r>
      <w:r w:rsidR="0078312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und lasse</w:t>
      </w:r>
      <w:r w:rsidR="009D5571">
        <w:rPr>
          <w:rFonts w:ascii="Arial" w:hAnsi="Arial" w:cs="Arial"/>
        </w:rPr>
        <w:t>n dabei</w:t>
      </w:r>
      <w:r>
        <w:rPr>
          <w:rFonts w:ascii="Arial" w:hAnsi="Arial" w:cs="Arial"/>
        </w:rPr>
        <w:t xml:space="preserve"> andere </w:t>
      </w:r>
      <w:r w:rsidR="0078312F">
        <w:rPr>
          <w:rFonts w:ascii="Arial" w:hAnsi="Arial" w:cs="Arial"/>
        </w:rPr>
        <w:t xml:space="preserve">Gesichtspunkte außer Acht, dann </w:t>
      </w:r>
      <w:r w:rsidR="00650B2F">
        <w:rPr>
          <w:rFonts w:ascii="Arial" w:hAnsi="Arial" w:cs="Arial"/>
        </w:rPr>
        <w:t xml:space="preserve">würden wir dem Gerät der PC Technik Center GmbH den Vorzug geben. Er ist in punkto Leistung </w:t>
      </w:r>
      <w:r w:rsidR="0032296B">
        <w:rPr>
          <w:rFonts w:ascii="Arial" w:hAnsi="Arial" w:cs="Arial"/>
        </w:rPr>
        <w:t xml:space="preserve">dem Gerät der PC AGANDO Computershop AG </w:t>
      </w:r>
      <w:r w:rsidR="004C6E0B">
        <w:rPr>
          <w:rFonts w:ascii="Arial" w:hAnsi="Arial" w:cs="Arial"/>
        </w:rPr>
        <w:t xml:space="preserve">minimal überlegen. Allerdings </w:t>
      </w:r>
      <w:r w:rsidR="004B77E6">
        <w:rPr>
          <w:rFonts w:ascii="Arial" w:hAnsi="Arial" w:cs="Arial"/>
        </w:rPr>
        <w:t>beziehen wir in unsere Entscheidungsfindung die Systemanforderungen von AutoCAD2022</w:t>
      </w:r>
      <w:r w:rsidR="005352CB">
        <w:rPr>
          <w:rFonts w:ascii="Arial" w:hAnsi="Arial" w:cs="Arial"/>
        </w:rPr>
        <w:t xml:space="preserve"> mit</w:t>
      </w:r>
      <w:r w:rsidR="004B77E6">
        <w:rPr>
          <w:rFonts w:ascii="Arial" w:hAnsi="Arial" w:cs="Arial"/>
        </w:rPr>
        <w:t xml:space="preserve"> ein. </w:t>
      </w:r>
      <w:r w:rsidR="005D61C9">
        <w:rPr>
          <w:rFonts w:ascii="Arial" w:hAnsi="Arial" w:cs="Arial"/>
        </w:rPr>
        <w:t xml:space="preserve">Da hier beide Geräte </w:t>
      </w:r>
      <w:r w:rsidR="009E0483">
        <w:rPr>
          <w:rFonts w:ascii="Arial" w:hAnsi="Arial" w:cs="Arial"/>
        </w:rPr>
        <w:t>die empfohlenen Kriterien erfüllen</w:t>
      </w:r>
      <w:r w:rsidR="009D5744">
        <w:rPr>
          <w:rFonts w:ascii="Arial" w:hAnsi="Arial" w:cs="Arial"/>
        </w:rPr>
        <w:t xml:space="preserve">, würden wir uns in diesem Falle für den </w:t>
      </w:r>
      <w:r w:rsidR="007A2036">
        <w:rPr>
          <w:rFonts w:ascii="Arial" w:hAnsi="Arial" w:cs="Arial"/>
        </w:rPr>
        <w:t>Desktop</w:t>
      </w:r>
      <w:r w:rsidR="009D5744">
        <w:rPr>
          <w:rFonts w:ascii="Arial" w:hAnsi="Arial" w:cs="Arial"/>
        </w:rPr>
        <w:t xml:space="preserve"> PC entscheiden. Aufrüstungen</w:t>
      </w:r>
      <w:r w:rsidR="00297775">
        <w:rPr>
          <w:rFonts w:ascii="Arial" w:hAnsi="Arial" w:cs="Arial"/>
        </w:rPr>
        <w:t xml:space="preserve"> und Reparaturen sind wesentlich einfacher </w:t>
      </w:r>
      <w:r w:rsidR="00D1216A">
        <w:rPr>
          <w:rFonts w:ascii="Arial" w:hAnsi="Arial" w:cs="Arial"/>
        </w:rPr>
        <w:t xml:space="preserve">durchzuführen, auch durch weniger geschultes Personal. Zudem wirbt der Anbieter in seinem Angebot </w:t>
      </w:r>
      <w:r w:rsidR="002E40DC">
        <w:rPr>
          <w:rFonts w:ascii="Arial" w:hAnsi="Arial" w:cs="Arial"/>
        </w:rPr>
        <w:t>damit, dass alle Komponenten so aufeinander abgestimmt sind,</w:t>
      </w:r>
      <w:r w:rsidR="001834C5">
        <w:rPr>
          <w:rFonts w:ascii="Arial" w:hAnsi="Arial" w:cs="Arial"/>
        </w:rPr>
        <w:t xml:space="preserve"> um maximale Performance zu leisten. Zusätzlich</w:t>
      </w:r>
      <w:r w:rsidR="007A2036">
        <w:rPr>
          <w:rFonts w:ascii="Arial" w:hAnsi="Arial" w:cs="Arial"/>
        </w:rPr>
        <w:t xml:space="preserve"> durchlaufen die </w:t>
      </w:r>
      <w:r w:rsidR="000B5C62">
        <w:rPr>
          <w:rFonts w:ascii="Arial" w:hAnsi="Arial" w:cs="Arial"/>
        </w:rPr>
        <w:t xml:space="preserve">Geräte einen Prüftest, der die Stabilität und Zuverlässigkeit unter Windows </w:t>
      </w:r>
      <w:r w:rsidR="00D939F6">
        <w:rPr>
          <w:rFonts w:ascii="Arial" w:hAnsi="Arial" w:cs="Arial"/>
        </w:rPr>
        <w:t>gewährleistet.</w:t>
      </w:r>
      <w:r w:rsidR="00C75507">
        <w:rPr>
          <w:rFonts w:ascii="Arial" w:hAnsi="Arial" w:cs="Arial"/>
        </w:rPr>
        <w:t xml:space="preserve"> </w:t>
      </w:r>
    </w:p>
    <w:p w14:paraId="632FF198" w14:textId="764166A4" w:rsidR="00BA2BB2" w:rsidRPr="00D572DF" w:rsidRDefault="00BA2BB2" w:rsidP="00482FD4">
      <w:pPr>
        <w:spacing w:line="360" w:lineRule="auto"/>
        <w:rPr>
          <w:rFonts w:ascii="Arial" w:hAnsi="Arial" w:cs="Arial"/>
        </w:rPr>
      </w:pPr>
    </w:p>
    <w:sectPr w:rsidR="00BA2BB2" w:rsidRPr="00D572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B3"/>
    <w:rsid w:val="00020588"/>
    <w:rsid w:val="00057B2E"/>
    <w:rsid w:val="0006759A"/>
    <w:rsid w:val="000A53A1"/>
    <w:rsid w:val="000A55B7"/>
    <w:rsid w:val="000B5C62"/>
    <w:rsid w:val="000D6FED"/>
    <w:rsid w:val="00101859"/>
    <w:rsid w:val="00104010"/>
    <w:rsid w:val="001406D6"/>
    <w:rsid w:val="00156E1B"/>
    <w:rsid w:val="00171C80"/>
    <w:rsid w:val="00181A4C"/>
    <w:rsid w:val="001834C5"/>
    <w:rsid w:val="001B1B18"/>
    <w:rsid w:val="001C199E"/>
    <w:rsid w:val="001D2DFE"/>
    <w:rsid w:val="001D72D7"/>
    <w:rsid w:val="001E2537"/>
    <w:rsid w:val="001E2586"/>
    <w:rsid w:val="00211431"/>
    <w:rsid w:val="00217CDC"/>
    <w:rsid w:val="002261CB"/>
    <w:rsid w:val="00236002"/>
    <w:rsid w:val="00252547"/>
    <w:rsid w:val="002531BE"/>
    <w:rsid w:val="00254613"/>
    <w:rsid w:val="00297775"/>
    <w:rsid w:val="002A2ACC"/>
    <w:rsid w:val="002D373C"/>
    <w:rsid w:val="002D4F44"/>
    <w:rsid w:val="002D7B41"/>
    <w:rsid w:val="002E40DC"/>
    <w:rsid w:val="002F2B45"/>
    <w:rsid w:val="00306FAC"/>
    <w:rsid w:val="00315D94"/>
    <w:rsid w:val="0031658C"/>
    <w:rsid w:val="00321900"/>
    <w:rsid w:val="0032296B"/>
    <w:rsid w:val="00336FAE"/>
    <w:rsid w:val="003654E1"/>
    <w:rsid w:val="00372358"/>
    <w:rsid w:val="00372758"/>
    <w:rsid w:val="003A040D"/>
    <w:rsid w:val="003C4BDF"/>
    <w:rsid w:val="003D740B"/>
    <w:rsid w:val="004713D1"/>
    <w:rsid w:val="00471800"/>
    <w:rsid w:val="00471E7B"/>
    <w:rsid w:val="00472737"/>
    <w:rsid w:val="004728B2"/>
    <w:rsid w:val="00482FD4"/>
    <w:rsid w:val="004B77E6"/>
    <w:rsid w:val="004C26B3"/>
    <w:rsid w:val="004C2FC5"/>
    <w:rsid w:val="004C6E0B"/>
    <w:rsid w:val="00504DC2"/>
    <w:rsid w:val="00535276"/>
    <w:rsid w:val="005352CB"/>
    <w:rsid w:val="00555283"/>
    <w:rsid w:val="005677DC"/>
    <w:rsid w:val="00572420"/>
    <w:rsid w:val="00591A81"/>
    <w:rsid w:val="005D61C9"/>
    <w:rsid w:val="005E6E21"/>
    <w:rsid w:val="0061668A"/>
    <w:rsid w:val="00631746"/>
    <w:rsid w:val="00632BF7"/>
    <w:rsid w:val="00650B2F"/>
    <w:rsid w:val="00660D93"/>
    <w:rsid w:val="00691CE7"/>
    <w:rsid w:val="006A796A"/>
    <w:rsid w:val="006E74AD"/>
    <w:rsid w:val="006F6D26"/>
    <w:rsid w:val="006F7C93"/>
    <w:rsid w:val="00703154"/>
    <w:rsid w:val="0075212D"/>
    <w:rsid w:val="00754685"/>
    <w:rsid w:val="007627C0"/>
    <w:rsid w:val="00774C11"/>
    <w:rsid w:val="0078312F"/>
    <w:rsid w:val="00792688"/>
    <w:rsid w:val="007A2036"/>
    <w:rsid w:val="007B5C22"/>
    <w:rsid w:val="007C5F03"/>
    <w:rsid w:val="007E01F7"/>
    <w:rsid w:val="007F374B"/>
    <w:rsid w:val="0080712D"/>
    <w:rsid w:val="00812ABF"/>
    <w:rsid w:val="00815CB6"/>
    <w:rsid w:val="008568FC"/>
    <w:rsid w:val="00864FEB"/>
    <w:rsid w:val="00871BF9"/>
    <w:rsid w:val="00874018"/>
    <w:rsid w:val="00883B32"/>
    <w:rsid w:val="008A4260"/>
    <w:rsid w:val="008B48B1"/>
    <w:rsid w:val="008B5BF1"/>
    <w:rsid w:val="008C0705"/>
    <w:rsid w:val="008D35F0"/>
    <w:rsid w:val="00901C6E"/>
    <w:rsid w:val="00917C61"/>
    <w:rsid w:val="00937C22"/>
    <w:rsid w:val="00966F42"/>
    <w:rsid w:val="009853DC"/>
    <w:rsid w:val="00986BE3"/>
    <w:rsid w:val="00991FA6"/>
    <w:rsid w:val="00992B09"/>
    <w:rsid w:val="009A24B7"/>
    <w:rsid w:val="009A3E5A"/>
    <w:rsid w:val="009A58A6"/>
    <w:rsid w:val="009D5571"/>
    <w:rsid w:val="009D5744"/>
    <w:rsid w:val="009E0483"/>
    <w:rsid w:val="00A15E8A"/>
    <w:rsid w:val="00A42572"/>
    <w:rsid w:val="00A5490C"/>
    <w:rsid w:val="00A57F36"/>
    <w:rsid w:val="00AF6A15"/>
    <w:rsid w:val="00B8710D"/>
    <w:rsid w:val="00BA02FC"/>
    <w:rsid w:val="00BA0F8A"/>
    <w:rsid w:val="00BA1A06"/>
    <w:rsid w:val="00BA2BB2"/>
    <w:rsid w:val="00BF016E"/>
    <w:rsid w:val="00C139AD"/>
    <w:rsid w:val="00C25A3E"/>
    <w:rsid w:val="00C43AD9"/>
    <w:rsid w:val="00C55D75"/>
    <w:rsid w:val="00C740EF"/>
    <w:rsid w:val="00C75507"/>
    <w:rsid w:val="00CA1CE5"/>
    <w:rsid w:val="00CA249F"/>
    <w:rsid w:val="00CD348F"/>
    <w:rsid w:val="00CD7544"/>
    <w:rsid w:val="00CE1E99"/>
    <w:rsid w:val="00D1216A"/>
    <w:rsid w:val="00D42CBB"/>
    <w:rsid w:val="00D56AAF"/>
    <w:rsid w:val="00D572DF"/>
    <w:rsid w:val="00D873BD"/>
    <w:rsid w:val="00D87A34"/>
    <w:rsid w:val="00D935F6"/>
    <w:rsid w:val="00D939F6"/>
    <w:rsid w:val="00DA660A"/>
    <w:rsid w:val="00DE122D"/>
    <w:rsid w:val="00DE1850"/>
    <w:rsid w:val="00DE25CD"/>
    <w:rsid w:val="00DE2C6B"/>
    <w:rsid w:val="00E034A7"/>
    <w:rsid w:val="00E04F93"/>
    <w:rsid w:val="00E24762"/>
    <w:rsid w:val="00E34029"/>
    <w:rsid w:val="00E52585"/>
    <w:rsid w:val="00E715C7"/>
    <w:rsid w:val="00E77A31"/>
    <w:rsid w:val="00E82A98"/>
    <w:rsid w:val="00E9742B"/>
    <w:rsid w:val="00EA52EB"/>
    <w:rsid w:val="00ED7C8A"/>
    <w:rsid w:val="00EE3573"/>
    <w:rsid w:val="00EE6BB7"/>
    <w:rsid w:val="00EF0C37"/>
    <w:rsid w:val="00F00F46"/>
    <w:rsid w:val="00F11AFB"/>
    <w:rsid w:val="00F26953"/>
    <w:rsid w:val="00F32EC9"/>
    <w:rsid w:val="00F4061F"/>
    <w:rsid w:val="00F52A06"/>
    <w:rsid w:val="00F67261"/>
    <w:rsid w:val="00FB2EC8"/>
    <w:rsid w:val="00FC1D41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1713"/>
  <w15:chartTrackingRefBased/>
  <w15:docId w15:val="{ED578E22-E7F8-426E-BB3A-CB0A0B47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bsatz-Standardschriftart"/>
    <w:rsid w:val="00D5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180</cp:revision>
  <dcterms:created xsi:type="dcterms:W3CDTF">2022-11-29T07:19:00Z</dcterms:created>
  <dcterms:modified xsi:type="dcterms:W3CDTF">2022-11-30T09:49:00Z</dcterms:modified>
</cp:coreProperties>
</file>