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E03A" w14:textId="5EED01D8" w:rsidR="00335E24" w:rsidRDefault="00335E24" w:rsidP="2760E9B5">
      <w:pPr>
        <w:pStyle w:val="berschrift1"/>
        <w:spacing w:before="240" w:after="240" w:line="240" w:lineRule="auto"/>
        <w:rPr>
          <w:rFonts w:asciiTheme="minorHAnsi" w:hAnsiTheme="minorHAnsi"/>
        </w:rPr>
      </w:pPr>
      <w:r w:rsidRPr="2760E9B5">
        <w:rPr>
          <w:rFonts w:asciiTheme="minorHAnsi" w:hAnsiTheme="minorHAnsi"/>
        </w:rPr>
        <w:t>Arbeitsplanung</w:t>
      </w:r>
      <w:r>
        <w:tab/>
      </w:r>
      <w:r>
        <w:tab/>
      </w:r>
      <w:r w:rsidRPr="2760E9B5">
        <w:rPr>
          <w:rFonts w:ascii="Wingdings" w:eastAsia="Wingdings" w:hAnsi="Wingdings" w:cs="Wingdings"/>
        </w:rPr>
        <w:t></w:t>
      </w:r>
      <w:r>
        <w:t xml:space="preserve"> </w:t>
      </w:r>
      <w:r w:rsidR="00EB0D94">
        <w:rPr>
          <w:caps w:val="0"/>
        </w:rPr>
        <w:t>25</w:t>
      </w:r>
      <w:r>
        <w:rPr>
          <w:caps w:val="0"/>
        </w:rPr>
        <w:t xml:space="preserve"> Min.</w:t>
      </w:r>
    </w:p>
    <w:p w14:paraId="072D7FA6" w14:textId="44F1758A" w:rsidR="006A6199" w:rsidRDefault="00C85E1F" w:rsidP="004A3D0A">
      <w:pPr>
        <w:spacing w:after="240" w:line="240" w:lineRule="auto"/>
        <w:rPr>
          <w:bCs/>
        </w:rPr>
      </w:pPr>
      <w:r>
        <w:rPr>
          <w:bCs/>
        </w:rPr>
        <w:t>Sozialform</w:t>
      </w:r>
      <w:r w:rsidR="000C250C">
        <w:rPr>
          <w:bCs/>
        </w:rPr>
        <w:t>: Partnerarbeit</w:t>
      </w:r>
    </w:p>
    <w:p w14:paraId="64C9CBA9" w14:textId="2E25CDD9" w:rsidR="00902686" w:rsidRPr="00F246E6" w:rsidRDefault="00A656D9" w:rsidP="007E6360">
      <w:pPr>
        <w:spacing w:line="360" w:lineRule="auto"/>
        <w:rPr>
          <w:bCs/>
        </w:rPr>
      </w:pPr>
      <w:r w:rsidRPr="00F246E6">
        <w:rPr>
          <w:b/>
        </w:rPr>
        <w:t>Erarbeiten</w:t>
      </w:r>
      <w:r w:rsidRPr="00F246E6">
        <w:rPr>
          <w:bCs/>
        </w:rPr>
        <w:t xml:space="preserve"> Sie </w:t>
      </w:r>
      <w:r w:rsidR="00F169FB" w:rsidRPr="00F246E6">
        <w:rPr>
          <w:bCs/>
        </w:rPr>
        <w:t xml:space="preserve">die ersten </w:t>
      </w:r>
      <w:r w:rsidR="00555A5B">
        <w:rPr>
          <w:bCs/>
        </w:rPr>
        <w:t>fünf</w:t>
      </w:r>
      <w:r w:rsidR="00F169FB" w:rsidRPr="00F246E6">
        <w:rPr>
          <w:bCs/>
        </w:rPr>
        <w:t xml:space="preserve"> Seiten des</w:t>
      </w:r>
      <w:r w:rsidRPr="00F246E6">
        <w:rPr>
          <w:bCs/>
        </w:rPr>
        <w:t xml:space="preserve"> Text</w:t>
      </w:r>
      <w:r w:rsidR="00F169FB" w:rsidRPr="00F246E6">
        <w:rPr>
          <w:bCs/>
        </w:rPr>
        <w:t>es</w:t>
      </w:r>
      <w:r w:rsidRPr="00F246E6">
        <w:rPr>
          <w:bCs/>
        </w:rPr>
        <w:t xml:space="preserve"> „</w:t>
      </w:r>
      <w:r w:rsidR="00A94760" w:rsidRPr="00F246E6">
        <w:rPr>
          <w:bCs/>
        </w:rPr>
        <w:t xml:space="preserve">Energieeffizienzanalyse.pdf“. </w:t>
      </w:r>
      <w:r w:rsidR="00A94760" w:rsidRPr="00B850B0">
        <w:rPr>
          <w:b/>
          <w:bCs/>
        </w:rPr>
        <w:t>Beantworten</w:t>
      </w:r>
      <w:r w:rsidR="00A94760" w:rsidRPr="00F246E6">
        <w:rPr>
          <w:bCs/>
        </w:rPr>
        <w:t xml:space="preserve"> Sie dazu folgende Lernaufgaben. </w:t>
      </w:r>
    </w:p>
    <w:p w14:paraId="355A7854" w14:textId="0D9BBCBD" w:rsidR="00CA7AC1" w:rsidRDefault="00CA7AC1" w:rsidP="7665A335">
      <w:pPr>
        <w:pStyle w:val="berschrift2"/>
        <w:rPr>
          <w:b w:val="0"/>
          <w:caps w:val="0"/>
          <w:color w:val="000000" w:themeColor="text1"/>
          <w:sz w:val="22"/>
          <w:u w:val="single"/>
        </w:rPr>
      </w:pPr>
      <w:r w:rsidRPr="7665A335">
        <w:rPr>
          <w:color w:val="FF0000"/>
        </w:rPr>
        <w:t>TIPP:</w:t>
      </w:r>
      <w:r w:rsidRPr="7665A335">
        <w:rPr>
          <w:caps w:val="0"/>
          <w:color w:val="FF0000"/>
        </w:rPr>
        <w:t xml:space="preserve"> </w:t>
      </w:r>
      <w:r w:rsidRPr="7665A335">
        <w:rPr>
          <w:b w:val="0"/>
          <w:caps w:val="0"/>
          <w:color w:val="000000" w:themeColor="text1"/>
          <w:sz w:val="22"/>
        </w:rPr>
        <w:t xml:space="preserve">Texte </w:t>
      </w:r>
      <w:r w:rsidR="2F31B868" w:rsidRPr="7665A335">
        <w:rPr>
          <w:b w:val="0"/>
          <w:caps w:val="0"/>
          <w:color w:val="000000" w:themeColor="text1"/>
          <w:sz w:val="22"/>
        </w:rPr>
        <w:t>können sehr umfangreich sein</w:t>
      </w:r>
      <w:r w:rsidRPr="7665A335">
        <w:rPr>
          <w:b w:val="0"/>
          <w:caps w:val="0"/>
          <w:color w:val="000000" w:themeColor="text1"/>
          <w:sz w:val="22"/>
        </w:rPr>
        <w:t xml:space="preserve">. </w:t>
      </w:r>
      <w:r w:rsidR="008227A4" w:rsidRPr="7665A335">
        <w:rPr>
          <w:b w:val="0"/>
          <w:caps w:val="0"/>
          <w:color w:val="000000" w:themeColor="text1"/>
          <w:sz w:val="22"/>
        </w:rPr>
        <w:t>E</w:t>
      </w:r>
      <w:r w:rsidR="27550483" w:rsidRPr="7665A335">
        <w:rPr>
          <w:b w:val="0"/>
          <w:caps w:val="0"/>
          <w:color w:val="000000" w:themeColor="text1"/>
          <w:sz w:val="22"/>
        </w:rPr>
        <w:t xml:space="preserve">in Text kann unterschiedlich erarbeitet werden. Eine Möglichkeit </w:t>
      </w:r>
      <w:r w:rsidR="3F6DA40B" w:rsidRPr="7665A335">
        <w:rPr>
          <w:b w:val="0"/>
          <w:caps w:val="0"/>
          <w:color w:val="000000" w:themeColor="text1"/>
          <w:sz w:val="22"/>
        </w:rPr>
        <w:t xml:space="preserve">zu prüfen ob die Informationen nützlich in Bezug auf Ihre Aufgaben sind, </w:t>
      </w:r>
      <w:r w:rsidR="27550483" w:rsidRPr="7665A335">
        <w:rPr>
          <w:b w:val="0"/>
          <w:caps w:val="0"/>
          <w:color w:val="000000" w:themeColor="text1"/>
          <w:sz w:val="22"/>
        </w:rPr>
        <w:t>ist das “überfliegende Lesen”.</w:t>
      </w:r>
      <w:r w:rsidR="521D3515" w:rsidRPr="7665A335">
        <w:rPr>
          <w:b w:val="0"/>
          <w:caps w:val="0"/>
          <w:color w:val="000000" w:themeColor="text1"/>
          <w:sz w:val="22"/>
        </w:rPr>
        <w:t xml:space="preserve"> Wenn Sie die relevanten Textpassagen ausgemacht haben, </w:t>
      </w:r>
      <w:r w:rsidR="78AD26BE" w:rsidRPr="7665A335">
        <w:rPr>
          <w:b w:val="0"/>
          <w:caps w:val="0"/>
          <w:color w:val="000000" w:themeColor="text1"/>
          <w:sz w:val="22"/>
        </w:rPr>
        <w:t xml:space="preserve">können Sie die relevanten Passagen genau lesen. </w:t>
      </w:r>
    </w:p>
    <w:p w14:paraId="45B49AB0" w14:textId="70AF4CAB" w:rsidR="7665A335" w:rsidRDefault="7665A335" w:rsidP="7665A335"/>
    <w:p w14:paraId="636EACA1" w14:textId="757CDC96" w:rsidR="00DA7813" w:rsidRDefault="0019459C" w:rsidP="0019459C">
      <w:pPr>
        <w:pStyle w:val="berschrift1"/>
      </w:pPr>
      <w:r>
        <w:t>Lernaufgaben</w:t>
      </w:r>
    </w:p>
    <w:p w14:paraId="4CD16E48" w14:textId="1BC6A528" w:rsidR="001F66AF" w:rsidRDefault="001F66AF" w:rsidP="00246FE0">
      <w:pPr>
        <w:pStyle w:val="Listenabsatz"/>
        <w:numPr>
          <w:ilvl w:val="0"/>
          <w:numId w:val="26"/>
        </w:numPr>
        <w:spacing w:after="240" w:line="240" w:lineRule="auto"/>
        <w:rPr>
          <w:bCs/>
        </w:rPr>
      </w:pPr>
      <w:r w:rsidRPr="00246FE0">
        <w:rPr>
          <w:b/>
        </w:rPr>
        <w:t>Er</w:t>
      </w:r>
      <w:r w:rsidR="007C3C2F" w:rsidRPr="00246FE0">
        <w:rPr>
          <w:b/>
        </w:rPr>
        <w:t xml:space="preserve">klären </w:t>
      </w:r>
      <w:r w:rsidRPr="00246FE0">
        <w:rPr>
          <w:bCs/>
        </w:rPr>
        <w:t xml:space="preserve">Sie den Begriff Audit. </w:t>
      </w:r>
    </w:p>
    <w:p w14:paraId="2EBAB52E" w14:textId="143D3AAE" w:rsidR="00BC15D1" w:rsidRPr="00BC15D1" w:rsidRDefault="005B769A" w:rsidP="00BC15D1">
      <w:pPr>
        <w:spacing w:after="240" w:line="240" w:lineRule="auto"/>
        <w:rPr>
          <w:bCs/>
        </w:rPr>
      </w:pPr>
      <w:r>
        <w:rPr>
          <w:bCs/>
        </w:rPr>
        <w:t>Audit umfasst die Kontrolle und die Dokumentation eines Untersuchungsverfahrens zur Einhaltung von Vorgaben, Standards oder Richtlinien.</w:t>
      </w:r>
    </w:p>
    <w:p w14:paraId="7B331331" w14:textId="77777777" w:rsidR="00BC15D1" w:rsidRDefault="00BC15D1" w:rsidP="00BC15D1">
      <w:pPr>
        <w:pStyle w:val="Listenabsatz"/>
        <w:numPr>
          <w:ilvl w:val="0"/>
          <w:numId w:val="0"/>
        </w:numPr>
        <w:spacing w:after="240" w:line="240" w:lineRule="auto"/>
        <w:ind w:left="360"/>
        <w:rPr>
          <w:bCs/>
        </w:rPr>
      </w:pPr>
    </w:p>
    <w:p w14:paraId="3D19E162" w14:textId="77777777" w:rsidR="00BC15D1" w:rsidRDefault="00BC15D1" w:rsidP="00BC15D1">
      <w:pPr>
        <w:pStyle w:val="Listenabsatz"/>
        <w:numPr>
          <w:ilvl w:val="0"/>
          <w:numId w:val="0"/>
        </w:numPr>
        <w:spacing w:after="240" w:line="240" w:lineRule="auto"/>
        <w:ind w:left="360"/>
        <w:rPr>
          <w:bCs/>
        </w:rPr>
      </w:pPr>
    </w:p>
    <w:p w14:paraId="03882B02" w14:textId="77777777" w:rsidR="007D662F" w:rsidRDefault="007D662F" w:rsidP="007D662F">
      <w:pPr>
        <w:pStyle w:val="Listenabsatz"/>
        <w:numPr>
          <w:ilvl w:val="0"/>
          <w:numId w:val="0"/>
        </w:numPr>
        <w:spacing w:after="240" w:line="240" w:lineRule="auto"/>
        <w:ind w:left="360"/>
        <w:rPr>
          <w:bCs/>
        </w:rPr>
      </w:pPr>
    </w:p>
    <w:p w14:paraId="4987D0D5" w14:textId="71743808" w:rsidR="009574BA" w:rsidRDefault="009574BA" w:rsidP="009574BA">
      <w:pPr>
        <w:pStyle w:val="Listenabsatz"/>
        <w:numPr>
          <w:ilvl w:val="0"/>
          <w:numId w:val="26"/>
        </w:numPr>
        <w:spacing w:after="240" w:line="240" w:lineRule="auto"/>
        <w:rPr>
          <w:bCs/>
        </w:rPr>
      </w:pPr>
      <w:r w:rsidRPr="00246FE0">
        <w:rPr>
          <w:b/>
        </w:rPr>
        <w:t>Er</w:t>
      </w:r>
      <w:r>
        <w:rPr>
          <w:b/>
        </w:rPr>
        <w:t>klären</w:t>
      </w:r>
      <w:r w:rsidRPr="00246FE0">
        <w:rPr>
          <w:b/>
        </w:rPr>
        <w:t xml:space="preserve"> </w:t>
      </w:r>
      <w:r w:rsidRPr="00246FE0">
        <w:rPr>
          <w:bCs/>
        </w:rPr>
        <w:t>Sie die Begriffe der elektrischen Leistung, elektrischen Energie und Energieeffizienz</w:t>
      </w:r>
      <w:r>
        <w:rPr>
          <w:bCs/>
        </w:rPr>
        <w:t>.</w:t>
      </w:r>
    </w:p>
    <w:p w14:paraId="621C85B1" w14:textId="7BF5043E" w:rsidR="00D33F7D" w:rsidRDefault="00D33F7D" w:rsidP="00D33F7D">
      <w:pPr>
        <w:spacing w:after="240" w:line="240" w:lineRule="auto"/>
        <w:rPr>
          <w:bCs/>
        </w:rPr>
      </w:pPr>
      <w:r w:rsidRPr="00D33F7D">
        <w:rPr>
          <w:bCs/>
        </w:rPr>
        <w:t xml:space="preserve">Die </w:t>
      </w:r>
      <w:r>
        <w:rPr>
          <w:bCs/>
        </w:rPr>
        <w:t>elektrische Leistung definiert die Rate pro Zeiteinheit, mit der elektrische Energie in einem Stromkreis übertragen wird. Oder: Es ist eine Menge an Energie, die zu einem bestimmten Zeitpunkt verbraucht oder erzeugt wird.</w:t>
      </w:r>
    </w:p>
    <w:p w14:paraId="6F78374F" w14:textId="33214AB1" w:rsidR="00D33F7D" w:rsidRDefault="00D33F7D" w:rsidP="00D33F7D">
      <w:pPr>
        <w:spacing w:after="240" w:line="240" w:lineRule="auto"/>
        <w:rPr>
          <w:bCs/>
        </w:rPr>
      </w:pPr>
      <w:r>
        <w:rPr>
          <w:bCs/>
        </w:rPr>
        <w:t>Elektrische Energie ist die Energie, die in einem elektrischen oder magnetischen Feld gespeichert ist und an elektrischen Ladungen Arbeit verrichtet. Sie wird mittels Elektrizität übertragen.</w:t>
      </w:r>
    </w:p>
    <w:p w14:paraId="4A8636B8" w14:textId="13800051" w:rsidR="007E6360" w:rsidRPr="00BC15D1" w:rsidRDefault="00D33F7D" w:rsidP="00BC15D1">
      <w:pPr>
        <w:rPr>
          <w:bCs/>
        </w:rPr>
      </w:pPr>
      <w:r>
        <w:rPr>
          <w:bCs/>
        </w:rPr>
        <w:t xml:space="preserve">Energieeffizienz beschreibt das Verhältnis </w:t>
      </w:r>
      <w:r w:rsidR="001E532D">
        <w:rPr>
          <w:bCs/>
        </w:rPr>
        <w:t>des Nutzens</w:t>
      </w:r>
      <w:r>
        <w:rPr>
          <w:bCs/>
        </w:rPr>
        <w:t xml:space="preserve"> </w:t>
      </w:r>
      <w:r w:rsidR="001E532D">
        <w:rPr>
          <w:bCs/>
        </w:rPr>
        <w:t xml:space="preserve">gegenüber der eingesetzten Energie. Desto niedriger der Energieeinsatz, umso energieeffizienter ist ein Produkt oder eine Dienstleistung. </w:t>
      </w:r>
    </w:p>
    <w:p w14:paraId="78919CD9" w14:textId="77777777" w:rsidR="007D662F" w:rsidRPr="009574BA" w:rsidRDefault="007D662F" w:rsidP="007D662F">
      <w:pPr>
        <w:pStyle w:val="Listenabsatz"/>
        <w:numPr>
          <w:ilvl w:val="0"/>
          <w:numId w:val="0"/>
        </w:numPr>
        <w:spacing w:after="240" w:line="240" w:lineRule="auto"/>
        <w:ind w:left="360"/>
        <w:rPr>
          <w:bCs/>
        </w:rPr>
      </w:pPr>
    </w:p>
    <w:p w14:paraId="7DC67003" w14:textId="6B3A5DBD" w:rsidR="00BC15D1" w:rsidRDefault="005821CD" w:rsidP="00BC15D1">
      <w:pPr>
        <w:pStyle w:val="Listenabsatz"/>
        <w:numPr>
          <w:ilvl w:val="0"/>
          <w:numId w:val="26"/>
        </w:numPr>
        <w:spacing w:after="240" w:line="240" w:lineRule="auto"/>
        <w:rPr>
          <w:bCs/>
        </w:rPr>
      </w:pPr>
      <w:r w:rsidRPr="00246FE0">
        <w:rPr>
          <w:b/>
        </w:rPr>
        <w:t xml:space="preserve">Erläutern </w:t>
      </w:r>
      <w:r w:rsidR="009B2C69" w:rsidRPr="00246FE0">
        <w:rPr>
          <w:bCs/>
        </w:rPr>
        <w:t>Sie,</w:t>
      </w:r>
      <w:r w:rsidRPr="00246FE0">
        <w:rPr>
          <w:bCs/>
        </w:rPr>
        <w:t xml:space="preserve"> warum</w:t>
      </w:r>
      <w:r w:rsidR="001A79F4" w:rsidRPr="00246FE0">
        <w:rPr>
          <w:bCs/>
        </w:rPr>
        <w:t xml:space="preserve"> die</w:t>
      </w:r>
      <w:r w:rsidRPr="00246FE0">
        <w:rPr>
          <w:b/>
        </w:rPr>
        <w:t xml:space="preserve"> </w:t>
      </w:r>
      <w:r w:rsidRPr="00246FE0">
        <w:rPr>
          <w:bCs/>
        </w:rPr>
        <w:t xml:space="preserve">Energieeffizienz von IT-Geräten </w:t>
      </w:r>
      <w:r w:rsidR="001A79F4" w:rsidRPr="00246FE0">
        <w:rPr>
          <w:bCs/>
        </w:rPr>
        <w:t xml:space="preserve">wichtig ist. </w:t>
      </w:r>
    </w:p>
    <w:p w14:paraId="1C1B3D6B" w14:textId="2A23AB5E" w:rsidR="00BC15D1" w:rsidRPr="00BC15D1" w:rsidRDefault="001E532D" w:rsidP="00BC15D1">
      <w:pPr>
        <w:spacing w:after="240" w:line="240" w:lineRule="auto"/>
        <w:rPr>
          <w:bCs/>
        </w:rPr>
      </w:pPr>
      <w:r>
        <w:rPr>
          <w:bCs/>
        </w:rPr>
        <w:t xml:space="preserve">Da der Energieverbrauch der Endgeräte, die Kühlung von Serverräumen sowie die Herstellung der Geräte massiv das Treibhauspotenzial belastet, ist es von Bedeutung die Energieeffizienz von IT-Geräten möglichst stark zu priorisieren. </w:t>
      </w:r>
    </w:p>
    <w:p w14:paraId="3DFAF0A2" w14:textId="77777777" w:rsidR="007D662F" w:rsidRPr="00246FE0" w:rsidRDefault="007D662F" w:rsidP="007D662F">
      <w:pPr>
        <w:pStyle w:val="Listenabsatz"/>
        <w:numPr>
          <w:ilvl w:val="0"/>
          <w:numId w:val="0"/>
        </w:numPr>
        <w:spacing w:after="240" w:line="240" w:lineRule="auto"/>
        <w:ind w:left="360"/>
        <w:rPr>
          <w:bCs/>
        </w:rPr>
      </w:pPr>
    </w:p>
    <w:p w14:paraId="6984AE8A" w14:textId="595E30B3" w:rsidR="003006FC" w:rsidRDefault="003006FC" w:rsidP="00246FE0">
      <w:pPr>
        <w:pStyle w:val="Listenabsatz"/>
        <w:numPr>
          <w:ilvl w:val="0"/>
          <w:numId w:val="26"/>
        </w:numPr>
        <w:spacing w:after="240" w:line="240" w:lineRule="auto"/>
        <w:rPr>
          <w:bCs/>
        </w:rPr>
      </w:pPr>
      <w:r w:rsidRPr="00246FE0">
        <w:rPr>
          <w:b/>
        </w:rPr>
        <w:t xml:space="preserve">Nennen </w:t>
      </w:r>
      <w:r w:rsidRPr="00246FE0">
        <w:rPr>
          <w:bCs/>
        </w:rPr>
        <w:t xml:space="preserve">und </w:t>
      </w:r>
      <w:r w:rsidR="007C3C2F" w:rsidRPr="00246FE0">
        <w:rPr>
          <w:b/>
        </w:rPr>
        <w:t>erläutern</w:t>
      </w:r>
      <w:r w:rsidRPr="00246FE0">
        <w:rPr>
          <w:b/>
        </w:rPr>
        <w:t xml:space="preserve"> </w:t>
      </w:r>
      <w:r w:rsidRPr="00246FE0">
        <w:rPr>
          <w:bCs/>
        </w:rPr>
        <w:t>Sie</w:t>
      </w:r>
      <w:r w:rsidR="00DE5742">
        <w:rPr>
          <w:bCs/>
        </w:rPr>
        <w:t xml:space="preserve"> fünf</w:t>
      </w:r>
      <w:r w:rsidRPr="00246FE0">
        <w:rPr>
          <w:bCs/>
        </w:rPr>
        <w:t xml:space="preserve"> Maßnahmen</w:t>
      </w:r>
      <w:r w:rsidR="00521F27" w:rsidRPr="00246FE0">
        <w:rPr>
          <w:bCs/>
        </w:rPr>
        <w:t>,</w:t>
      </w:r>
      <w:r w:rsidRPr="00246FE0">
        <w:rPr>
          <w:bCs/>
        </w:rPr>
        <w:t xml:space="preserve"> </w:t>
      </w:r>
      <w:r w:rsidR="00235FCF" w:rsidRPr="00246FE0">
        <w:rPr>
          <w:bCs/>
        </w:rPr>
        <w:t>um die Energieeffizienz</w:t>
      </w:r>
      <w:r w:rsidR="00F246E6" w:rsidRPr="00246FE0">
        <w:rPr>
          <w:bCs/>
        </w:rPr>
        <w:t xml:space="preserve"> im Bereich Arbeitsplatz</w:t>
      </w:r>
      <w:r w:rsidR="00235FCF" w:rsidRPr="00246FE0">
        <w:rPr>
          <w:bCs/>
        </w:rPr>
        <w:t xml:space="preserve"> </w:t>
      </w:r>
      <w:r w:rsidR="00C45ED9" w:rsidRPr="00246FE0">
        <w:rPr>
          <w:bCs/>
        </w:rPr>
        <w:t>zu steigern.</w:t>
      </w:r>
    </w:p>
    <w:p w14:paraId="0D7F2B2E" w14:textId="5F461B01" w:rsidR="00BC15D1" w:rsidRDefault="00BC15D1" w:rsidP="00BC15D1">
      <w:pPr>
        <w:pStyle w:val="Listenabsatz"/>
        <w:numPr>
          <w:ilvl w:val="0"/>
          <w:numId w:val="0"/>
        </w:numPr>
        <w:spacing w:after="240" w:line="240" w:lineRule="auto"/>
        <w:ind w:left="360"/>
        <w:rPr>
          <w:b/>
        </w:rPr>
      </w:pPr>
    </w:p>
    <w:p w14:paraId="1F86E9E1" w14:textId="13608094" w:rsidR="001E532D" w:rsidRDefault="001E532D" w:rsidP="00BC15D1">
      <w:pPr>
        <w:pStyle w:val="Listenabsatz"/>
        <w:numPr>
          <w:ilvl w:val="0"/>
          <w:numId w:val="0"/>
        </w:numPr>
        <w:spacing w:after="240" w:line="240" w:lineRule="auto"/>
        <w:ind w:left="360"/>
        <w:rPr>
          <w:bCs/>
        </w:rPr>
      </w:pPr>
      <w:r w:rsidRPr="001E532D">
        <w:rPr>
          <w:bCs/>
        </w:rPr>
        <w:lastRenderedPageBreak/>
        <w:t xml:space="preserve">Benutzersensibilisierung </w:t>
      </w:r>
      <w:r>
        <w:rPr>
          <w:bCs/>
        </w:rPr>
        <w:t>– Anwender nimmt großen Einfluss auf den Energieverbrauch, Verbräuche sollten klar ersichtlich sein, typische Verbräuche am entsprechenden Gerät notieren, regelmäßige Schulungen zur Motivation der Mitarbeiter</w:t>
      </w:r>
    </w:p>
    <w:p w14:paraId="2A16B368" w14:textId="78317385" w:rsidR="001E532D" w:rsidRDefault="001E532D" w:rsidP="00BC15D1">
      <w:pPr>
        <w:pStyle w:val="Listenabsatz"/>
        <w:numPr>
          <w:ilvl w:val="0"/>
          <w:numId w:val="0"/>
        </w:numPr>
        <w:spacing w:after="240" w:line="240" w:lineRule="auto"/>
        <w:ind w:left="360"/>
        <w:rPr>
          <w:bCs/>
        </w:rPr>
      </w:pPr>
    </w:p>
    <w:p w14:paraId="1C29B9A4" w14:textId="2BE18AD8" w:rsidR="001E532D" w:rsidRDefault="00F36A61" w:rsidP="00BC15D1">
      <w:pPr>
        <w:pStyle w:val="Listenabsatz"/>
        <w:numPr>
          <w:ilvl w:val="0"/>
          <w:numId w:val="0"/>
        </w:numPr>
        <w:spacing w:after="240" w:line="240" w:lineRule="auto"/>
        <w:ind w:left="360"/>
        <w:rPr>
          <w:bCs/>
        </w:rPr>
      </w:pPr>
      <w:r>
        <w:rPr>
          <w:bCs/>
        </w:rPr>
        <w:t>Einstellung Energieoptionen und Nachtabschaltung – automatisierter Wechsel des Geräts in den energieeffizientesten Zustand, automatisches Bildschirmabschalten nach definierter Zeit, Rechner Wechsel in den Energiesparmodus, abends komplettes Abschalten des Systems, einfache Möglichkeit für Nutzer System in ruhe zu versetzen, Steckerleisten mit abgesetztem Schalter für Komplettausschaltung, Verwaltung der Energieoptionen können mittels Software automatisiert werden</w:t>
      </w:r>
    </w:p>
    <w:p w14:paraId="78106594" w14:textId="06984256" w:rsidR="00F36A61" w:rsidRDefault="00F36A61" w:rsidP="00BC15D1">
      <w:pPr>
        <w:pStyle w:val="Listenabsatz"/>
        <w:numPr>
          <w:ilvl w:val="0"/>
          <w:numId w:val="0"/>
        </w:numPr>
        <w:spacing w:after="240" w:line="240" w:lineRule="auto"/>
        <w:ind w:left="360"/>
        <w:rPr>
          <w:bCs/>
        </w:rPr>
      </w:pPr>
    </w:p>
    <w:p w14:paraId="1A3583C2" w14:textId="296E7897" w:rsidR="00F36A61" w:rsidRDefault="00F36A61" w:rsidP="00BC15D1">
      <w:pPr>
        <w:pStyle w:val="Listenabsatz"/>
        <w:numPr>
          <w:ilvl w:val="0"/>
          <w:numId w:val="0"/>
        </w:numPr>
        <w:spacing w:after="240" w:line="240" w:lineRule="auto"/>
        <w:ind w:left="360"/>
        <w:rPr>
          <w:bCs/>
        </w:rPr>
      </w:pPr>
      <w:r>
        <w:rPr>
          <w:bCs/>
        </w:rPr>
        <w:t xml:space="preserve">Druckkosten sparen – Arbeitsplatzdrucker durch zentrale Drucker ersetzen, doppelseitiger Druck, Digitalisierung von Arbeitsabläufen, Tonersparmodus, Recyclingpapier </w:t>
      </w:r>
    </w:p>
    <w:p w14:paraId="0E1511CC" w14:textId="595889E3" w:rsidR="00F36A61" w:rsidRDefault="00F36A61" w:rsidP="00BC15D1">
      <w:pPr>
        <w:pStyle w:val="Listenabsatz"/>
        <w:numPr>
          <w:ilvl w:val="0"/>
          <w:numId w:val="0"/>
        </w:numPr>
        <w:spacing w:after="240" w:line="240" w:lineRule="auto"/>
        <w:ind w:left="360"/>
        <w:rPr>
          <w:bCs/>
        </w:rPr>
      </w:pPr>
    </w:p>
    <w:p w14:paraId="5B1C3439" w14:textId="141AB90C" w:rsidR="00F36A61" w:rsidRDefault="00F36A61" w:rsidP="00F36A61">
      <w:pPr>
        <w:pStyle w:val="Listenabsatz"/>
        <w:numPr>
          <w:ilvl w:val="0"/>
          <w:numId w:val="0"/>
        </w:numPr>
        <w:spacing w:after="240" w:line="240" w:lineRule="auto"/>
        <w:ind w:left="360"/>
        <w:rPr>
          <w:bCs/>
        </w:rPr>
      </w:pPr>
      <w:proofErr w:type="spellStart"/>
      <w:r>
        <w:rPr>
          <w:bCs/>
        </w:rPr>
        <w:t>Thin</w:t>
      </w:r>
      <w:proofErr w:type="spellEnd"/>
      <w:r>
        <w:rPr>
          <w:bCs/>
        </w:rPr>
        <w:t xml:space="preserve"> Client Computing – Personal Computer ersetzt durch </w:t>
      </w:r>
      <w:proofErr w:type="spellStart"/>
      <w:r>
        <w:rPr>
          <w:bCs/>
        </w:rPr>
        <w:t>Thin</w:t>
      </w:r>
      <w:proofErr w:type="spellEnd"/>
      <w:r>
        <w:rPr>
          <w:bCs/>
        </w:rPr>
        <w:t xml:space="preserve"> Clients – Energieeinsparung durch Remote Desktop Server – allen Benutzers steht gleiche Umgebung zur Verfügung – virtuelle Maschinen</w:t>
      </w:r>
    </w:p>
    <w:p w14:paraId="6039BC2D" w14:textId="21F4FABE" w:rsidR="00A34B93" w:rsidRDefault="00A34B93" w:rsidP="00F36A61">
      <w:pPr>
        <w:pStyle w:val="Listenabsatz"/>
        <w:numPr>
          <w:ilvl w:val="0"/>
          <w:numId w:val="0"/>
        </w:numPr>
        <w:spacing w:after="240" w:line="240" w:lineRule="auto"/>
        <w:ind w:left="360"/>
        <w:rPr>
          <w:bCs/>
        </w:rPr>
      </w:pPr>
    </w:p>
    <w:p w14:paraId="4E44102F" w14:textId="32B78250" w:rsidR="00A34B93" w:rsidRDefault="00A34B93" w:rsidP="00F36A61">
      <w:pPr>
        <w:pStyle w:val="Listenabsatz"/>
        <w:numPr>
          <w:ilvl w:val="0"/>
          <w:numId w:val="0"/>
        </w:numPr>
        <w:spacing w:after="240" w:line="240" w:lineRule="auto"/>
        <w:ind w:left="360"/>
        <w:rPr>
          <w:bCs/>
        </w:rPr>
      </w:pPr>
      <w:r>
        <w:rPr>
          <w:bCs/>
        </w:rPr>
        <w:t>Beschaffung energieeffizientester Geräte – technische Spezifikationen sollten Anforderungen an die maximale Leistungsaufnahme entsprechen</w:t>
      </w:r>
    </w:p>
    <w:p w14:paraId="15768CD4" w14:textId="0005637B" w:rsidR="00F36A61" w:rsidRDefault="00F36A61" w:rsidP="00F36A61">
      <w:pPr>
        <w:pStyle w:val="Listenabsatz"/>
        <w:numPr>
          <w:ilvl w:val="0"/>
          <w:numId w:val="0"/>
        </w:numPr>
        <w:spacing w:after="240" w:line="240" w:lineRule="auto"/>
        <w:ind w:left="360"/>
        <w:rPr>
          <w:bCs/>
        </w:rPr>
      </w:pPr>
    </w:p>
    <w:p w14:paraId="74AB4423" w14:textId="5E3A09E7" w:rsidR="007D662F" w:rsidRPr="00F36A61" w:rsidRDefault="00F36A61" w:rsidP="00F36A61">
      <w:pPr>
        <w:tabs>
          <w:tab w:val="left" w:pos="4110"/>
        </w:tabs>
        <w:spacing w:after="240" w:line="240" w:lineRule="auto"/>
        <w:rPr>
          <w:b/>
        </w:rPr>
      </w:pPr>
      <w:r>
        <w:rPr>
          <w:b/>
        </w:rPr>
        <w:tab/>
      </w:r>
      <w:r w:rsidR="00592AFC" w:rsidRPr="00F36A61">
        <w:rPr>
          <w:b/>
        </w:rPr>
        <w:tab/>
      </w:r>
    </w:p>
    <w:p w14:paraId="6EA1C5C7" w14:textId="42026589" w:rsidR="009574BA" w:rsidRDefault="00014857" w:rsidP="00246FE0">
      <w:pPr>
        <w:pStyle w:val="Listenabsatz"/>
        <w:numPr>
          <w:ilvl w:val="0"/>
          <w:numId w:val="26"/>
        </w:numPr>
        <w:spacing w:after="240" w:line="240" w:lineRule="auto"/>
        <w:rPr>
          <w:bCs/>
        </w:rPr>
      </w:pPr>
      <w:r>
        <w:rPr>
          <w:b/>
        </w:rPr>
        <w:t xml:space="preserve">Überprüfen </w:t>
      </w:r>
      <w:r w:rsidRPr="00014857">
        <w:rPr>
          <w:bCs/>
        </w:rPr>
        <w:t>und</w:t>
      </w:r>
      <w:r>
        <w:rPr>
          <w:b/>
        </w:rPr>
        <w:t xml:space="preserve"> e</w:t>
      </w:r>
      <w:r w:rsidR="00563F08">
        <w:rPr>
          <w:b/>
        </w:rPr>
        <w:t>rörtern</w:t>
      </w:r>
      <w:r w:rsidR="009574BA">
        <w:rPr>
          <w:b/>
        </w:rPr>
        <w:t xml:space="preserve"> </w:t>
      </w:r>
      <w:r w:rsidR="009574BA" w:rsidRPr="009574BA">
        <w:rPr>
          <w:bCs/>
        </w:rPr>
        <w:t xml:space="preserve">Sie </w:t>
      </w:r>
      <w:r w:rsidR="00AD04FE">
        <w:rPr>
          <w:bCs/>
        </w:rPr>
        <w:t xml:space="preserve">mit Ihrem Partner </w:t>
      </w:r>
      <w:r w:rsidR="009574BA" w:rsidRPr="009574BA">
        <w:rPr>
          <w:bCs/>
        </w:rPr>
        <w:t>folgende Aussage:</w:t>
      </w:r>
      <w:r w:rsidR="009574BA">
        <w:rPr>
          <w:b/>
        </w:rPr>
        <w:t xml:space="preserve"> </w:t>
      </w:r>
      <w:r w:rsidR="009574BA" w:rsidRPr="009574BA">
        <w:rPr>
          <w:bCs/>
        </w:rPr>
        <w:t>„</w:t>
      </w:r>
      <w:r w:rsidR="003A63E7">
        <w:rPr>
          <w:bCs/>
        </w:rPr>
        <w:t>Ich würde ja gerne für meine 200 Angestellten die energiesparsamen PC</w:t>
      </w:r>
      <w:r w:rsidR="00F50CC2">
        <w:rPr>
          <w:bCs/>
        </w:rPr>
        <w:t>s</w:t>
      </w:r>
      <w:r w:rsidR="003A63E7">
        <w:rPr>
          <w:bCs/>
        </w:rPr>
        <w:t xml:space="preserve"> anschaffen, diese sind im Anschaffungspreis jedoch so hoch, dass dies nicht mehr </w:t>
      </w:r>
      <w:r w:rsidR="003C3E03">
        <w:rPr>
          <w:bCs/>
        </w:rPr>
        <w:t>rentabel wäre.</w:t>
      </w:r>
      <w:r w:rsidR="003A63E7">
        <w:rPr>
          <w:bCs/>
        </w:rPr>
        <w:t>“</w:t>
      </w:r>
    </w:p>
    <w:p w14:paraId="79C6F745" w14:textId="142D5860" w:rsidR="00BC15D1" w:rsidRPr="00BC15D1" w:rsidRDefault="00A34B93" w:rsidP="00BC15D1">
      <w:pPr>
        <w:spacing w:after="240" w:line="240" w:lineRule="auto"/>
        <w:rPr>
          <w:bCs/>
        </w:rPr>
      </w:pPr>
      <w:r>
        <w:rPr>
          <w:bCs/>
        </w:rPr>
        <w:t xml:space="preserve">Der Umweltverband Vorarlberg kann die Aussage, dass energieeffizienteste Geräte gleichzeitig teurer sind, nicht bestätigen. Teilweise sind die energieeffizientesten Geräte auch die günstigsten. </w:t>
      </w:r>
    </w:p>
    <w:p w14:paraId="56DA7048" w14:textId="7EB3D2A3" w:rsidR="000F6D75" w:rsidRDefault="000F6D75" w:rsidP="000F6D75">
      <w:pPr>
        <w:spacing w:after="240" w:line="240" w:lineRule="auto"/>
        <w:rPr>
          <w:bCs/>
        </w:rPr>
      </w:pPr>
    </w:p>
    <w:p w14:paraId="53A4B65E" w14:textId="77777777" w:rsidR="006340A8" w:rsidRPr="000F6D75" w:rsidRDefault="006340A8" w:rsidP="000F6D75">
      <w:pPr>
        <w:spacing w:after="240" w:line="240" w:lineRule="auto"/>
        <w:rPr>
          <w:bCs/>
        </w:rPr>
      </w:pPr>
    </w:p>
    <w:p w14:paraId="0DCFFFE0" w14:textId="5C45A676" w:rsidR="004C0571" w:rsidRPr="004C0571" w:rsidRDefault="000A3529" w:rsidP="00E57717">
      <w:pPr>
        <w:pStyle w:val="berschrift2"/>
      </w:pPr>
      <w:r w:rsidRPr="005F1D50">
        <w:rPr>
          <w:color w:val="FF0000"/>
        </w:rPr>
        <w:t>Zusatz</w:t>
      </w:r>
      <w:r>
        <w:t xml:space="preserve"> (Für die Interessierten): </w:t>
      </w:r>
      <w:r w:rsidRPr="005F1D50">
        <w:rPr>
          <w:caps w:val="0"/>
        </w:rPr>
        <w:t>Server, Netzwerk, Datenspeicher, Rechenzentren</w:t>
      </w:r>
    </w:p>
    <w:p w14:paraId="39A78873" w14:textId="2C0444B6" w:rsidR="00F246E6" w:rsidRPr="00F246E6" w:rsidRDefault="00F246E6" w:rsidP="00F246E6">
      <w:pPr>
        <w:spacing w:after="240" w:line="240" w:lineRule="auto"/>
        <w:rPr>
          <w:bCs/>
        </w:rPr>
      </w:pPr>
      <w:r>
        <w:rPr>
          <w:b/>
        </w:rPr>
        <w:t>Erarbeiten</w:t>
      </w:r>
      <w:r w:rsidRPr="00F246E6">
        <w:rPr>
          <w:bCs/>
        </w:rPr>
        <w:t xml:space="preserve"> Sie </w:t>
      </w:r>
      <w:r>
        <w:rPr>
          <w:bCs/>
        </w:rPr>
        <w:t xml:space="preserve">die restlichen </w:t>
      </w:r>
      <w:r w:rsidR="000025B5">
        <w:rPr>
          <w:bCs/>
        </w:rPr>
        <w:t>Seiten des Textes.</w:t>
      </w:r>
    </w:p>
    <w:p w14:paraId="06641BD6" w14:textId="112012AB" w:rsidR="00F246E6" w:rsidRDefault="00F246E6" w:rsidP="00F246E6">
      <w:pPr>
        <w:pStyle w:val="Listenabsatz"/>
        <w:numPr>
          <w:ilvl w:val="0"/>
          <w:numId w:val="25"/>
        </w:numPr>
        <w:spacing w:after="240" w:line="240" w:lineRule="auto"/>
        <w:rPr>
          <w:bCs/>
        </w:rPr>
      </w:pPr>
      <w:r>
        <w:rPr>
          <w:b/>
        </w:rPr>
        <w:t xml:space="preserve">Nennen </w:t>
      </w:r>
      <w:r w:rsidRPr="003006FC">
        <w:rPr>
          <w:bCs/>
        </w:rPr>
        <w:t xml:space="preserve">und </w:t>
      </w:r>
      <w:r>
        <w:rPr>
          <w:b/>
        </w:rPr>
        <w:t xml:space="preserve">erläutern </w:t>
      </w:r>
      <w:r w:rsidRPr="003006FC">
        <w:rPr>
          <w:bCs/>
        </w:rPr>
        <w:t xml:space="preserve">Sie </w:t>
      </w:r>
      <w:r>
        <w:rPr>
          <w:bCs/>
        </w:rPr>
        <w:t>Maßnahmen</w:t>
      </w:r>
      <w:r w:rsidR="00E9295E">
        <w:rPr>
          <w:bCs/>
        </w:rPr>
        <w:t>,</w:t>
      </w:r>
      <w:r>
        <w:rPr>
          <w:bCs/>
        </w:rPr>
        <w:t xml:space="preserve"> um die Energieeffizienz im Bereich „Server, Netzwerk und Datenspeicher“ zu steigern.</w:t>
      </w:r>
    </w:p>
    <w:p w14:paraId="1678E17F" w14:textId="77777777" w:rsidR="00BC15D1" w:rsidRPr="00BC15D1" w:rsidRDefault="00BC15D1" w:rsidP="00BC15D1">
      <w:pPr>
        <w:spacing w:after="240" w:line="240" w:lineRule="auto"/>
        <w:rPr>
          <w:bCs/>
        </w:rPr>
      </w:pPr>
    </w:p>
    <w:p w14:paraId="18811366" w14:textId="77777777" w:rsidR="004800E5" w:rsidRDefault="004800E5" w:rsidP="004800E5">
      <w:pPr>
        <w:pStyle w:val="Listenabsatz"/>
        <w:numPr>
          <w:ilvl w:val="0"/>
          <w:numId w:val="0"/>
        </w:numPr>
        <w:spacing w:after="240" w:line="240" w:lineRule="auto"/>
        <w:ind w:left="360"/>
        <w:rPr>
          <w:bCs/>
        </w:rPr>
      </w:pPr>
    </w:p>
    <w:p w14:paraId="1F89015E" w14:textId="446EA599" w:rsidR="00CF0B5B" w:rsidRDefault="004800E5" w:rsidP="001870C6">
      <w:pPr>
        <w:pStyle w:val="Listenabsatz"/>
        <w:numPr>
          <w:ilvl w:val="0"/>
          <w:numId w:val="25"/>
        </w:numPr>
        <w:spacing w:after="240" w:line="240" w:lineRule="auto"/>
        <w:rPr>
          <w:bCs/>
        </w:rPr>
      </w:pPr>
      <w:r>
        <w:rPr>
          <w:b/>
        </w:rPr>
        <w:t xml:space="preserve">Nennen </w:t>
      </w:r>
      <w:r w:rsidRPr="003006FC">
        <w:rPr>
          <w:bCs/>
        </w:rPr>
        <w:t xml:space="preserve">und </w:t>
      </w:r>
      <w:r>
        <w:rPr>
          <w:b/>
        </w:rPr>
        <w:t xml:space="preserve">erläutern </w:t>
      </w:r>
      <w:r w:rsidRPr="003006FC">
        <w:rPr>
          <w:bCs/>
        </w:rPr>
        <w:t xml:space="preserve">Sie </w:t>
      </w:r>
      <w:r>
        <w:rPr>
          <w:bCs/>
        </w:rPr>
        <w:t>Maßnahmen</w:t>
      </w:r>
      <w:r w:rsidR="00E9295E">
        <w:rPr>
          <w:bCs/>
        </w:rPr>
        <w:t>,</w:t>
      </w:r>
      <w:r>
        <w:rPr>
          <w:bCs/>
        </w:rPr>
        <w:t xml:space="preserve"> um die Energieeffizienz im Bereich „</w:t>
      </w:r>
      <w:r w:rsidR="009153D1">
        <w:rPr>
          <w:bCs/>
        </w:rPr>
        <w:t xml:space="preserve">Rechenzentrum, </w:t>
      </w:r>
      <w:r w:rsidR="00111103">
        <w:rPr>
          <w:bCs/>
        </w:rPr>
        <w:t>Serverräume</w:t>
      </w:r>
      <w:r>
        <w:rPr>
          <w:bCs/>
        </w:rPr>
        <w:t>“ zu steigern.</w:t>
      </w:r>
    </w:p>
    <w:p w14:paraId="63D3C6BB" w14:textId="77777777" w:rsidR="00CC3826" w:rsidRPr="00CC3826" w:rsidRDefault="00CC3826" w:rsidP="00CC3826">
      <w:pPr>
        <w:spacing w:after="240" w:line="240" w:lineRule="auto"/>
        <w:rPr>
          <w:bCs/>
        </w:rPr>
      </w:pPr>
    </w:p>
    <w:p w14:paraId="660625A6" w14:textId="77777777" w:rsidR="004D546B" w:rsidRPr="000B646C" w:rsidRDefault="001870C6" w:rsidP="000B646C">
      <w:pPr>
        <w:pStyle w:val="berschrift1"/>
        <w:spacing w:before="240" w:after="60" w:line="240" w:lineRule="auto"/>
        <w:rPr>
          <w:rFonts w:asciiTheme="minorHAnsi" w:hAnsiTheme="minorHAnsi"/>
        </w:rPr>
      </w:pPr>
      <w:r>
        <w:rPr>
          <w:rFonts w:asciiTheme="minorHAnsi" w:hAnsiTheme="minorHAnsi"/>
        </w:rPr>
        <w:t>Arbeitsprodukte</w:t>
      </w:r>
    </w:p>
    <w:p w14:paraId="4D78EA17" w14:textId="7E3E6A9A" w:rsidR="0006025F" w:rsidRDefault="002D29D3" w:rsidP="00776C4E">
      <w:pPr>
        <w:spacing w:after="240" w:line="240" w:lineRule="auto"/>
      </w:pPr>
      <w:r>
        <w:lastRenderedPageBreak/>
        <w:t xml:space="preserve">Ausgefülltes Arbeitsblatt. </w:t>
      </w:r>
    </w:p>
    <w:p w14:paraId="0489C2FA" w14:textId="47AFAE71" w:rsidR="00C21B8E" w:rsidRDefault="00C21B8E" w:rsidP="00C21B8E">
      <w:pPr>
        <w:spacing w:after="240" w:line="240" w:lineRule="auto"/>
        <w:jc w:val="center"/>
      </w:pPr>
      <w:r>
        <w:rPr>
          <w:noProof/>
        </w:rPr>
        <w:drawing>
          <wp:inline distT="0" distB="0" distL="0" distR="0" wp14:anchorId="5583C0F0" wp14:editId="0462B933">
            <wp:extent cx="2013094" cy="1142862"/>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1">
                      <a:extLst>
                        <a:ext uri="{28A0092B-C50C-407E-A947-70E740481C1C}">
                          <a14:useLocalDpi xmlns:a14="http://schemas.microsoft.com/office/drawing/2010/main" val="0"/>
                        </a:ext>
                      </a:extLst>
                    </a:blip>
                    <a:stretch>
                      <a:fillRect/>
                    </a:stretch>
                  </pic:blipFill>
                  <pic:spPr>
                    <a:xfrm>
                      <a:off x="0" y="0"/>
                      <a:ext cx="2013094" cy="1142862"/>
                    </a:xfrm>
                    <a:prstGeom prst="rect">
                      <a:avLst/>
                    </a:prstGeom>
                  </pic:spPr>
                </pic:pic>
              </a:graphicData>
            </a:graphic>
          </wp:inline>
        </w:drawing>
      </w:r>
    </w:p>
    <w:sectPr w:rsidR="00C21B8E" w:rsidSect="00DF5BE7">
      <w:headerReference w:type="default" r:id="rId12"/>
      <w:footerReference w:type="default" r:id="rId13"/>
      <w:pgSz w:w="11906" w:h="16838"/>
      <w:pgMar w:top="851" w:right="1276" w:bottom="1134" w:left="1418"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1770" w14:textId="77777777" w:rsidR="00282036" w:rsidRDefault="00282036" w:rsidP="00AB44B1">
      <w:pPr>
        <w:spacing w:after="0" w:line="240" w:lineRule="auto"/>
      </w:pPr>
      <w:r>
        <w:separator/>
      </w:r>
    </w:p>
  </w:endnote>
  <w:endnote w:type="continuationSeparator" w:id="0">
    <w:p w14:paraId="7F938CEF" w14:textId="77777777" w:rsidR="00282036" w:rsidRDefault="00282036"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15A42" w14:textId="77777777" w:rsidR="00FB4ECA" w:rsidRPr="003E4F2E" w:rsidRDefault="7665A335" w:rsidP="000F3749">
    <w:pPr>
      <w:pStyle w:val="Fuzeile"/>
      <w:tabs>
        <w:tab w:val="clear" w:pos="2014"/>
        <w:tab w:val="clear" w:pos="8647"/>
        <w:tab w:val="center" w:pos="2410"/>
        <w:tab w:val="right" w:pos="8505"/>
      </w:tabs>
      <w:rPr>
        <w:rFonts w:cs="Arial"/>
        <w:sz w:val="14"/>
        <w:lang w:val="en-US"/>
      </w:rPr>
    </w:pPr>
    <w:r>
      <w:drawing>
        <wp:inline distT="0" distB="0" distL="0" distR="0" wp14:anchorId="5FA37994" wp14:editId="6640806C">
          <wp:extent cx="5760720" cy="243205"/>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
                    <a:extLst>
                      <a:ext uri="{28A0092B-C50C-407E-A947-70E740481C1C}">
                        <a14:useLocalDpi xmlns:a14="http://schemas.microsoft.com/office/drawing/2010/main" val="0"/>
                      </a:ext>
                    </a:extLst>
                  </a:blip>
                  <a:stretch>
                    <a:fillRect/>
                  </a:stretch>
                </pic:blipFill>
                <pic:spPr>
                  <a:xfrm>
                    <a:off x="0" y="0"/>
                    <a:ext cx="5760720" cy="24320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4"/>
      <w:gridCol w:w="3708"/>
    </w:tblGrid>
    <w:tr w:rsidR="00FB4ECA" w14:paraId="4EC5A3BF" w14:textId="77777777" w:rsidTr="7665A335">
      <w:tc>
        <w:tcPr>
          <w:tcW w:w="5637" w:type="dxa"/>
        </w:tcPr>
        <w:p w14:paraId="24A0827A" w14:textId="3B836859" w:rsidR="00FB4ECA" w:rsidRDefault="00FB4ECA" w:rsidP="00216FC8">
          <w:pPr>
            <w:pStyle w:val="Fuzeile"/>
            <w:tabs>
              <w:tab w:val="clear" w:pos="2014"/>
              <w:tab w:val="clear" w:pos="8647"/>
              <w:tab w:val="center" w:pos="2410"/>
              <w:tab w:val="right" w:pos="8505"/>
            </w:tabs>
            <w:rPr>
              <w:rFonts w:cs="Arial"/>
              <w:sz w:val="14"/>
              <w:lang w:val="en-US"/>
            </w:rPr>
          </w:pPr>
          <w:r w:rsidRPr="00CB7A53">
            <w:rPr>
              <w:rFonts w:cs="Arial"/>
              <w:bCs/>
              <w:position w:val="-4"/>
              <w:sz w:val="14"/>
              <w:lang w:val="en-US"/>
            </w:rPr>
            <w:drawing>
              <wp:inline distT="0" distB="0" distL="0" distR="0" wp14:anchorId="3BB893E6" wp14:editId="330EB912">
                <wp:extent cx="126000" cy="126000"/>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r w:rsidRPr="00CB7A53">
            <w:rPr>
              <w:rFonts w:cs="Arial"/>
              <w:bCs/>
              <w:position w:val="-4"/>
              <w:sz w:val="14"/>
              <w:lang w:val="en-US"/>
            </w:rPr>
            <w:drawing>
              <wp:inline distT="0" distB="0" distL="0" distR="0" wp14:anchorId="56DEAB33" wp14:editId="375A9E31">
                <wp:extent cx="126000" cy="126000"/>
                <wp:effectExtent l="0" t="0" r="762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w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r w:rsidRPr="00CB7A53">
            <w:rPr>
              <w:rFonts w:cs="Arial"/>
              <w:bCs/>
              <w:position w:val="-4"/>
              <w:sz w:val="14"/>
              <w:lang w:val="en-US"/>
            </w:rPr>
            <w:drawing>
              <wp:inline distT="0" distB="0" distL="0" distR="0" wp14:anchorId="2A738F66" wp14:editId="2E510E7A">
                <wp:extent cx="126000" cy="126000"/>
                <wp:effectExtent l="0" t="0" r="762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r w:rsidR="7665A335" w:rsidRPr="7665A335">
            <w:rPr>
              <w:rFonts w:cs="Arial"/>
              <w:b/>
              <w:bCs/>
              <w:sz w:val="14"/>
              <w:szCs w:val="14"/>
              <w:lang w:val="en-US"/>
            </w:rPr>
            <w:t xml:space="preserve"> | </w:t>
          </w:r>
          <w:r w:rsidR="7665A335" w:rsidRPr="7665A335">
            <w:rPr>
              <w:rFonts w:cs="Arial"/>
              <w:b/>
              <w:bCs/>
              <w:color w:val="0D0D0D" w:themeColor="text1" w:themeTint="F2"/>
              <w:sz w:val="14"/>
              <w:szCs w:val="14"/>
              <w:lang w:val="en-US"/>
            </w:rPr>
            <w:t>CC-BY-SA 4.0</w:t>
          </w:r>
          <w:r w:rsidR="7665A335" w:rsidRPr="7665A335">
            <w:rPr>
              <w:rFonts w:cs="Arial"/>
              <w:b/>
              <w:bCs/>
              <w:sz w:val="14"/>
              <w:szCs w:val="14"/>
              <w:lang w:val="en-US"/>
            </w:rPr>
            <w:t xml:space="preserve"> | </w:t>
          </w:r>
          <w:r w:rsidRPr="7665A335">
            <w:rPr>
              <w:rFonts w:cs="Arial"/>
              <w:color w:val="0D0D0D" w:themeColor="text1" w:themeTint="F2"/>
              <w:sz w:val="14"/>
              <w:szCs w:val="14"/>
              <w:lang w:val="en-US"/>
            </w:rPr>
            <w:fldChar w:fldCharType="begin"/>
          </w:r>
          <w:r w:rsidRPr="7665A335">
            <w:rPr>
              <w:rFonts w:cs="Arial"/>
              <w:color w:val="0D0D0D" w:themeColor="text1" w:themeTint="F2"/>
              <w:sz w:val="14"/>
              <w:szCs w:val="14"/>
              <w:lang w:val="en-US"/>
            </w:rPr>
            <w:instrText xml:space="preserve"> AUTHOR   \* MERGEFORMAT </w:instrText>
          </w:r>
          <w:r w:rsidRPr="7665A335">
            <w:rPr>
              <w:rFonts w:cs="Arial"/>
              <w:color w:val="0D0D0D" w:themeColor="text1" w:themeTint="F2"/>
              <w:sz w:val="14"/>
              <w:szCs w:val="14"/>
              <w:lang w:val="en-US"/>
            </w:rPr>
            <w:fldChar w:fldCharType="separate"/>
          </w:r>
          <w:r w:rsidR="7665A335" w:rsidRPr="7665A335">
            <w:rPr>
              <w:rFonts w:cs="Arial"/>
              <w:color w:val="0D0D0D" w:themeColor="text1" w:themeTint="F2"/>
              <w:sz w:val="14"/>
              <w:szCs w:val="14"/>
              <w:lang w:val="en-US"/>
            </w:rPr>
            <w:t xml:space="preserve"> Joos</w:t>
          </w:r>
          <w:r w:rsidRPr="7665A335">
            <w:rPr>
              <w:rFonts w:cs="Arial"/>
              <w:color w:val="0D0D0D" w:themeColor="text1" w:themeTint="F2"/>
              <w:sz w:val="14"/>
              <w:szCs w:val="14"/>
              <w:lang w:val="en-US"/>
            </w:rPr>
            <w:fldChar w:fldCharType="end"/>
          </w:r>
          <w:r w:rsidR="7665A335" w:rsidRPr="7665A335">
            <w:rPr>
              <w:rFonts w:cs="Arial"/>
              <w:color w:val="0D0D0D" w:themeColor="text1" w:themeTint="F2"/>
              <w:sz w:val="14"/>
              <w:szCs w:val="14"/>
            </w:rPr>
            <w:t xml:space="preserve"> | </w:t>
          </w:r>
          <w:r w:rsidR="00592AFC">
            <w:rPr>
              <w:rFonts w:cs="Arial"/>
              <w:color w:val="0D0D0D" w:themeColor="text1" w:themeTint="F2"/>
              <w:sz w:val="14"/>
              <w:szCs w:val="14"/>
            </w:rPr>
            <w:t>Lernfeld 2 | Lernsituation 2.1</w:t>
          </w:r>
          <w:r w:rsidR="7665A335" w:rsidRPr="7665A335">
            <w:rPr>
              <w:rFonts w:cs="Arial"/>
              <w:color w:val="0D0D0D" w:themeColor="text1" w:themeTint="F2"/>
              <w:sz w:val="14"/>
              <w:szCs w:val="14"/>
            </w:rPr>
            <w:t xml:space="preserve"> | </w:t>
          </w:r>
          <w:r w:rsidR="7665A335" w:rsidRPr="7665A335">
            <w:rPr>
              <w:rFonts w:cs="Arial"/>
              <w:color w:val="0D0D0D" w:themeColor="text1" w:themeTint="F2"/>
              <w:sz w:val="14"/>
              <w:szCs w:val="14"/>
              <w:lang w:val="en-US"/>
            </w:rPr>
            <w:t xml:space="preserve">Version </w:t>
          </w:r>
          <w:r w:rsidRPr="7665A335">
            <w:rPr>
              <w:rFonts w:cs="Arial"/>
              <w:color w:val="0D0D0D" w:themeColor="text1" w:themeTint="F2"/>
              <w:sz w:val="14"/>
              <w:szCs w:val="14"/>
            </w:rPr>
            <w:fldChar w:fldCharType="begin"/>
          </w:r>
          <w:r w:rsidRPr="7665A335">
            <w:rPr>
              <w:rFonts w:cs="Arial"/>
              <w:color w:val="0D0D0D" w:themeColor="text1" w:themeTint="F2"/>
              <w:sz w:val="14"/>
              <w:szCs w:val="14"/>
            </w:rPr>
            <w:instrText xml:space="preserve"> SAVEDATE  \@ "dd/MM/yy"  \* MERGEFORMAT </w:instrText>
          </w:r>
          <w:r w:rsidRPr="7665A335">
            <w:rPr>
              <w:rFonts w:cs="Arial"/>
              <w:color w:val="0D0D0D" w:themeColor="text1" w:themeTint="F2"/>
              <w:sz w:val="14"/>
              <w:szCs w:val="14"/>
            </w:rPr>
            <w:fldChar w:fldCharType="separate"/>
          </w:r>
          <w:r w:rsidR="009B2C69">
            <w:rPr>
              <w:rFonts w:cs="Arial"/>
              <w:color w:val="0D0D0D" w:themeColor="text1" w:themeTint="F2"/>
              <w:sz w:val="14"/>
              <w:szCs w:val="14"/>
            </w:rPr>
            <w:t>07/11/22</w:t>
          </w:r>
          <w:r w:rsidRPr="7665A335">
            <w:rPr>
              <w:rFonts w:cs="Arial"/>
              <w:color w:val="0D0D0D" w:themeColor="text1" w:themeTint="F2"/>
              <w:sz w:val="14"/>
              <w:szCs w:val="14"/>
            </w:rPr>
            <w:fldChar w:fldCharType="end"/>
          </w:r>
        </w:p>
      </w:tc>
      <w:tc>
        <w:tcPr>
          <w:tcW w:w="3791" w:type="dxa"/>
        </w:tcPr>
        <w:p w14:paraId="3CBA3665" w14:textId="77777777" w:rsidR="00FB4ECA" w:rsidRDefault="00FB4ECA" w:rsidP="00FB4ECA">
          <w:pPr>
            <w:pStyle w:val="Fuzeile"/>
            <w:tabs>
              <w:tab w:val="clear" w:pos="2014"/>
              <w:tab w:val="clear" w:pos="8647"/>
              <w:tab w:val="center" w:pos="2410"/>
              <w:tab w:val="right" w:pos="8505"/>
            </w:tabs>
            <w:jc w:val="right"/>
            <w:rPr>
              <w:rFonts w:cs="Arial"/>
              <w:sz w:val="14"/>
              <w:lang w:val="en-US"/>
            </w:rPr>
          </w:pPr>
          <w:r>
            <w:rPr>
              <w:rFonts w:cs="Arial"/>
              <w:sz w:val="14"/>
              <w:lang w:val="en-US"/>
            </w:rPr>
            <w:fldChar w:fldCharType="begin"/>
          </w:r>
          <w:r>
            <w:rPr>
              <w:rFonts w:cs="Arial"/>
              <w:sz w:val="14"/>
              <w:lang w:val="en-US"/>
            </w:rPr>
            <w:instrText xml:space="preserve"> FILENAME  \* MERGEFORMAT </w:instrText>
          </w:r>
          <w:r>
            <w:rPr>
              <w:rFonts w:cs="Arial"/>
              <w:sz w:val="14"/>
              <w:lang w:val="en-US"/>
            </w:rPr>
            <w:fldChar w:fldCharType="separate"/>
          </w:r>
          <w:r w:rsidR="006D4BFA">
            <w:rPr>
              <w:rFonts w:cs="Arial"/>
              <w:sz w:val="14"/>
              <w:lang w:val="en-US"/>
            </w:rPr>
            <w:t>Dokument2</w:t>
          </w:r>
          <w:r>
            <w:rPr>
              <w:rFonts w:cs="Arial"/>
              <w:sz w:val="14"/>
              <w:lang w:val="en-US"/>
            </w:rPr>
            <w:fldChar w:fldCharType="end"/>
          </w:r>
        </w:p>
      </w:tc>
    </w:tr>
  </w:tbl>
  <w:p w14:paraId="0F27B52D" w14:textId="77777777" w:rsidR="002A52E6" w:rsidRPr="003E4F2E" w:rsidRDefault="002A52E6" w:rsidP="000F3749">
    <w:pPr>
      <w:pStyle w:val="Fuzeile"/>
      <w:tabs>
        <w:tab w:val="clear" w:pos="2014"/>
        <w:tab w:val="clear" w:pos="8647"/>
        <w:tab w:val="center" w:pos="2410"/>
        <w:tab w:val="right" w:pos="8505"/>
      </w:tabs>
      <w:rPr>
        <w:rFonts w:cs="Arial"/>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B6DD" w14:textId="77777777" w:rsidR="00282036" w:rsidRDefault="00282036" w:rsidP="00AB44B1">
      <w:pPr>
        <w:spacing w:after="0" w:line="240" w:lineRule="auto"/>
      </w:pPr>
      <w:r>
        <w:separator/>
      </w:r>
    </w:p>
  </w:footnote>
  <w:footnote w:type="continuationSeparator" w:id="0">
    <w:p w14:paraId="2DBBF070" w14:textId="77777777" w:rsidR="00282036" w:rsidRDefault="00282036" w:rsidP="00AB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46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43"/>
      <w:gridCol w:w="2142"/>
      <w:gridCol w:w="1827"/>
      <w:gridCol w:w="2552"/>
    </w:tblGrid>
    <w:tr w:rsidR="005F4B0E" w:rsidRPr="00C85FE6" w14:paraId="6DA95FAF" w14:textId="77777777" w:rsidTr="00216FC8">
      <w:trPr>
        <w:trHeight w:val="848"/>
      </w:trPr>
      <w:tc>
        <w:tcPr>
          <w:tcW w:w="2943" w:type="dxa"/>
          <w:vAlign w:val="center"/>
        </w:tcPr>
        <w:p w14:paraId="08F9D159" w14:textId="77777777" w:rsidR="002A52E6" w:rsidRPr="00533497" w:rsidRDefault="00C725D7" w:rsidP="00533497">
          <w:pPr>
            <w:pStyle w:val="Kopfzeileberschrift"/>
          </w:pPr>
          <w:r>
            <w:t>Lernfeld 2</w:t>
          </w:r>
        </w:p>
        <w:p w14:paraId="72E10BDC" w14:textId="16426E23" w:rsidR="005477F9" w:rsidRPr="00942266" w:rsidRDefault="00C725D7" w:rsidP="00D21C04">
          <w:pPr>
            <w:pStyle w:val="KopfzeileUntertitel"/>
          </w:pPr>
          <w:r>
            <w:t>Lernsituation 2.</w:t>
          </w:r>
          <w:r w:rsidR="00B72672">
            <w:t>1</w:t>
          </w:r>
        </w:p>
      </w:tc>
      <w:tc>
        <w:tcPr>
          <w:tcW w:w="3969" w:type="dxa"/>
          <w:gridSpan w:val="2"/>
          <w:vAlign w:val="center"/>
        </w:tcPr>
        <w:p w14:paraId="02B8EC60" w14:textId="092DC7E0" w:rsidR="00C64B05" w:rsidRDefault="00C64B05" w:rsidP="00C64B05">
          <w:pPr>
            <w:pStyle w:val="Kopfzeileberschrift"/>
          </w:pPr>
          <w:r>
            <w:t>IT-Geräte für Kunden vergleichen</w:t>
          </w:r>
        </w:p>
        <w:p w14:paraId="596863C0" w14:textId="0B50C937" w:rsidR="002A52E6" w:rsidRPr="00C85FE6" w:rsidRDefault="00C64B05" w:rsidP="00C64B05">
          <w:pPr>
            <w:pStyle w:val="KopfzeileUntertitel"/>
          </w:pPr>
          <w:r>
            <w:t>Energieverbrauch und Nachhaltigkeit</w:t>
          </w:r>
        </w:p>
      </w:tc>
      <w:tc>
        <w:tcPr>
          <w:tcW w:w="2552" w:type="dxa"/>
          <w:vAlign w:val="center"/>
        </w:tcPr>
        <w:p w14:paraId="14C7AE7E" w14:textId="77777777" w:rsidR="002A52E6" w:rsidRPr="00C85FE6" w:rsidRDefault="003E732F" w:rsidP="005F4B0E">
          <w:pPr>
            <w:pStyle w:val="Kopfzeile"/>
            <w:tabs>
              <w:tab w:val="clear" w:pos="9072"/>
              <w:tab w:val="right" w:pos="9214"/>
            </w:tabs>
            <w:jc w:val="center"/>
            <w:rPr>
              <w:rFonts w:ascii="Arial" w:hAnsi="Arial" w:cs="Arial"/>
              <w:sz w:val="2"/>
              <w:szCs w:val="2"/>
            </w:rPr>
          </w:pPr>
          <w:r w:rsidRPr="00C85FE6">
            <w:rPr>
              <w:rFonts w:ascii="Arial" w:hAnsi="Arial" w:cs="Arial"/>
              <w:noProof/>
            </w:rPr>
            <w:object w:dxaOrig="7663" w:dyaOrig="2277" w14:anchorId="23BB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6pt;height:36pt;mso-width-percent:0;mso-height-percent:0;mso-width-percent:0;mso-height-percent:0">
                <v:imagedata r:id="rId1" o:title=""/>
              </v:shape>
              <o:OLEObject Type="Embed" ProgID="Visio.Drawing.11" ShapeID="_x0000_i1025" DrawAspect="Content" ObjectID="_1729323665" r:id="rId2"/>
            </w:object>
          </w:r>
        </w:p>
      </w:tc>
    </w:tr>
    <w:tr w:rsidR="005F4B0E" w:rsidRPr="00C85FE6" w14:paraId="1D2B4F01" w14:textId="77777777" w:rsidTr="00216FC8">
      <w:trPr>
        <w:trHeight w:val="402"/>
      </w:trPr>
      <w:tc>
        <w:tcPr>
          <w:tcW w:w="2943" w:type="dxa"/>
          <w:vAlign w:val="center"/>
        </w:tcPr>
        <w:p w14:paraId="15C8A21B" w14:textId="77777777" w:rsidR="00FB4ECA" w:rsidRPr="00C85FE6" w:rsidRDefault="00FB4ECA" w:rsidP="00D21C04">
          <w:pPr>
            <w:pStyle w:val="KopfzeileInfos"/>
          </w:pPr>
          <w:r w:rsidRPr="00C85FE6">
            <w:t>Name:</w:t>
          </w:r>
        </w:p>
      </w:tc>
      <w:tc>
        <w:tcPr>
          <w:tcW w:w="2142" w:type="dxa"/>
          <w:vAlign w:val="center"/>
        </w:tcPr>
        <w:p w14:paraId="4CFF9E14" w14:textId="77777777" w:rsidR="00FB4ECA" w:rsidRPr="00C85FE6" w:rsidRDefault="00FB4ECA" w:rsidP="00504B6C">
          <w:pPr>
            <w:pStyle w:val="KopfzeileInfos"/>
          </w:pPr>
          <w:r w:rsidRPr="00C85FE6">
            <w:t xml:space="preserve">Datum: </w:t>
          </w:r>
        </w:p>
      </w:tc>
      <w:tc>
        <w:tcPr>
          <w:tcW w:w="1827" w:type="dxa"/>
          <w:vAlign w:val="center"/>
        </w:tcPr>
        <w:p w14:paraId="05604EEB" w14:textId="77777777" w:rsidR="00FB4ECA" w:rsidRPr="00C85FE6" w:rsidRDefault="00FB4ECA" w:rsidP="00D21C04">
          <w:pPr>
            <w:pStyle w:val="KopfzeileInfos"/>
          </w:pPr>
          <w:r w:rsidRPr="00C85FE6">
            <w:t>Klasse:</w:t>
          </w:r>
        </w:p>
      </w:tc>
      <w:tc>
        <w:tcPr>
          <w:tcW w:w="2552" w:type="dxa"/>
          <w:vAlign w:val="center"/>
        </w:tcPr>
        <w:p w14:paraId="5AC04531" w14:textId="77777777" w:rsidR="00FB4ECA" w:rsidRPr="00C85FE6" w:rsidRDefault="00FB4ECA" w:rsidP="00FB4ECA">
          <w:pPr>
            <w:pStyle w:val="KopfzeileInfos"/>
            <w:jc w:val="right"/>
          </w:pPr>
          <w:r>
            <w:t>Seite</w:t>
          </w:r>
          <w:r w:rsidRPr="00C85FE6">
            <w:t xml:space="preserve"> </w:t>
          </w:r>
          <w:r w:rsidRPr="00C85FE6">
            <w:fldChar w:fldCharType="begin"/>
          </w:r>
          <w:r w:rsidRPr="00C85FE6">
            <w:instrText xml:space="preserve"> PAGE   \* MERGEFORMAT </w:instrText>
          </w:r>
          <w:r w:rsidRPr="00C85FE6">
            <w:fldChar w:fldCharType="separate"/>
          </w:r>
          <w:r w:rsidR="00BB5DA6">
            <w:rPr>
              <w:noProof/>
            </w:rPr>
            <w:t>1</w:t>
          </w:r>
          <w:r w:rsidRPr="00C85FE6">
            <w:fldChar w:fldCharType="end"/>
          </w:r>
          <w:r w:rsidRPr="00C85FE6">
            <w:t>/</w:t>
          </w:r>
          <w:r>
            <w:rPr>
              <w:noProof/>
            </w:rPr>
            <w:fldChar w:fldCharType="begin"/>
          </w:r>
          <w:r>
            <w:rPr>
              <w:noProof/>
            </w:rPr>
            <w:instrText xml:space="preserve"> NUMPAGES   \* MERGEFORMAT </w:instrText>
          </w:r>
          <w:r>
            <w:rPr>
              <w:noProof/>
            </w:rPr>
            <w:fldChar w:fldCharType="separate"/>
          </w:r>
          <w:r w:rsidR="00BB5DA6">
            <w:rPr>
              <w:noProof/>
            </w:rPr>
            <w:t>1</w:t>
          </w:r>
          <w:r>
            <w:rPr>
              <w:noProof/>
            </w:rPr>
            <w:fldChar w:fldCharType="end"/>
          </w:r>
        </w:p>
      </w:tc>
    </w:tr>
  </w:tbl>
  <w:p w14:paraId="2182A9EA" w14:textId="77777777" w:rsidR="002A52E6" w:rsidRPr="00C85FE6" w:rsidRDefault="002A52E6" w:rsidP="0039103E">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34C7A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singleLevel"/>
    <w:tmpl w:val="00000002"/>
    <w:name w:val="WW8Num1"/>
    <w:lvl w:ilvl="0">
      <w:numFmt w:val="bullet"/>
      <w:lvlText w:val="-"/>
      <w:lvlJc w:val="left"/>
      <w:pPr>
        <w:tabs>
          <w:tab w:val="num" w:pos="0"/>
        </w:tabs>
        <w:ind w:left="720" w:hanging="360"/>
      </w:pPr>
      <w:rPr>
        <w:rFonts w:ascii="Arial" w:hAnsi="Arial" w:cs="Arial"/>
      </w:rPr>
    </w:lvl>
  </w:abstractNum>
  <w:abstractNum w:abstractNumId="3" w15:restartNumberingAfterBreak="0">
    <w:nsid w:val="00C24E5D"/>
    <w:multiLevelType w:val="hybridMultilevel"/>
    <w:tmpl w:val="2A8C88FA"/>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97F2C1DC">
      <w:start w:val="1"/>
      <w:numFmt w:val="bullet"/>
      <w:lvlText w:val="□"/>
      <w:lvlJc w:val="left"/>
      <w:pPr>
        <w:ind w:left="2160" w:hanging="360"/>
      </w:pPr>
      <w:rPr>
        <w:rFonts w:ascii="Calibri" w:hAnsi="Calibri"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1066B56"/>
    <w:multiLevelType w:val="hybridMultilevel"/>
    <w:tmpl w:val="0F94DD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B40ADE"/>
    <w:multiLevelType w:val="hybridMultilevel"/>
    <w:tmpl w:val="112077D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9D97C7A"/>
    <w:multiLevelType w:val="hybridMultilevel"/>
    <w:tmpl w:val="D11CC4DC"/>
    <w:lvl w:ilvl="0" w:tplc="E7D09678">
      <w:start w:val="1"/>
      <w:numFmt w:val="decimal"/>
      <w:pStyle w:val="Aufgabe"/>
      <w:lvlText w:val="%1."/>
      <w:lvlJc w:val="left"/>
      <w:pPr>
        <w:ind w:left="1400" w:hanging="360"/>
      </w:pPr>
      <w:rPr>
        <w:rFonts w:hint="default"/>
      </w:rPr>
    </w:lvl>
    <w:lvl w:ilvl="1" w:tplc="04070003">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7" w15:restartNumberingAfterBreak="0">
    <w:nsid w:val="11C15111"/>
    <w:multiLevelType w:val="hybridMultilevel"/>
    <w:tmpl w:val="312CC628"/>
    <w:lvl w:ilvl="0" w:tplc="914A6080">
      <w:start w:val="1"/>
      <w:numFmt w:val="decimal"/>
      <w:lvlText w:val="%1."/>
      <w:lvlJc w:val="left"/>
      <w:pPr>
        <w:tabs>
          <w:tab w:val="num" w:pos="780"/>
        </w:tabs>
        <w:ind w:left="780" w:hanging="360"/>
      </w:pPr>
      <w:rPr>
        <w:b/>
        <w:bCs/>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172A4FBD"/>
    <w:multiLevelType w:val="hybridMultilevel"/>
    <w:tmpl w:val="6F28B2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75A008B"/>
    <w:multiLevelType w:val="hybridMultilevel"/>
    <w:tmpl w:val="49D4D5A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AF0F25"/>
    <w:multiLevelType w:val="hybridMultilevel"/>
    <w:tmpl w:val="206C2D0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267351"/>
    <w:multiLevelType w:val="hybridMultilevel"/>
    <w:tmpl w:val="452C22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2504A2"/>
    <w:multiLevelType w:val="hybridMultilevel"/>
    <w:tmpl w:val="C34482A6"/>
    <w:lvl w:ilvl="0" w:tplc="0407000D">
      <w:start w:val="1"/>
      <w:numFmt w:val="bullet"/>
      <w:lvlText w:val=""/>
      <w:lvlJc w:val="left"/>
      <w:pPr>
        <w:ind w:left="720" w:hanging="360"/>
      </w:pPr>
      <w:rPr>
        <w:rFonts w:ascii="Wingdings" w:hAnsi="Wingdings" w:hint="default"/>
      </w:rPr>
    </w:lvl>
    <w:lvl w:ilvl="1" w:tplc="97F2C1DC">
      <w:start w:val="1"/>
      <w:numFmt w:val="bullet"/>
      <w:lvlText w:val="□"/>
      <w:lvlJc w:val="left"/>
      <w:pPr>
        <w:ind w:left="1440" w:hanging="360"/>
      </w:pPr>
      <w:rPr>
        <w:rFonts w:ascii="Calibri" w:hAnsi="Calibri"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5333E6"/>
    <w:multiLevelType w:val="hybridMultilevel"/>
    <w:tmpl w:val="F5B4C0EE"/>
    <w:lvl w:ilvl="0" w:tplc="E0282300">
      <w:start w:val="1"/>
      <w:numFmt w:val="bullet"/>
      <w:pStyle w:val="LernzieleAufgabe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1F2A41"/>
    <w:multiLevelType w:val="multilevel"/>
    <w:tmpl w:val="0F58155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34305783"/>
    <w:multiLevelType w:val="hybridMultilevel"/>
    <w:tmpl w:val="1176521A"/>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4A55BB"/>
    <w:multiLevelType w:val="hybridMultilevel"/>
    <w:tmpl w:val="4C42E3A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03F7CF6"/>
    <w:multiLevelType w:val="hybridMultilevel"/>
    <w:tmpl w:val="5DBEDEA8"/>
    <w:lvl w:ilvl="0" w:tplc="0052B2F2">
      <w:start w:val="1"/>
      <w:numFmt w:val="bullet"/>
      <w:pStyle w:val="Listenabsatz"/>
      <w:lvlText w:val=""/>
      <w:lvlJc w:val="left"/>
      <w:pPr>
        <w:ind w:left="1400" w:hanging="360"/>
      </w:pPr>
      <w:rPr>
        <w:rFonts w:ascii="Wingdings" w:hAnsi="Wingdings" w:hint="default"/>
      </w:rPr>
    </w:lvl>
    <w:lvl w:ilvl="1" w:tplc="04070003" w:tentative="1">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18" w15:restartNumberingAfterBreak="0">
    <w:nsid w:val="498B2FAE"/>
    <w:multiLevelType w:val="hybridMultilevel"/>
    <w:tmpl w:val="C76AA1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C9337E"/>
    <w:multiLevelType w:val="hybridMultilevel"/>
    <w:tmpl w:val="662E88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DB6733"/>
    <w:multiLevelType w:val="hybridMultilevel"/>
    <w:tmpl w:val="B0C28E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1114C03"/>
    <w:multiLevelType w:val="hybridMultilevel"/>
    <w:tmpl w:val="CE10D798"/>
    <w:lvl w:ilvl="0" w:tplc="97F2C1DC">
      <w:start w:val="1"/>
      <w:numFmt w:val="bullet"/>
      <w:lvlText w:val="□"/>
      <w:lvlJc w:val="left"/>
      <w:pPr>
        <w:ind w:left="720" w:hanging="360"/>
      </w:pPr>
      <w:rPr>
        <w:rFonts w:ascii="Calibri" w:hAnsi="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4D1E2D"/>
    <w:multiLevelType w:val="hybridMultilevel"/>
    <w:tmpl w:val="1DAEEFE4"/>
    <w:lvl w:ilvl="0" w:tplc="B46AE3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310A43"/>
    <w:multiLevelType w:val="hybridMultilevel"/>
    <w:tmpl w:val="C76AA1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CAA0196"/>
    <w:multiLevelType w:val="hybridMultilevel"/>
    <w:tmpl w:val="D1C4D418"/>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FD5EE3"/>
    <w:multiLevelType w:val="hybridMultilevel"/>
    <w:tmpl w:val="D11EEE94"/>
    <w:lvl w:ilvl="0" w:tplc="9DBE26B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C97B16"/>
    <w:multiLevelType w:val="hybridMultilevel"/>
    <w:tmpl w:val="EC344CEA"/>
    <w:lvl w:ilvl="0" w:tplc="6778E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D7EAA"/>
    <w:multiLevelType w:val="hybridMultilevel"/>
    <w:tmpl w:val="201407D8"/>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97F2C1DC">
      <w:start w:val="1"/>
      <w:numFmt w:val="bullet"/>
      <w:lvlText w:val="□"/>
      <w:lvlJc w:val="left"/>
      <w:pPr>
        <w:ind w:left="2160" w:hanging="360"/>
      </w:pPr>
      <w:rPr>
        <w:rFonts w:ascii="Calibri" w:hAnsi="Calibri"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82595313">
    <w:abstractNumId w:val="17"/>
  </w:num>
  <w:num w:numId="2" w16cid:durableId="358897382">
    <w:abstractNumId w:val="13"/>
  </w:num>
  <w:num w:numId="3" w16cid:durableId="364138054">
    <w:abstractNumId w:val="6"/>
  </w:num>
  <w:num w:numId="4" w16cid:durableId="1236086084">
    <w:abstractNumId w:val="24"/>
  </w:num>
  <w:num w:numId="5" w16cid:durableId="884676212">
    <w:abstractNumId w:val="15"/>
  </w:num>
  <w:num w:numId="6" w16cid:durableId="1976450286">
    <w:abstractNumId w:val="21"/>
  </w:num>
  <w:num w:numId="7" w16cid:durableId="2072970072">
    <w:abstractNumId w:val="3"/>
  </w:num>
  <w:num w:numId="8" w16cid:durableId="1864978769">
    <w:abstractNumId w:val="12"/>
  </w:num>
  <w:num w:numId="9" w16cid:durableId="441926204">
    <w:abstractNumId w:val="27"/>
  </w:num>
  <w:num w:numId="10" w16cid:durableId="1241257251">
    <w:abstractNumId w:val="7"/>
  </w:num>
  <w:num w:numId="11" w16cid:durableId="1355617124">
    <w:abstractNumId w:val="26"/>
  </w:num>
  <w:num w:numId="12" w16cid:durableId="828985664">
    <w:abstractNumId w:val="10"/>
  </w:num>
  <w:num w:numId="13" w16cid:durableId="1479296413">
    <w:abstractNumId w:val="9"/>
  </w:num>
  <w:num w:numId="14" w16cid:durableId="1693871200">
    <w:abstractNumId w:val="5"/>
  </w:num>
  <w:num w:numId="15" w16cid:durableId="1283417600">
    <w:abstractNumId w:val="0"/>
  </w:num>
  <w:num w:numId="16" w16cid:durableId="1664431520">
    <w:abstractNumId w:val="2"/>
  </w:num>
  <w:num w:numId="17" w16cid:durableId="2112431109">
    <w:abstractNumId w:val="1"/>
  </w:num>
  <w:num w:numId="18" w16cid:durableId="1359771748">
    <w:abstractNumId w:val="14"/>
  </w:num>
  <w:num w:numId="19" w16cid:durableId="325012373">
    <w:abstractNumId w:val="8"/>
  </w:num>
  <w:num w:numId="20" w16cid:durableId="1663510125">
    <w:abstractNumId w:val="25"/>
  </w:num>
  <w:num w:numId="21" w16cid:durableId="1525365581">
    <w:abstractNumId w:val="11"/>
  </w:num>
  <w:num w:numId="22" w16cid:durableId="1228149123">
    <w:abstractNumId w:val="4"/>
  </w:num>
  <w:num w:numId="23" w16cid:durableId="1081951621">
    <w:abstractNumId w:val="23"/>
  </w:num>
  <w:num w:numId="24" w16cid:durableId="507838785">
    <w:abstractNumId w:val="20"/>
  </w:num>
  <w:num w:numId="25" w16cid:durableId="325281932">
    <w:abstractNumId w:val="18"/>
  </w:num>
  <w:num w:numId="26" w16cid:durableId="1442185413">
    <w:abstractNumId w:val="19"/>
  </w:num>
  <w:num w:numId="27" w16cid:durableId="1281181709">
    <w:abstractNumId w:val="16"/>
  </w:num>
  <w:num w:numId="28" w16cid:durableId="17176627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FA"/>
    <w:rsid w:val="00001861"/>
    <w:rsid w:val="0000201B"/>
    <w:rsid w:val="000025B5"/>
    <w:rsid w:val="00004904"/>
    <w:rsid w:val="000074A5"/>
    <w:rsid w:val="000106AA"/>
    <w:rsid w:val="000129F7"/>
    <w:rsid w:val="00014857"/>
    <w:rsid w:val="00015693"/>
    <w:rsid w:val="000227EE"/>
    <w:rsid w:val="00034B05"/>
    <w:rsid w:val="00035C6D"/>
    <w:rsid w:val="00036077"/>
    <w:rsid w:val="000455AD"/>
    <w:rsid w:val="0004678E"/>
    <w:rsid w:val="000542E1"/>
    <w:rsid w:val="0006025F"/>
    <w:rsid w:val="0006623C"/>
    <w:rsid w:val="0007299C"/>
    <w:rsid w:val="0008405B"/>
    <w:rsid w:val="00090DED"/>
    <w:rsid w:val="000927B5"/>
    <w:rsid w:val="0009289F"/>
    <w:rsid w:val="000A3529"/>
    <w:rsid w:val="000A42E8"/>
    <w:rsid w:val="000A4D81"/>
    <w:rsid w:val="000B646C"/>
    <w:rsid w:val="000B75CA"/>
    <w:rsid w:val="000C0DA0"/>
    <w:rsid w:val="000C250C"/>
    <w:rsid w:val="000D1650"/>
    <w:rsid w:val="000D2C21"/>
    <w:rsid w:val="000D2CA3"/>
    <w:rsid w:val="000D48F6"/>
    <w:rsid w:val="000D75FD"/>
    <w:rsid w:val="000F3749"/>
    <w:rsid w:val="000F4703"/>
    <w:rsid w:val="000F6D75"/>
    <w:rsid w:val="000F6FBF"/>
    <w:rsid w:val="001048B5"/>
    <w:rsid w:val="00111103"/>
    <w:rsid w:val="0012014E"/>
    <w:rsid w:val="00122316"/>
    <w:rsid w:val="001227AC"/>
    <w:rsid w:val="00126AA9"/>
    <w:rsid w:val="00126BA6"/>
    <w:rsid w:val="00127347"/>
    <w:rsid w:val="00135C8C"/>
    <w:rsid w:val="00135F19"/>
    <w:rsid w:val="00136E44"/>
    <w:rsid w:val="00140DE1"/>
    <w:rsid w:val="00143B3B"/>
    <w:rsid w:val="00145B01"/>
    <w:rsid w:val="001562AF"/>
    <w:rsid w:val="00161709"/>
    <w:rsid w:val="00177CDA"/>
    <w:rsid w:val="00184FE0"/>
    <w:rsid w:val="001870C6"/>
    <w:rsid w:val="00191319"/>
    <w:rsid w:val="00191848"/>
    <w:rsid w:val="0019459C"/>
    <w:rsid w:val="001A3EF3"/>
    <w:rsid w:val="001A3FCD"/>
    <w:rsid w:val="001A4D16"/>
    <w:rsid w:val="001A79F4"/>
    <w:rsid w:val="001B1D84"/>
    <w:rsid w:val="001C17A6"/>
    <w:rsid w:val="001C2327"/>
    <w:rsid w:val="001C2999"/>
    <w:rsid w:val="001C3204"/>
    <w:rsid w:val="001C4F8C"/>
    <w:rsid w:val="001C6C7B"/>
    <w:rsid w:val="001D60F6"/>
    <w:rsid w:val="001D6F06"/>
    <w:rsid w:val="001D72BC"/>
    <w:rsid w:val="001D752F"/>
    <w:rsid w:val="001E532D"/>
    <w:rsid w:val="001F1208"/>
    <w:rsid w:val="001F1F16"/>
    <w:rsid w:val="001F66AF"/>
    <w:rsid w:val="001F7398"/>
    <w:rsid w:val="0021119E"/>
    <w:rsid w:val="00211610"/>
    <w:rsid w:val="002119F6"/>
    <w:rsid w:val="00211FC3"/>
    <w:rsid w:val="0021676E"/>
    <w:rsid w:val="00216FC8"/>
    <w:rsid w:val="00220B99"/>
    <w:rsid w:val="0023049A"/>
    <w:rsid w:val="00230F1A"/>
    <w:rsid w:val="00235FCF"/>
    <w:rsid w:val="00242806"/>
    <w:rsid w:val="00246FE0"/>
    <w:rsid w:val="00255900"/>
    <w:rsid w:val="002706B8"/>
    <w:rsid w:val="00272958"/>
    <w:rsid w:val="0027512A"/>
    <w:rsid w:val="00282036"/>
    <w:rsid w:val="002871AC"/>
    <w:rsid w:val="00287367"/>
    <w:rsid w:val="00287A53"/>
    <w:rsid w:val="00290DF9"/>
    <w:rsid w:val="0029208C"/>
    <w:rsid w:val="00292CCB"/>
    <w:rsid w:val="0029426E"/>
    <w:rsid w:val="00295599"/>
    <w:rsid w:val="00295987"/>
    <w:rsid w:val="002A313E"/>
    <w:rsid w:val="002A3FEC"/>
    <w:rsid w:val="002A4DDA"/>
    <w:rsid w:val="002A52E6"/>
    <w:rsid w:val="002B3A55"/>
    <w:rsid w:val="002B6CA9"/>
    <w:rsid w:val="002C1FA8"/>
    <w:rsid w:val="002C5BCE"/>
    <w:rsid w:val="002D29D3"/>
    <w:rsid w:val="002D5B26"/>
    <w:rsid w:val="002D718C"/>
    <w:rsid w:val="002D7D4A"/>
    <w:rsid w:val="002F2F64"/>
    <w:rsid w:val="002F331D"/>
    <w:rsid w:val="002F440D"/>
    <w:rsid w:val="002F5C43"/>
    <w:rsid w:val="002F73AE"/>
    <w:rsid w:val="003006FC"/>
    <w:rsid w:val="00303106"/>
    <w:rsid w:val="00311D48"/>
    <w:rsid w:val="0031723E"/>
    <w:rsid w:val="00317B8F"/>
    <w:rsid w:val="003209F9"/>
    <w:rsid w:val="00321263"/>
    <w:rsid w:val="00322F2E"/>
    <w:rsid w:val="003253CB"/>
    <w:rsid w:val="00325868"/>
    <w:rsid w:val="003321F2"/>
    <w:rsid w:val="00335E24"/>
    <w:rsid w:val="00337F18"/>
    <w:rsid w:val="0034632E"/>
    <w:rsid w:val="00346705"/>
    <w:rsid w:val="003543A4"/>
    <w:rsid w:val="003543EF"/>
    <w:rsid w:val="00355682"/>
    <w:rsid w:val="00356465"/>
    <w:rsid w:val="00361ABC"/>
    <w:rsid w:val="0037169D"/>
    <w:rsid w:val="003760C3"/>
    <w:rsid w:val="00376869"/>
    <w:rsid w:val="0039103E"/>
    <w:rsid w:val="00391FF8"/>
    <w:rsid w:val="0039347F"/>
    <w:rsid w:val="00394CCE"/>
    <w:rsid w:val="0039518A"/>
    <w:rsid w:val="003A63E7"/>
    <w:rsid w:val="003B2846"/>
    <w:rsid w:val="003C0D79"/>
    <w:rsid w:val="003C3E03"/>
    <w:rsid w:val="003D322F"/>
    <w:rsid w:val="003D4089"/>
    <w:rsid w:val="003D6C8E"/>
    <w:rsid w:val="003E009F"/>
    <w:rsid w:val="003E0291"/>
    <w:rsid w:val="003E31F2"/>
    <w:rsid w:val="003E4F2E"/>
    <w:rsid w:val="003E5795"/>
    <w:rsid w:val="003E732F"/>
    <w:rsid w:val="003E7413"/>
    <w:rsid w:val="00401C29"/>
    <w:rsid w:val="00405393"/>
    <w:rsid w:val="00405506"/>
    <w:rsid w:val="00406642"/>
    <w:rsid w:val="00406F9A"/>
    <w:rsid w:val="004100B4"/>
    <w:rsid w:val="00411D9C"/>
    <w:rsid w:val="00413A2E"/>
    <w:rsid w:val="0041630E"/>
    <w:rsid w:val="00417990"/>
    <w:rsid w:val="004225E0"/>
    <w:rsid w:val="00422743"/>
    <w:rsid w:val="00427004"/>
    <w:rsid w:val="00436A8B"/>
    <w:rsid w:val="00437A94"/>
    <w:rsid w:val="004410B5"/>
    <w:rsid w:val="00442360"/>
    <w:rsid w:val="004470BA"/>
    <w:rsid w:val="004506C2"/>
    <w:rsid w:val="004554E2"/>
    <w:rsid w:val="00460C76"/>
    <w:rsid w:val="00474465"/>
    <w:rsid w:val="004744A4"/>
    <w:rsid w:val="004800E5"/>
    <w:rsid w:val="00484331"/>
    <w:rsid w:val="004846D0"/>
    <w:rsid w:val="00491A88"/>
    <w:rsid w:val="004A3D0A"/>
    <w:rsid w:val="004A4550"/>
    <w:rsid w:val="004B21BB"/>
    <w:rsid w:val="004B2313"/>
    <w:rsid w:val="004B2C63"/>
    <w:rsid w:val="004B62D4"/>
    <w:rsid w:val="004C0571"/>
    <w:rsid w:val="004C0BC1"/>
    <w:rsid w:val="004C3DB4"/>
    <w:rsid w:val="004C6D83"/>
    <w:rsid w:val="004D546B"/>
    <w:rsid w:val="004E609A"/>
    <w:rsid w:val="004F0F84"/>
    <w:rsid w:val="004F151D"/>
    <w:rsid w:val="004F4087"/>
    <w:rsid w:val="004F6C54"/>
    <w:rsid w:val="00503190"/>
    <w:rsid w:val="005040CB"/>
    <w:rsid w:val="00504B6C"/>
    <w:rsid w:val="005055B3"/>
    <w:rsid w:val="00511E82"/>
    <w:rsid w:val="005143CD"/>
    <w:rsid w:val="0052046A"/>
    <w:rsid w:val="00521D7D"/>
    <w:rsid w:val="00521F27"/>
    <w:rsid w:val="00526153"/>
    <w:rsid w:val="00533497"/>
    <w:rsid w:val="00533DCA"/>
    <w:rsid w:val="00537C1E"/>
    <w:rsid w:val="00541F2D"/>
    <w:rsid w:val="00542889"/>
    <w:rsid w:val="00544658"/>
    <w:rsid w:val="005477F9"/>
    <w:rsid w:val="00550946"/>
    <w:rsid w:val="00552CB2"/>
    <w:rsid w:val="00555A5B"/>
    <w:rsid w:val="00555E46"/>
    <w:rsid w:val="00563F08"/>
    <w:rsid w:val="0056537F"/>
    <w:rsid w:val="00565687"/>
    <w:rsid w:val="00567408"/>
    <w:rsid w:val="00567CE6"/>
    <w:rsid w:val="005713FB"/>
    <w:rsid w:val="00574964"/>
    <w:rsid w:val="005754CC"/>
    <w:rsid w:val="005768A7"/>
    <w:rsid w:val="005821CD"/>
    <w:rsid w:val="00582C89"/>
    <w:rsid w:val="00586D7E"/>
    <w:rsid w:val="00591FC0"/>
    <w:rsid w:val="00592AFC"/>
    <w:rsid w:val="00594DA8"/>
    <w:rsid w:val="005A6131"/>
    <w:rsid w:val="005B012A"/>
    <w:rsid w:val="005B769A"/>
    <w:rsid w:val="005C2106"/>
    <w:rsid w:val="005C4544"/>
    <w:rsid w:val="005C4E50"/>
    <w:rsid w:val="005C5DAE"/>
    <w:rsid w:val="005D155E"/>
    <w:rsid w:val="005D310D"/>
    <w:rsid w:val="005D6368"/>
    <w:rsid w:val="005E145B"/>
    <w:rsid w:val="005E4FD4"/>
    <w:rsid w:val="005F1D50"/>
    <w:rsid w:val="005F2311"/>
    <w:rsid w:val="005F4B0E"/>
    <w:rsid w:val="005F65AA"/>
    <w:rsid w:val="00601214"/>
    <w:rsid w:val="006177B4"/>
    <w:rsid w:val="00633951"/>
    <w:rsid w:val="006340A8"/>
    <w:rsid w:val="00636170"/>
    <w:rsid w:val="0064057D"/>
    <w:rsid w:val="006407D6"/>
    <w:rsid w:val="00647904"/>
    <w:rsid w:val="00650DBD"/>
    <w:rsid w:val="0065296E"/>
    <w:rsid w:val="00661932"/>
    <w:rsid w:val="006651B4"/>
    <w:rsid w:val="006656A0"/>
    <w:rsid w:val="00671F3F"/>
    <w:rsid w:val="006722B0"/>
    <w:rsid w:val="00677D1E"/>
    <w:rsid w:val="00692464"/>
    <w:rsid w:val="00693A01"/>
    <w:rsid w:val="00695203"/>
    <w:rsid w:val="0069541A"/>
    <w:rsid w:val="006A3245"/>
    <w:rsid w:val="006A40A8"/>
    <w:rsid w:val="006A6199"/>
    <w:rsid w:val="006B68A9"/>
    <w:rsid w:val="006C0630"/>
    <w:rsid w:val="006C3051"/>
    <w:rsid w:val="006C6359"/>
    <w:rsid w:val="006C6949"/>
    <w:rsid w:val="006D4BFA"/>
    <w:rsid w:val="006D5B47"/>
    <w:rsid w:val="006D628D"/>
    <w:rsid w:val="006E606E"/>
    <w:rsid w:val="006F318E"/>
    <w:rsid w:val="006F47AF"/>
    <w:rsid w:val="006F65BE"/>
    <w:rsid w:val="00717412"/>
    <w:rsid w:val="00724280"/>
    <w:rsid w:val="00724833"/>
    <w:rsid w:val="00725861"/>
    <w:rsid w:val="007310E8"/>
    <w:rsid w:val="00733B0E"/>
    <w:rsid w:val="00736481"/>
    <w:rsid w:val="007364D8"/>
    <w:rsid w:val="00736B7F"/>
    <w:rsid w:val="0073728B"/>
    <w:rsid w:val="0074278E"/>
    <w:rsid w:val="0075136C"/>
    <w:rsid w:val="00755BBC"/>
    <w:rsid w:val="00756D6B"/>
    <w:rsid w:val="00760EEB"/>
    <w:rsid w:val="00763F1C"/>
    <w:rsid w:val="007727DA"/>
    <w:rsid w:val="00776C4E"/>
    <w:rsid w:val="00783868"/>
    <w:rsid w:val="00784698"/>
    <w:rsid w:val="007868E3"/>
    <w:rsid w:val="00796613"/>
    <w:rsid w:val="007B0390"/>
    <w:rsid w:val="007B3D14"/>
    <w:rsid w:val="007B3E9A"/>
    <w:rsid w:val="007C0F45"/>
    <w:rsid w:val="007C297B"/>
    <w:rsid w:val="007C3C2F"/>
    <w:rsid w:val="007C4BC1"/>
    <w:rsid w:val="007C56DA"/>
    <w:rsid w:val="007C5718"/>
    <w:rsid w:val="007D123D"/>
    <w:rsid w:val="007D3C1E"/>
    <w:rsid w:val="007D3E4D"/>
    <w:rsid w:val="007D4799"/>
    <w:rsid w:val="007D4947"/>
    <w:rsid w:val="007D662F"/>
    <w:rsid w:val="007E15C7"/>
    <w:rsid w:val="007E6360"/>
    <w:rsid w:val="007F080C"/>
    <w:rsid w:val="00804801"/>
    <w:rsid w:val="00807468"/>
    <w:rsid w:val="008227A4"/>
    <w:rsid w:val="00824FFA"/>
    <w:rsid w:val="0082575D"/>
    <w:rsid w:val="008274C5"/>
    <w:rsid w:val="00834F1B"/>
    <w:rsid w:val="00847343"/>
    <w:rsid w:val="00852F39"/>
    <w:rsid w:val="00857CAC"/>
    <w:rsid w:val="00862504"/>
    <w:rsid w:val="00863C83"/>
    <w:rsid w:val="00865684"/>
    <w:rsid w:val="00870D2D"/>
    <w:rsid w:val="00874BD9"/>
    <w:rsid w:val="008B06C0"/>
    <w:rsid w:val="008B0DE9"/>
    <w:rsid w:val="008B1410"/>
    <w:rsid w:val="008B3966"/>
    <w:rsid w:val="008C60E0"/>
    <w:rsid w:val="008D086B"/>
    <w:rsid w:val="008D0BA9"/>
    <w:rsid w:val="008D6074"/>
    <w:rsid w:val="008E1895"/>
    <w:rsid w:val="008E36B6"/>
    <w:rsid w:val="008E7D4D"/>
    <w:rsid w:val="008F2CD5"/>
    <w:rsid w:val="00902686"/>
    <w:rsid w:val="00902DA6"/>
    <w:rsid w:val="00905044"/>
    <w:rsid w:val="00905B15"/>
    <w:rsid w:val="0090693D"/>
    <w:rsid w:val="009153D1"/>
    <w:rsid w:val="009259E3"/>
    <w:rsid w:val="00925EA6"/>
    <w:rsid w:val="00926963"/>
    <w:rsid w:val="00927066"/>
    <w:rsid w:val="00927A64"/>
    <w:rsid w:val="00934421"/>
    <w:rsid w:val="00934E15"/>
    <w:rsid w:val="0093688F"/>
    <w:rsid w:val="00942238"/>
    <w:rsid w:val="00942266"/>
    <w:rsid w:val="00950178"/>
    <w:rsid w:val="009518FF"/>
    <w:rsid w:val="009555FD"/>
    <w:rsid w:val="009574BA"/>
    <w:rsid w:val="0095791F"/>
    <w:rsid w:val="00963010"/>
    <w:rsid w:val="0097122B"/>
    <w:rsid w:val="0097164B"/>
    <w:rsid w:val="0097366A"/>
    <w:rsid w:val="0097690A"/>
    <w:rsid w:val="00977299"/>
    <w:rsid w:val="00982214"/>
    <w:rsid w:val="009866E3"/>
    <w:rsid w:val="00987E98"/>
    <w:rsid w:val="0099180E"/>
    <w:rsid w:val="00992653"/>
    <w:rsid w:val="00992BC3"/>
    <w:rsid w:val="00993084"/>
    <w:rsid w:val="009A1985"/>
    <w:rsid w:val="009A1B6A"/>
    <w:rsid w:val="009A7DF8"/>
    <w:rsid w:val="009B2C69"/>
    <w:rsid w:val="009B3939"/>
    <w:rsid w:val="009C2F21"/>
    <w:rsid w:val="009C33AA"/>
    <w:rsid w:val="009D675C"/>
    <w:rsid w:val="009D73CC"/>
    <w:rsid w:val="009E5ED1"/>
    <w:rsid w:val="009F0FE1"/>
    <w:rsid w:val="00A1078F"/>
    <w:rsid w:val="00A137BD"/>
    <w:rsid w:val="00A16DE4"/>
    <w:rsid w:val="00A17372"/>
    <w:rsid w:val="00A2342B"/>
    <w:rsid w:val="00A34B93"/>
    <w:rsid w:val="00A5056F"/>
    <w:rsid w:val="00A51859"/>
    <w:rsid w:val="00A52128"/>
    <w:rsid w:val="00A548CC"/>
    <w:rsid w:val="00A54D70"/>
    <w:rsid w:val="00A60228"/>
    <w:rsid w:val="00A656D9"/>
    <w:rsid w:val="00A66680"/>
    <w:rsid w:val="00A81A39"/>
    <w:rsid w:val="00A842DC"/>
    <w:rsid w:val="00A85892"/>
    <w:rsid w:val="00A938FF"/>
    <w:rsid w:val="00A94760"/>
    <w:rsid w:val="00A9520A"/>
    <w:rsid w:val="00A97794"/>
    <w:rsid w:val="00AA0126"/>
    <w:rsid w:val="00AA6E4C"/>
    <w:rsid w:val="00AB31EA"/>
    <w:rsid w:val="00AB44B1"/>
    <w:rsid w:val="00AB4606"/>
    <w:rsid w:val="00AC07CA"/>
    <w:rsid w:val="00AC602D"/>
    <w:rsid w:val="00AD04FE"/>
    <w:rsid w:val="00AD078D"/>
    <w:rsid w:val="00AD0A98"/>
    <w:rsid w:val="00AD0E1A"/>
    <w:rsid w:val="00AD4087"/>
    <w:rsid w:val="00AD6D38"/>
    <w:rsid w:val="00AE3634"/>
    <w:rsid w:val="00AE397C"/>
    <w:rsid w:val="00AF081E"/>
    <w:rsid w:val="00AF10DE"/>
    <w:rsid w:val="00AF2896"/>
    <w:rsid w:val="00B026CB"/>
    <w:rsid w:val="00B04B49"/>
    <w:rsid w:val="00B04B66"/>
    <w:rsid w:val="00B05D93"/>
    <w:rsid w:val="00B10642"/>
    <w:rsid w:val="00B10700"/>
    <w:rsid w:val="00B108BF"/>
    <w:rsid w:val="00B11428"/>
    <w:rsid w:val="00B1563F"/>
    <w:rsid w:val="00B1770F"/>
    <w:rsid w:val="00B206D5"/>
    <w:rsid w:val="00B35FED"/>
    <w:rsid w:val="00B66AD5"/>
    <w:rsid w:val="00B72672"/>
    <w:rsid w:val="00B74CCC"/>
    <w:rsid w:val="00B802AF"/>
    <w:rsid w:val="00B850B0"/>
    <w:rsid w:val="00B872E2"/>
    <w:rsid w:val="00B90549"/>
    <w:rsid w:val="00B93469"/>
    <w:rsid w:val="00B94A1F"/>
    <w:rsid w:val="00BA5403"/>
    <w:rsid w:val="00BB5DA6"/>
    <w:rsid w:val="00BB7F79"/>
    <w:rsid w:val="00BC15D1"/>
    <w:rsid w:val="00BC215B"/>
    <w:rsid w:val="00BD25A3"/>
    <w:rsid w:val="00BD4B1B"/>
    <w:rsid w:val="00BD7390"/>
    <w:rsid w:val="00BE089D"/>
    <w:rsid w:val="00BE2F42"/>
    <w:rsid w:val="00BF26EB"/>
    <w:rsid w:val="00BF4E38"/>
    <w:rsid w:val="00BF5980"/>
    <w:rsid w:val="00C0170E"/>
    <w:rsid w:val="00C036A5"/>
    <w:rsid w:val="00C04ECC"/>
    <w:rsid w:val="00C106B3"/>
    <w:rsid w:val="00C20638"/>
    <w:rsid w:val="00C21B8E"/>
    <w:rsid w:val="00C258BF"/>
    <w:rsid w:val="00C25CE5"/>
    <w:rsid w:val="00C272AC"/>
    <w:rsid w:val="00C27B82"/>
    <w:rsid w:val="00C30020"/>
    <w:rsid w:val="00C40238"/>
    <w:rsid w:val="00C41027"/>
    <w:rsid w:val="00C45B43"/>
    <w:rsid w:val="00C45ED9"/>
    <w:rsid w:val="00C476D8"/>
    <w:rsid w:val="00C554E1"/>
    <w:rsid w:val="00C56199"/>
    <w:rsid w:val="00C57C65"/>
    <w:rsid w:val="00C603CB"/>
    <w:rsid w:val="00C64B05"/>
    <w:rsid w:val="00C67A3C"/>
    <w:rsid w:val="00C725D7"/>
    <w:rsid w:val="00C74885"/>
    <w:rsid w:val="00C76D02"/>
    <w:rsid w:val="00C83AC2"/>
    <w:rsid w:val="00C84F2D"/>
    <w:rsid w:val="00C85E1F"/>
    <w:rsid w:val="00C85FE6"/>
    <w:rsid w:val="00C932B6"/>
    <w:rsid w:val="00C957AE"/>
    <w:rsid w:val="00CA3C61"/>
    <w:rsid w:val="00CA68B0"/>
    <w:rsid w:val="00CA7AC1"/>
    <w:rsid w:val="00CB3B64"/>
    <w:rsid w:val="00CB6A9E"/>
    <w:rsid w:val="00CB7A53"/>
    <w:rsid w:val="00CC3826"/>
    <w:rsid w:val="00CC4077"/>
    <w:rsid w:val="00CC5B4B"/>
    <w:rsid w:val="00CC5BD8"/>
    <w:rsid w:val="00CE0D23"/>
    <w:rsid w:val="00CE7175"/>
    <w:rsid w:val="00CF0B5B"/>
    <w:rsid w:val="00CF2835"/>
    <w:rsid w:val="00CF2DDF"/>
    <w:rsid w:val="00D21C04"/>
    <w:rsid w:val="00D23387"/>
    <w:rsid w:val="00D23BF0"/>
    <w:rsid w:val="00D33F7D"/>
    <w:rsid w:val="00D37CAE"/>
    <w:rsid w:val="00D4156E"/>
    <w:rsid w:val="00D41785"/>
    <w:rsid w:val="00D42922"/>
    <w:rsid w:val="00D55F88"/>
    <w:rsid w:val="00D57220"/>
    <w:rsid w:val="00D57F0C"/>
    <w:rsid w:val="00D60644"/>
    <w:rsid w:val="00D63D50"/>
    <w:rsid w:val="00D652C7"/>
    <w:rsid w:val="00D65321"/>
    <w:rsid w:val="00D67C21"/>
    <w:rsid w:val="00D70AAD"/>
    <w:rsid w:val="00D76471"/>
    <w:rsid w:val="00D81292"/>
    <w:rsid w:val="00D812F8"/>
    <w:rsid w:val="00D8321A"/>
    <w:rsid w:val="00D844C3"/>
    <w:rsid w:val="00D96CA5"/>
    <w:rsid w:val="00DA1833"/>
    <w:rsid w:val="00DA7813"/>
    <w:rsid w:val="00DB10D3"/>
    <w:rsid w:val="00DB55CB"/>
    <w:rsid w:val="00DB55DD"/>
    <w:rsid w:val="00DB6240"/>
    <w:rsid w:val="00DB6D4A"/>
    <w:rsid w:val="00DB73C9"/>
    <w:rsid w:val="00DC0E05"/>
    <w:rsid w:val="00DD23F3"/>
    <w:rsid w:val="00DD3605"/>
    <w:rsid w:val="00DD3F16"/>
    <w:rsid w:val="00DE10EC"/>
    <w:rsid w:val="00DE1AE1"/>
    <w:rsid w:val="00DE5742"/>
    <w:rsid w:val="00DF4DCF"/>
    <w:rsid w:val="00DF5BE7"/>
    <w:rsid w:val="00E03E41"/>
    <w:rsid w:val="00E10C6A"/>
    <w:rsid w:val="00E13698"/>
    <w:rsid w:val="00E2578D"/>
    <w:rsid w:val="00E3733E"/>
    <w:rsid w:val="00E42F58"/>
    <w:rsid w:val="00E523D4"/>
    <w:rsid w:val="00E57717"/>
    <w:rsid w:val="00E655C6"/>
    <w:rsid w:val="00E71397"/>
    <w:rsid w:val="00E72919"/>
    <w:rsid w:val="00E76AB2"/>
    <w:rsid w:val="00E833D7"/>
    <w:rsid w:val="00E9295E"/>
    <w:rsid w:val="00E92BBB"/>
    <w:rsid w:val="00E94DC4"/>
    <w:rsid w:val="00EA444A"/>
    <w:rsid w:val="00EA499B"/>
    <w:rsid w:val="00EB0639"/>
    <w:rsid w:val="00EB0D94"/>
    <w:rsid w:val="00EB14E5"/>
    <w:rsid w:val="00EC2056"/>
    <w:rsid w:val="00EC2CA8"/>
    <w:rsid w:val="00EC4925"/>
    <w:rsid w:val="00ED1C9A"/>
    <w:rsid w:val="00EE0546"/>
    <w:rsid w:val="00EE328E"/>
    <w:rsid w:val="00EF030A"/>
    <w:rsid w:val="00F04973"/>
    <w:rsid w:val="00F073A1"/>
    <w:rsid w:val="00F07773"/>
    <w:rsid w:val="00F11677"/>
    <w:rsid w:val="00F12E69"/>
    <w:rsid w:val="00F169FB"/>
    <w:rsid w:val="00F17A70"/>
    <w:rsid w:val="00F20AEE"/>
    <w:rsid w:val="00F246E6"/>
    <w:rsid w:val="00F257C1"/>
    <w:rsid w:val="00F307EC"/>
    <w:rsid w:val="00F35C58"/>
    <w:rsid w:val="00F36A61"/>
    <w:rsid w:val="00F412E3"/>
    <w:rsid w:val="00F42994"/>
    <w:rsid w:val="00F474E4"/>
    <w:rsid w:val="00F50CC2"/>
    <w:rsid w:val="00F55A13"/>
    <w:rsid w:val="00F668FF"/>
    <w:rsid w:val="00F87269"/>
    <w:rsid w:val="00F94AA4"/>
    <w:rsid w:val="00FA3961"/>
    <w:rsid w:val="00FB369C"/>
    <w:rsid w:val="00FB46C6"/>
    <w:rsid w:val="00FB4ECA"/>
    <w:rsid w:val="00FB72C7"/>
    <w:rsid w:val="00FB73FC"/>
    <w:rsid w:val="00FC1495"/>
    <w:rsid w:val="00FC1572"/>
    <w:rsid w:val="00FC3941"/>
    <w:rsid w:val="00FD0E0A"/>
    <w:rsid w:val="00FD6DB8"/>
    <w:rsid w:val="00FE18D5"/>
    <w:rsid w:val="00FE56AD"/>
    <w:rsid w:val="00FF0E9C"/>
    <w:rsid w:val="00FF4938"/>
    <w:rsid w:val="00FF51A3"/>
    <w:rsid w:val="05E2FC2B"/>
    <w:rsid w:val="15092640"/>
    <w:rsid w:val="1BDAB4F5"/>
    <w:rsid w:val="27550483"/>
    <w:rsid w:val="2760E9B5"/>
    <w:rsid w:val="2F31B868"/>
    <w:rsid w:val="363ECC54"/>
    <w:rsid w:val="3F6DA40B"/>
    <w:rsid w:val="521D3515"/>
    <w:rsid w:val="58DB7B35"/>
    <w:rsid w:val="65800326"/>
    <w:rsid w:val="728D4A18"/>
    <w:rsid w:val="7665A335"/>
    <w:rsid w:val="78AD26BE"/>
    <w:rsid w:val="7A900A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3DB92D"/>
  <w15:docId w15:val="{9298F145-9727-475F-A5BD-AF216385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DB8"/>
    <w:pPr>
      <w:spacing w:after="160"/>
    </w:pPr>
  </w:style>
  <w:style w:type="paragraph" w:styleId="berschrift1">
    <w:name w:val="heading 1"/>
    <w:basedOn w:val="Standard"/>
    <w:next w:val="Standard"/>
    <w:link w:val="berschrift1Zchn"/>
    <w:uiPriority w:val="9"/>
    <w:qFormat/>
    <w:rsid w:val="00847343"/>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B8CCE4" w:themeFill="accent1" w:themeFillTint="66"/>
      <w:tabs>
        <w:tab w:val="left" w:pos="567"/>
        <w:tab w:val="center" w:pos="4607"/>
        <w:tab w:val="right" w:pos="9214"/>
      </w:tabs>
      <w:spacing w:before="160"/>
      <w:outlineLvl w:val="0"/>
    </w:pPr>
    <w:rPr>
      <w:rFonts w:ascii="Calibri" w:hAnsi="Calibri" w:cs="Arial"/>
      <w:b/>
      <w:caps/>
      <w:color w:val="0F243E" w:themeColor="text2" w:themeShade="80"/>
      <w:sz w:val="24"/>
    </w:rPr>
  </w:style>
  <w:style w:type="paragraph" w:styleId="berschrift2">
    <w:name w:val="heading 2"/>
    <w:basedOn w:val="Standard"/>
    <w:next w:val="Standard"/>
    <w:link w:val="berschrift2Zchn"/>
    <w:uiPriority w:val="9"/>
    <w:unhideWhenUsed/>
    <w:qFormat/>
    <w:rsid w:val="0084734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tabs>
        <w:tab w:val="left" w:pos="567"/>
        <w:tab w:val="center" w:pos="4607"/>
        <w:tab w:val="right" w:pos="9214"/>
      </w:tabs>
      <w:spacing w:before="160"/>
      <w:outlineLvl w:val="1"/>
    </w:pPr>
    <w:rPr>
      <w:rFonts w:ascii="Calibri" w:hAnsi="Calibri" w:cs="Arial"/>
      <w:b/>
      <w:caps/>
      <w:color w:val="984806" w:themeColor="accent6" w:themeShade="80"/>
      <w:sz w:val="24"/>
    </w:rPr>
  </w:style>
  <w:style w:type="paragraph" w:styleId="berschrift3">
    <w:name w:val="heading 3"/>
    <w:basedOn w:val="Standard"/>
    <w:next w:val="Standard"/>
    <w:link w:val="berschrift3Zchn"/>
    <w:uiPriority w:val="9"/>
    <w:unhideWhenUsed/>
    <w:rsid w:val="0073728B"/>
    <w:pPr>
      <w:keepNext/>
      <w:keepLines/>
      <w:spacing w:before="40" w:after="0"/>
      <w:outlineLvl w:val="2"/>
    </w:pPr>
    <w:rPr>
      <w:rFonts w:eastAsiaTheme="majorEastAsia" w:cstheme="majorBidi"/>
      <w:b/>
      <w:caps/>
      <w:szCs w:val="24"/>
    </w:rPr>
  </w:style>
  <w:style w:type="paragraph" w:styleId="berschrift4">
    <w:name w:val="heading 4"/>
    <w:basedOn w:val="Standard"/>
    <w:next w:val="Standard"/>
    <w:link w:val="berschrift4Zchn"/>
    <w:uiPriority w:val="9"/>
    <w:unhideWhenUsed/>
    <w:rsid w:val="007372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C83AC2"/>
    <w:pPr>
      <w:tabs>
        <w:tab w:val="left" w:pos="2014"/>
        <w:tab w:val="right" w:pos="8647"/>
      </w:tabs>
      <w:spacing w:after="0" w:line="240" w:lineRule="auto"/>
    </w:pPr>
    <w:rPr>
      <w:rFonts w:ascii="Arial" w:hAnsi="Arial"/>
      <w:noProof/>
      <w:color w:val="595959" w:themeColor="text1" w:themeTint="A6"/>
      <w:sz w:val="16"/>
    </w:rPr>
  </w:style>
  <w:style w:type="character" w:customStyle="1" w:styleId="FuzeileZchn">
    <w:name w:val="Fußzeile Zchn"/>
    <w:basedOn w:val="Absatz-Standardschriftart"/>
    <w:link w:val="Fuzeile"/>
    <w:uiPriority w:val="99"/>
    <w:rsid w:val="00C83AC2"/>
    <w:rPr>
      <w:rFonts w:ascii="Arial" w:hAnsi="Arial"/>
      <w:noProof/>
      <w:color w:val="595959" w:themeColor="text1" w:themeTint="A6"/>
      <w:sz w:val="16"/>
    </w:rPr>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basedOn w:val="Standard"/>
    <w:uiPriority w:val="1"/>
    <w:qFormat/>
    <w:rsid w:val="0012014E"/>
    <w:pPr>
      <w:spacing w:after="0" w:line="240" w:lineRule="auto"/>
    </w:pPr>
  </w:style>
  <w:style w:type="character" w:customStyle="1" w:styleId="berschrift1Zchn">
    <w:name w:val="Überschrift 1 Zchn"/>
    <w:basedOn w:val="Absatz-Standardschriftart"/>
    <w:link w:val="berschrift1"/>
    <w:uiPriority w:val="9"/>
    <w:rsid w:val="00847343"/>
    <w:rPr>
      <w:rFonts w:ascii="Calibri" w:hAnsi="Calibri" w:cs="Arial"/>
      <w:b/>
      <w:caps/>
      <w:color w:val="0F243E" w:themeColor="text2" w:themeShade="80"/>
      <w:sz w:val="24"/>
      <w:shd w:val="clear" w:color="auto" w:fill="B8CCE4" w:themeFill="accent1" w:themeFillTint="66"/>
    </w:rPr>
  </w:style>
  <w:style w:type="paragraph" w:customStyle="1" w:styleId="Kopfzeileberschrift">
    <w:name w:val="Kopfzeile Überschrift"/>
    <w:basedOn w:val="Kopfzeile"/>
    <w:link w:val="KopfzeileberschriftZchn"/>
    <w:rsid w:val="00C83AC2"/>
    <w:pPr>
      <w:tabs>
        <w:tab w:val="clear" w:pos="9072"/>
        <w:tab w:val="right" w:pos="9214"/>
      </w:tabs>
    </w:pPr>
    <w:rPr>
      <w:rFonts w:ascii="Arial" w:hAnsi="Arial" w:cs="Arial"/>
      <w:color w:val="C00000"/>
      <w:sz w:val="24"/>
      <w:szCs w:val="24"/>
    </w:rPr>
  </w:style>
  <w:style w:type="paragraph" w:customStyle="1" w:styleId="KopfzeileUntertitel">
    <w:name w:val="Kopfzeile Untertitel"/>
    <w:basedOn w:val="Kopfzeile"/>
    <w:rsid w:val="00C83AC2"/>
    <w:pPr>
      <w:tabs>
        <w:tab w:val="clear" w:pos="9072"/>
        <w:tab w:val="right" w:pos="9214"/>
      </w:tabs>
    </w:pPr>
    <w:rPr>
      <w:rFonts w:ascii="Arial" w:hAnsi="Arial" w:cs="Arial"/>
      <w:color w:val="0F243E" w:themeColor="text2" w:themeShade="80"/>
      <w:sz w:val="20"/>
      <w:szCs w:val="20"/>
    </w:rPr>
  </w:style>
  <w:style w:type="character" w:customStyle="1" w:styleId="KopfzeileberschriftZchn">
    <w:name w:val="Kopfzeile Überschrift Zchn"/>
    <w:basedOn w:val="KopfzeileZchn"/>
    <w:link w:val="Kopfzeileberschrift"/>
    <w:rsid w:val="00C83AC2"/>
    <w:rPr>
      <w:rFonts w:ascii="Arial" w:hAnsi="Arial" w:cs="Arial"/>
      <w:color w:val="C00000"/>
      <w:sz w:val="24"/>
      <w:szCs w:val="24"/>
    </w:rPr>
  </w:style>
  <w:style w:type="paragraph" w:customStyle="1" w:styleId="KopfzeileInfos">
    <w:name w:val="Kopfzeile Infos"/>
    <w:basedOn w:val="Kopfzeile"/>
    <w:link w:val="KopfzeileInfosZchn"/>
    <w:rsid w:val="00C83AC2"/>
    <w:rPr>
      <w:rFonts w:ascii="Arial" w:hAnsi="Arial" w:cs="Arial"/>
      <w:sz w:val="15"/>
      <w:szCs w:val="15"/>
    </w:rPr>
  </w:style>
  <w:style w:type="character" w:customStyle="1" w:styleId="KopfzeileInfosZchn">
    <w:name w:val="Kopfzeile Infos Zchn"/>
    <w:basedOn w:val="KopfzeileZchn"/>
    <w:link w:val="KopfzeileInfos"/>
    <w:rsid w:val="00C83AC2"/>
    <w:rPr>
      <w:rFonts w:ascii="Arial" w:hAnsi="Arial" w:cs="Arial"/>
      <w:sz w:val="15"/>
      <w:szCs w:val="15"/>
    </w:rPr>
  </w:style>
  <w:style w:type="character" w:customStyle="1" w:styleId="berschrift4Zchn">
    <w:name w:val="Überschrift 4 Zchn"/>
    <w:basedOn w:val="Absatz-Standardschriftart"/>
    <w:link w:val="berschrift4"/>
    <w:uiPriority w:val="9"/>
    <w:rsid w:val="0073728B"/>
    <w:rPr>
      <w:rFonts w:asciiTheme="majorHAnsi" w:eastAsiaTheme="majorEastAsia" w:hAnsiTheme="majorHAnsi" w:cstheme="majorBidi"/>
      <w:i/>
      <w:iCs/>
      <w:color w:val="365F91" w:themeColor="accent1" w:themeShade="BF"/>
    </w:rPr>
  </w:style>
  <w:style w:type="paragraph" w:styleId="Listenabsatz">
    <w:name w:val="List Paragraph"/>
    <w:basedOn w:val="Standard"/>
    <w:uiPriority w:val="34"/>
    <w:qFormat/>
    <w:rsid w:val="0012014E"/>
    <w:pPr>
      <w:numPr>
        <w:numId w:val="1"/>
      </w:numPr>
      <w:ind w:left="1020" w:hanging="340"/>
      <w:contextualSpacing/>
    </w:pPr>
  </w:style>
  <w:style w:type="character" w:customStyle="1" w:styleId="berschrift2Zchn">
    <w:name w:val="Überschrift 2 Zchn"/>
    <w:basedOn w:val="Absatz-Standardschriftart"/>
    <w:link w:val="berschrift2"/>
    <w:uiPriority w:val="9"/>
    <w:rsid w:val="00847343"/>
    <w:rPr>
      <w:rFonts w:ascii="Calibri" w:hAnsi="Calibri" w:cs="Arial"/>
      <w:b/>
      <w:caps/>
      <w:color w:val="984806" w:themeColor="accent6" w:themeShade="80"/>
      <w:sz w:val="24"/>
      <w:shd w:val="clear" w:color="auto" w:fill="FDE9D9" w:themeFill="accent6" w:themeFillTint="33"/>
    </w:rPr>
  </w:style>
  <w:style w:type="character" w:styleId="Hyperlink">
    <w:name w:val="Hyperlink"/>
    <w:basedOn w:val="Absatz-Standardschriftart"/>
    <w:uiPriority w:val="99"/>
    <w:unhideWhenUsed/>
    <w:rsid w:val="00C83AC2"/>
    <w:rPr>
      <w:color w:val="17365D" w:themeColor="text2" w:themeShade="BF"/>
      <w:u w:val="dotted"/>
    </w:rPr>
  </w:style>
  <w:style w:type="character" w:styleId="Hervorhebung">
    <w:name w:val="Emphasis"/>
    <w:basedOn w:val="Absatz-Standardschriftart"/>
    <w:uiPriority w:val="20"/>
    <w:rsid w:val="003E5795"/>
    <w:rPr>
      <w:rFonts w:ascii="Calibri Light" w:hAnsi="Calibri Light"/>
      <w:b/>
      <w:iCs/>
      <w:caps/>
      <w:smallCaps w:val="0"/>
      <w:color w:val="17365D" w:themeColor="text2" w:themeShade="BF"/>
    </w:rPr>
  </w:style>
  <w:style w:type="character" w:styleId="IntensiveHervorhebung">
    <w:name w:val="Intense Emphasis"/>
    <w:basedOn w:val="Absatz-Standardschriftart"/>
    <w:uiPriority w:val="21"/>
    <w:rsid w:val="003E5795"/>
    <w:rPr>
      <w:rFonts w:ascii="Calibri Light" w:hAnsi="Calibri Light"/>
      <w:b/>
      <w:i w:val="0"/>
      <w:iCs/>
      <w:caps/>
      <w:smallCaps w:val="0"/>
      <w:color w:val="C00000"/>
    </w:rPr>
  </w:style>
  <w:style w:type="character" w:styleId="Platzhaltertext">
    <w:name w:val="Placeholder Text"/>
    <w:basedOn w:val="Absatz-Standardschriftart"/>
    <w:uiPriority w:val="99"/>
    <w:semiHidden/>
    <w:rsid w:val="00C554E1"/>
    <w:rPr>
      <w:color w:val="808080"/>
    </w:rPr>
  </w:style>
  <w:style w:type="paragraph" w:customStyle="1" w:styleId="LernzieleAufgabe">
    <w:name w:val="Lernziele Aufgabe"/>
    <w:basedOn w:val="Standard"/>
    <w:next w:val="LernzieleAufgabeAufzhlung"/>
    <w:qFormat/>
    <w:rsid w:val="00F257C1"/>
    <w:pPr>
      <w:pBdr>
        <w:top w:val="dotted" w:sz="4" w:space="4" w:color="auto"/>
        <w:left w:val="dotted" w:sz="4" w:space="10" w:color="auto"/>
        <w:bottom w:val="dotted" w:sz="4" w:space="4" w:color="auto"/>
        <w:right w:val="dotted" w:sz="4" w:space="10" w:color="auto"/>
      </w:pBdr>
      <w:shd w:val="clear" w:color="auto" w:fill="F2F2F2" w:themeFill="background1" w:themeFillShade="F2"/>
      <w:spacing w:before="200" w:after="120" w:line="259" w:lineRule="auto"/>
      <w:ind w:left="851" w:right="567" w:hanging="284"/>
    </w:pPr>
    <w:rPr>
      <w:rFonts w:cs="Arial"/>
      <w:i/>
      <w:sz w:val="18"/>
      <w:szCs w:val="18"/>
      <w:lang w:eastAsia="de-DE"/>
    </w:rPr>
  </w:style>
  <w:style w:type="paragraph" w:customStyle="1" w:styleId="LernzieleAufgabeAufzhlung">
    <w:name w:val="Lernziele Aufgabe (Aufzählung)"/>
    <w:basedOn w:val="LernzieleAufgabe"/>
    <w:qFormat/>
    <w:rsid w:val="00295599"/>
    <w:pPr>
      <w:numPr>
        <w:numId w:val="2"/>
      </w:numPr>
      <w:spacing w:before="120" w:after="240"/>
      <w:ind w:left="851" w:hanging="284"/>
      <w:contextualSpacing/>
    </w:pPr>
    <w:rPr>
      <w:i w:val="0"/>
    </w:rPr>
  </w:style>
  <w:style w:type="paragraph" w:customStyle="1" w:styleId="Aufgabe">
    <w:name w:val="Aufgabe"/>
    <w:basedOn w:val="Listenabsatz"/>
    <w:link w:val="AufgabeZchn"/>
    <w:qFormat/>
    <w:rsid w:val="00295599"/>
    <w:pPr>
      <w:numPr>
        <w:numId w:val="3"/>
      </w:numPr>
      <w:ind w:left="567"/>
    </w:pPr>
  </w:style>
  <w:style w:type="character" w:customStyle="1" w:styleId="AufgabeZchn">
    <w:name w:val="Aufgabe Zchn"/>
    <w:basedOn w:val="Absatz-Standardschriftart"/>
    <w:link w:val="Aufgabe"/>
    <w:rsid w:val="00295599"/>
  </w:style>
  <w:style w:type="character" w:styleId="SchwacherVerweis">
    <w:name w:val="Subtle Reference"/>
    <w:basedOn w:val="Absatz-Standardschriftart"/>
    <w:uiPriority w:val="31"/>
    <w:rsid w:val="00C932B6"/>
    <w:rPr>
      <w:smallCaps/>
      <w:color w:val="5A5A5A" w:themeColor="text1" w:themeTint="A5"/>
    </w:rPr>
  </w:style>
  <w:style w:type="character" w:styleId="SchwacheHervorhebung">
    <w:name w:val="Subtle Emphasis"/>
    <w:basedOn w:val="Absatz-Standardschriftart"/>
    <w:uiPriority w:val="19"/>
    <w:rsid w:val="00C932B6"/>
    <w:rPr>
      <w:i/>
      <w:iCs/>
      <w:color w:val="404040" w:themeColor="text1" w:themeTint="BF"/>
    </w:rPr>
  </w:style>
  <w:style w:type="character" w:customStyle="1" w:styleId="berschrift3Zchn">
    <w:name w:val="Überschrift 3 Zchn"/>
    <w:basedOn w:val="Absatz-Standardschriftart"/>
    <w:link w:val="berschrift3"/>
    <w:uiPriority w:val="9"/>
    <w:rsid w:val="0073728B"/>
    <w:rPr>
      <w:rFonts w:eastAsiaTheme="majorEastAsia" w:cstheme="majorBidi"/>
      <w:b/>
      <w:caps/>
      <w:szCs w:val="24"/>
    </w:rPr>
  </w:style>
  <w:style w:type="character" w:styleId="Fett">
    <w:name w:val="Strong"/>
    <w:basedOn w:val="Absatz-Standardschriftart"/>
    <w:uiPriority w:val="22"/>
    <w:qFormat/>
    <w:rsid w:val="00CB7A53"/>
    <w:rPr>
      <w:b/>
      <w:bCs/>
    </w:rPr>
  </w:style>
  <w:style w:type="character" w:customStyle="1" w:styleId="cm-keyword">
    <w:name w:val="cm-keyword"/>
    <w:basedOn w:val="Absatz-Standardschriftart"/>
    <w:rsid w:val="000074A5"/>
  </w:style>
  <w:style w:type="character" w:styleId="HTMLCode">
    <w:name w:val="HTML Code"/>
    <w:basedOn w:val="Absatz-Standardschriftart"/>
    <w:uiPriority w:val="99"/>
    <w:semiHidden/>
    <w:unhideWhenUsed/>
    <w:rsid w:val="000074A5"/>
    <w:rPr>
      <w:rFonts w:ascii="Courier New" w:eastAsia="Times New Roman" w:hAnsi="Courier New" w:cs="Courier New"/>
      <w:sz w:val="20"/>
      <w:szCs w:val="20"/>
    </w:rPr>
  </w:style>
  <w:style w:type="table" w:customStyle="1" w:styleId="TabellemithellemGitternetz1">
    <w:name w:val="Tabelle mit hellem Gitternetz1"/>
    <w:basedOn w:val="NormaleTabelle"/>
    <w:uiPriority w:val="40"/>
    <w:rsid w:val="008E36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140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6331">
      <w:bodyDiv w:val="1"/>
      <w:marLeft w:val="0"/>
      <w:marRight w:val="0"/>
      <w:marTop w:val="0"/>
      <w:marBottom w:val="0"/>
      <w:divBdr>
        <w:top w:val="none" w:sz="0" w:space="0" w:color="auto"/>
        <w:left w:val="none" w:sz="0" w:space="0" w:color="auto"/>
        <w:bottom w:val="none" w:sz="0" w:space="0" w:color="auto"/>
        <w:right w:val="none" w:sz="0" w:space="0" w:color="auto"/>
      </w:divBdr>
    </w:div>
    <w:div w:id="105782796">
      <w:bodyDiv w:val="1"/>
      <w:marLeft w:val="0"/>
      <w:marRight w:val="0"/>
      <w:marTop w:val="0"/>
      <w:marBottom w:val="0"/>
      <w:divBdr>
        <w:top w:val="none" w:sz="0" w:space="0" w:color="auto"/>
        <w:left w:val="none" w:sz="0" w:space="0" w:color="auto"/>
        <w:bottom w:val="none" w:sz="0" w:space="0" w:color="auto"/>
        <w:right w:val="none" w:sz="0" w:space="0" w:color="auto"/>
      </w:divBdr>
    </w:div>
    <w:div w:id="118231320">
      <w:bodyDiv w:val="1"/>
      <w:marLeft w:val="0"/>
      <w:marRight w:val="0"/>
      <w:marTop w:val="0"/>
      <w:marBottom w:val="0"/>
      <w:divBdr>
        <w:top w:val="none" w:sz="0" w:space="0" w:color="auto"/>
        <w:left w:val="none" w:sz="0" w:space="0" w:color="auto"/>
        <w:bottom w:val="none" w:sz="0" w:space="0" w:color="auto"/>
        <w:right w:val="none" w:sz="0" w:space="0" w:color="auto"/>
      </w:divBdr>
    </w:div>
    <w:div w:id="149640546">
      <w:bodyDiv w:val="1"/>
      <w:marLeft w:val="0"/>
      <w:marRight w:val="0"/>
      <w:marTop w:val="0"/>
      <w:marBottom w:val="0"/>
      <w:divBdr>
        <w:top w:val="none" w:sz="0" w:space="0" w:color="auto"/>
        <w:left w:val="none" w:sz="0" w:space="0" w:color="auto"/>
        <w:bottom w:val="none" w:sz="0" w:space="0" w:color="auto"/>
        <w:right w:val="none" w:sz="0" w:space="0" w:color="auto"/>
      </w:divBdr>
    </w:div>
    <w:div w:id="237640818">
      <w:bodyDiv w:val="1"/>
      <w:marLeft w:val="0"/>
      <w:marRight w:val="0"/>
      <w:marTop w:val="0"/>
      <w:marBottom w:val="0"/>
      <w:divBdr>
        <w:top w:val="none" w:sz="0" w:space="0" w:color="auto"/>
        <w:left w:val="none" w:sz="0" w:space="0" w:color="auto"/>
        <w:bottom w:val="none" w:sz="0" w:space="0" w:color="auto"/>
        <w:right w:val="none" w:sz="0" w:space="0" w:color="auto"/>
      </w:divBdr>
    </w:div>
    <w:div w:id="415980685">
      <w:bodyDiv w:val="1"/>
      <w:marLeft w:val="0"/>
      <w:marRight w:val="0"/>
      <w:marTop w:val="0"/>
      <w:marBottom w:val="0"/>
      <w:divBdr>
        <w:top w:val="none" w:sz="0" w:space="0" w:color="auto"/>
        <w:left w:val="none" w:sz="0" w:space="0" w:color="auto"/>
        <w:bottom w:val="none" w:sz="0" w:space="0" w:color="auto"/>
        <w:right w:val="none" w:sz="0" w:space="0" w:color="auto"/>
      </w:divBdr>
    </w:div>
    <w:div w:id="444472269">
      <w:bodyDiv w:val="1"/>
      <w:marLeft w:val="0"/>
      <w:marRight w:val="0"/>
      <w:marTop w:val="0"/>
      <w:marBottom w:val="0"/>
      <w:divBdr>
        <w:top w:val="none" w:sz="0" w:space="0" w:color="auto"/>
        <w:left w:val="none" w:sz="0" w:space="0" w:color="auto"/>
        <w:bottom w:val="none" w:sz="0" w:space="0" w:color="auto"/>
        <w:right w:val="none" w:sz="0" w:space="0" w:color="auto"/>
      </w:divBdr>
      <w:divsChild>
        <w:div w:id="1859156341">
          <w:marLeft w:val="0"/>
          <w:marRight w:val="0"/>
          <w:marTop w:val="0"/>
          <w:marBottom w:val="0"/>
          <w:divBdr>
            <w:top w:val="none" w:sz="0" w:space="0" w:color="auto"/>
            <w:left w:val="none" w:sz="0" w:space="0" w:color="auto"/>
            <w:bottom w:val="none" w:sz="0" w:space="0" w:color="auto"/>
            <w:right w:val="none" w:sz="0" w:space="0" w:color="auto"/>
          </w:divBdr>
        </w:div>
        <w:div w:id="444496446">
          <w:marLeft w:val="0"/>
          <w:marRight w:val="0"/>
          <w:marTop w:val="0"/>
          <w:marBottom w:val="0"/>
          <w:divBdr>
            <w:top w:val="none" w:sz="0" w:space="0" w:color="auto"/>
            <w:left w:val="none" w:sz="0" w:space="0" w:color="auto"/>
            <w:bottom w:val="none" w:sz="0" w:space="0" w:color="auto"/>
            <w:right w:val="none" w:sz="0" w:space="0" w:color="auto"/>
          </w:divBdr>
        </w:div>
        <w:div w:id="936061152">
          <w:marLeft w:val="0"/>
          <w:marRight w:val="0"/>
          <w:marTop w:val="0"/>
          <w:marBottom w:val="0"/>
          <w:divBdr>
            <w:top w:val="none" w:sz="0" w:space="0" w:color="auto"/>
            <w:left w:val="none" w:sz="0" w:space="0" w:color="auto"/>
            <w:bottom w:val="none" w:sz="0" w:space="0" w:color="auto"/>
            <w:right w:val="none" w:sz="0" w:space="0" w:color="auto"/>
          </w:divBdr>
        </w:div>
      </w:divsChild>
    </w:div>
    <w:div w:id="457258255">
      <w:bodyDiv w:val="1"/>
      <w:marLeft w:val="0"/>
      <w:marRight w:val="0"/>
      <w:marTop w:val="0"/>
      <w:marBottom w:val="0"/>
      <w:divBdr>
        <w:top w:val="none" w:sz="0" w:space="0" w:color="auto"/>
        <w:left w:val="none" w:sz="0" w:space="0" w:color="auto"/>
        <w:bottom w:val="none" w:sz="0" w:space="0" w:color="auto"/>
        <w:right w:val="none" w:sz="0" w:space="0" w:color="auto"/>
      </w:divBdr>
      <w:divsChild>
        <w:div w:id="184641135">
          <w:marLeft w:val="0"/>
          <w:marRight w:val="0"/>
          <w:marTop w:val="0"/>
          <w:marBottom w:val="0"/>
          <w:divBdr>
            <w:top w:val="none" w:sz="0" w:space="0" w:color="auto"/>
            <w:left w:val="none" w:sz="0" w:space="0" w:color="auto"/>
            <w:bottom w:val="none" w:sz="0" w:space="0" w:color="auto"/>
            <w:right w:val="none" w:sz="0" w:space="0" w:color="auto"/>
          </w:divBdr>
        </w:div>
        <w:div w:id="1356347811">
          <w:marLeft w:val="0"/>
          <w:marRight w:val="0"/>
          <w:marTop w:val="0"/>
          <w:marBottom w:val="0"/>
          <w:divBdr>
            <w:top w:val="none" w:sz="0" w:space="0" w:color="auto"/>
            <w:left w:val="none" w:sz="0" w:space="0" w:color="auto"/>
            <w:bottom w:val="none" w:sz="0" w:space="0" w:color="auto"/>
            <w:right w:val="none" w:sz="0" w:space="0" w:color="auto"/>
          </w:divBdr>
        </w:div>
        <w:div w:id="821626347">
          <w:marLeft w:val="0"/>
          <w:marRight w:val="0"/>
          <w:marTop w:val="0"/>
          <w:marBottom w:val="0"/>
          <w:divBdr>
            <w:top w:val="none" w:sz="0" w:space="0" w:color="auto"/>
            <w:left w:val="none" w:sz="0" w:space="0" w:color="auto"/>
            <w:bottom w:val="none" w:sz="0" w:space="0" w:color="auto"/>
            <w:right w:val="none" w:sz="0" w:space="0" w:color="auto"/>
          </w:divBdr>
        </w:div>
      </w:divsChild>
    </w:div>
    <w:div w:id="475688023">
      <w:bodyDiv w:val="1"/>
      <w:marLeft w:val="0"/>
      <w:marRight w:val="0"/>
      <w:marTop w:val="0"/>
      <w:marBottom w:val="0"/>
      <w:divBdr>
        <w:top w:val="none" w:sz="0" w:space="0" w:color="auto"/>
        <w:left w:val="none" w:sz="0" w:space="0" w:color="auto"/>
        <w:bottom w:val="none" w:sz="0" w:space="0" w:color="auto"/>
        <w:right w:val="none" w:sz="0" w:space="0" w:color="auto"/>
      </w:divBdr>
    </w:div>
    <w:div w:id="486826649">
      <w:bodyDiv w:val="1"/>
      <w:marLeft w:val="0"/>
      <w:marRight w:val="0"/>
      <w:marTop w:val="0"/>
      <w:marBottom w:val="0"/>
      <w:divBdr>
        <w:top w:val="none" w:sz="0" w:space="0" w:color="auto"/>
        <w:left w:val="none" w:sz="0" w:space="0" w:color="auto"/>
        <w:bottom w:val="none" w:sz="0" w:space="0" w:color="auto"/>
        <w:right w:val="none" w:sz="0" w:space="0" w:color="auto"/>
      </w:divBdr>
    </w:div>
    <w:div w:id="658191695">
      <w:bodyDiv w:val="1"/>
      <w:marLeft w:val="0"/>
      <w:marRight w:val="0"/>
      <w:marTop w:val="0"/>
      <w:marBottom w:val="0"/>
      <w:divBdr>
        <w:top w:val="none" w:sz="0" w:space="0" w:color="auto"/>
        <w:left w:val="none" w:sz="0" w:space="0" w:color="auto"/>
        <w:bottom w:val="none" w:sz="0" w:space="0" w:color="auto"/>
        <w:right w:val="none" w:sz="0" w:space="0" w:color="auto"/>
      </w:divBdr>
      <w:divsChild>
        <w:div w:id="924147857">
          <w:marLeft w:val="0"/>
          <w:marRight w:val="0"/>
          <w:marTop w:val="0"/>
          <w:marBottom w:val="0"/>
          <w:divBdr>
            <w:top w:val="none" w:sz="0" w:space="0" w:color="auto"/>
            <w:left w:val="none" w:sz="0" w:space="0" w:color="auto"/>
            <w:bottom w:val="none" w:sz="0" w:space="0" w:color="auto"/>
            <w:right w:val="none" w:sz="0" w:space="0" w:color="auto"/>
          </w:divBdr>
        </w:div>
        <w:div w:id="1033850576">
          <w:marLeft w:val="0"/>
          <w:marRight w:val="0"/>
          <w:marTop w:val="0"/>
          <w:marBottom w:val="0"/>
          <w:divBdr>
            <w:top w:val="none" w:sz="0" w:space="0" w:color="auto"/>
            <w:left w:val="none" w:sz="0" w:space="0" w:color="auto"/>
            <w:bottom w:val="none" w:sz="0" w:space="0" w:color="auto"/>
            <w:right w:val="none" w:sz="0" w:space="0" w:color="auto"/>
          </w:divBdr>
        </w:div>
      </w:divsChild>
    </w:div>
    <w:div w:id="746414217">
      <w:bodyDiv w:val="1"/>
      <w:marLeft w:val="0"/>
      <w:marRight w:val="0"/>
      <w:marTop w:val="0"/>
      <w:marBottom w:val="0"/>
      <w:divBdr>
        <w:top w:val="none" w:sz="0" w:space="0" w:color="auto"/>
        <w:left w:val="none" w:sz="0" w:space="0" w:color="auto"/>
        <w:bottom w:val="none" w:sz="0" w:space="0" w:color="auto"/>
        <w:right w:val="none" w:sz="0" w:space="0" w:color="auto"/>
      </w:divBdr>
    </w:div>
    <w:div w:id="913006443">
      <w:bodyDiv w:val="1"/>
      <w:marLeft w:val="0"/>
      <w:marRight w:val="0"/>
      <w:marTop w:val="0"/>
      <w:marBottom w:val="0"/>
      <w:divBdr>
        <w:top w:val="none" w:sz="0" w:space="0" w:color="auto"/>
        <w:left w:val="none" w:sz="0" w:space="0" w:color="auto"/>
        <w:bottom w:val="none" w:sz="0" w:space="0" w:color="auto"/>
        <w:right w:val="none" w:sz="0" w:space="0" w:color="auto"/>
      </w:divBdr>
      <w:divsChild>
        <w:div w:id="1048070271">
          <w:marLeft w:val="0"/>
          <w:marRight w:val="0"/>
          <w:marTop w:val="0"/>
          <w:marBottom w:val="0"/>
          <w:divBdr>
            <w:top w:val="none" w:sz="0" w:space="0" w:color="auto"/>
            <w:left w:val="none" w:sz="0" w:space="0" w:color="auto"/>
            <w:bottom w:val="none" w:sz="0" w:space="0" w:color="auto"/>
            <w:right w:val="none" w:sz="0" w:space="0" w:color="auto"/>
          </w:divBdr>
        </w:div>
        <w:div w:id="1611013070">
          <w:marLeft w:val="0"/>
          <w:marRight w:val="0"/>
          <w:marTop w:val="0"/>
          <w:marBottom w:val="0"/>
          <w:divBdr>
            <w:top w:val="none" w:sz="0" w:space="0" w:color="auto"/>
            <w:left w:val="none" w:sz="0" w:space="0" w:color="auto"/>
            <w:bottom w:val="none" w:sz="0" w:space="0" w:color="auto"/>
            <w:right w:val="none" w:sz="0" w:space="0" w:color="auto"/>
          </w:divBdr>
        </w:div>
      </w:divsChild>
    </w:div>
    <w:div w:id="1017196657">
      <w:bodyDiv w:val="1"/>
      <w:marLeft w:val="0"/>
      <w:marRight w:val="0"/>
      <w:marTop w:val="0"/>
      <w:marBottom w:val="0"/>
      <w:divBdr>
        <w:top w:val="none" w:sz="0" w:space="0" w:color="auto"/>
        <w:left w:val="none" w:sz="0" w:space="0" w:color="auto"/>
        <w:bottom w:val="none" w:sz="0" w:space="0" w:color="auto"/>
        <w:right w:val="none" w:sz="0" w:space="0" w:color="auto"/>
      </w:divBdr>
    </w:div>
    <w:div w:id="1057976406">
      <w:bodyDiv w:val="1"/>
      <w:marLeft w:val="0"/>
      <w:marRight w:val="0"/>
      <w:marTop w:val="0"/>
      <w:marBottom w:val="0"/>
      <w:divBdr>
        <w:top w:val="none" w:sz="0" w:space="0" w:color="auto"/>
        <w:left w:val="none" w:sz="0" w:space="0" w:color="auto"/>
        <w:bottom w:val="none" w:sz="0" w:space="0" w:color="auto"/>
        <w:right w:val="none" w:sz="0" w:space="0" w:color="auto"/>
      </w:divBdr>
      <w:divsChild>
        <w:div w:id="277493544">
          <w:marLeft w:val="0"/>
          <w:marRight w:val="0"/>
          <w:marTop w:val="0"/>
          <w:marBottom w:val="0"/>
          <w:divBdr>
            <w:top w:val="none" w:sz="0" w:space="0" w:color="auto"/>
            <w:left w:val="none" w:sz="0" w:space="0" w:color="auto"/>
            <w:bottom w:val="none" w:sz="0" w:space="0" w:color="auto"/>
            <w:right w:val="none" w:sz="0" w:space="0" w:color="auto"/>
          </w:divBdr>
        </w:div>
        <w:div w:id="121731908">
          <w:marLeft w:val="0"/>
          <w:marRight w:val="0"/>
          <w:marTop w:val="0"/>
          <w:marBottom w:val="0"/>
          <w:divBdr>
            <w:top w:val="none" w:sz="0" w:space="0" w:color="auto"/>
            <w:left w:val="none" w:sz="0" w:space="0" w:color="auto"/>
            <w:bottom w:val="none" w:sz="0" w:space="0" w:color="auto"/>
            <w:right w:val="none" w:sz="0" w:space="0" w:color="auto"/>
          </w:divBdr>
        </w:div>
        <w:div w:id="87043577">
          <w:marLeft w:val="0"/>
          <w:marRight w:val="0"/>
          <w:marTop w:val="0"/>
          <w:marBottom w:val="0"/>
          <w:divBdr>
            <w:top w:val="none" w:sz="0" w:space="0" w:color="auto"/>
            <w:left w:val="none" w:sz="0" w:space="0" w:color="auto"/>
            <w:bottom w:val="none" w:sz="0" w:space="0" w:color="auto"/>
            <w:right w:val="none" w:sz="0" w:space="0" w:color="auto"/>
          </w:divBdr>
        </w:div>
        <w:div w:id="1221867212">
          <w:marLeft w:val="0"/>
          <w:marRight w:val="0"/>
          <w:marTop w:val="0"/>
          <w:marBottom w:val="0"/>
          <w:divBdr>
            <w:top w:val="none" w:sz="0" w:space="0" w:color="auto"/>
            <w:left w:val="none" w:sz="0" w:space="0" w:color="auto"/>
            <w:bottom w:val="none" w:sz="0" w:space="0" w:color="auto"/>
            <w:right w:val="none" w:sz="0" w:space="0" w:color="auto"/>
          </w:divBdr>
        </w:div>
      </w:divsChild>
    </w:div>
    <w:div w:id="1065447021">
      <w:bodyDiv w:val="1"/>
      <w:marLeft w:val="0"/>
      <w:marRight w:val="0"/>
      <w:marTop w:val="0"/>
      <w:marBottom w:val="0"/>
      <w:divBdr>
        <w:top w:val="none" w:sz="0" w:space="0" w:color="auto"/>
        <w:left w:val="none" w:sz="0" w:space="0" w:color="auto"/>
        <w:bottom w:val="none" w:sz="0" w:space="0" w:color="auto"/>
        <w:right w:val="none" w:sz="0" w:space="0" w:color="auto"/>
      </w:divBdr>
      <w:divsChild>
        <w:div w:id="426077283">
          <w:marLeft w:val="0"/>
          <w:marRight w:val="0"/>
          <w:marTop w:val="0"/>
          <w:marBottom w:val="0"/>
          <w:divBdr>
            <w:top w:val="none" w:sz="0" w:space="0" w:color="auto"/>
            <w:left w:val="none" w:sz="0" w:space="0" w:color="auto"/>
            <w:bottom w:val="none" w:sz="0" w:space="0" w:color="auto"/>
            <w:right w:val="none" w:sz="0" w:space="0" w:color="auto"/>
          </w:divBdr>
        </w:div>
        <w:div w:id="1287270305">
          <w:marLeft w:val="0"/>
          <w:marRight w:val="0"/>
          <w:marTop w:val="0"/>
          <w:marBottom w:val="0"/>
          <w:divBdr>
            <w:top w:val="none" w:sz="0" w:space="0" w:color="auto"/>
            <w:left w:val="none" w:sz="0" w:space="0" w:color="auto"/>
            <w:bottom w:val="none" w:sz="0" w:space="0" w:color="auto"/>
            <w:right w:val="none" w:sz="0" w:space="0" w:color="auto"/>
          </w:divBdr>
        </w:div>
      </w:divsChild>
    </w:div>
    <w:div w:id="1150100709">
      <w:bodyDiv w:val="1"/>
      <w:marLeft w:val="0"/>
      <w:marRight w:val="0"/>
      <w:marTop w:val="0"/>
      <w:marBottom w:val="0"/>
      <w:divBdr>
        <w:top w:val="none" w:sz="0" w:space="0" w:color="auto"/>
        <w:left w:val="none" w:sz="0" w:space="0" w:color="auto"/>
        <w:bottom w:val="none" w:sz="0" w:space="0" w:color="auto"/>
        <w:right w:val="none" w:sz="0" w:space="0" w:color="auto"/>
      </w:divBdr>
    </w:div>
    <w:div w:id="1157305499">
      <w:bodyDiv w:val="1"/>
      <w:marLeft w:val="0"/>
      <w:marRight w:val="0"/>
      <w:marTop w:val="0"/>
      <w:marBottom w:val="0"/>
      <w:divBdr>
        <w:top w:val="none" w:sz="0" w:space="0" w:color="auto"/>
        <w:left w:val="none" w:sz="0" w:space="0" w:color="auto"/>
        <w:bottom w:val="none" w:sz="0" w:space="0" w:color="auto"/>
        <w:right w:val="none" w:sz="0" w:space="0" w:color="auto"/>
      </w:divBdr>
    </w:div>
    <w:div w:id="1217356530">
      <w:bodyDiv w:val="1"/>
      <w:marLeft w:val="0"/>
      <w:marRight w:val="0"/>
      <w:marTop w:val="0"/>
      <w:marBottom w:val="0"/>
      <w:divBdr>
        <w:top w:val="none" w:sz="0" w:space="0" w:color="auto"/>
        <w:left w:val="none" w:sz="0" w:space="0" w:color="auto"/>
        <w:bottom w:val="none" w:sz="0" w:space="0" w:color="auto"/>
        <w:right w:val="none" w:sz="0" w:space="0" w:color="auto"/>
      </w:divBdr>
    </w:div>
    <w:div w:id="1379940237">
      <w:bodyDiv w:val="1"/>
      <w:marLeft w:val="0"/>
      <w:marRight w:val="0"/>
      <w:marTop w:val="0"/>
      <w:marBottom w:val="0"/>
      <w:divBdr>
        <w:top w:val="none" w:sz="0" w:space="0" w:color="auto"/>
        <w:left w:val="none" w:sz="0" w:space="0" w:color="auto"/>
        <w:bottom w:val="none" w:sz="0" w:space="0" w:color="auto"/>
        <w:right w:val="none" w:sz="0" w:space="0" w:color="auto"/>
      </w:divBdr>
    </w:div>
    <w:div w:id="1430931465">
      <w:bodyDiv w:val="1"/>
      <w:marLeft w:val="0"/>
      <w:marRight w:val="0"/>
      <w:marTop w:val="0"/>
      <w:marBottom w:val="0"/>
      <w:divBdr>
        <w:top w:val="none" w:sz="0" w:space="0" w:color="auto"/>
        <w:left w:val="none" w:sz="0" w:space="0" w:color="auto"/>
        <w:bottom w:val="none" w:sz="0" w:space="0" w:color="auto"/>
        <w:right w:val="none" w:sz="0" w:space="0" w:color="auto"/>
      </w:divBdr>
    </w:div>
    <w:div w:id="1456757126">
      <w:bodyDiv w:val="1"/>
      <w:marLeft w:val="0"/>
      <w:marRight w:val="0"/>
      <w:marTop w:val="0"/>
      <w:marBottom w:val="0"/>
      <w:divBdr>
        <w:top w:val="none" w:sz="0" w:space="0" w:color="auto"/>
        <w:left w:val="none" w:sz="0" w:space="0" w:color="auto"/>
        <w:bottom w:val="none" w:sz="0" w:space="0" w:color="auto"/>
        <w:right w:val="none" w:sz="0" w:space="0" w:color="auto"/>
      </w:divBdr>
    </w:div>
    <w:div w:id="1472600616">
      <w:bodyDiv w:val="1"/>
      <w:marLeft w:val="0"/>
      <w:marRight w:val="0"/>
      <w:marTop w:val="0"/>
      <w:marBottom w:val="0"/>
      <w:divBdr>
        <w:top w:val="none" w:sz="0" w:space="0" w:color="auto"/>
        <w:left w:val="none" w:sz="0" w:space="0" w:color="auto"/>
        <w:bottom w:val="none" w:sz="0" w:space="0" w:color="auto"/>
        <w:right w:val="none" w:sz="0" w:space="0" w:color="auto"/>
      </w:divBdr>
    </w:div>
    <w:div w:id="1511942793">
      <w:bodyDiv w:val="1"/>
      <w:marLeft w:val="0"/>
      <w:marRight w:val="0"/>
      <w:marTop w:val="0"/>
      <w:marBottom w:val="0"/>
      <w:divBdr>
        <w:top w:val="none" w:sz="0" w:space="0" w:color="auto"/>
        <w:left w:val="none" w:sz="0" w:space="0" w:color="auto"/>
        <w:bottom w:val="none" w:sz="0" w:space="0" w:color="auto"/>
        <w:right w:val="none" w:sz="0" w:space="0" w:color="auto"/>
      </w:divBdr>
      <w:divsChild>
        <w:div w:id="1306811967">
          <w:marLeft w:val="0"/>
          <w:marRight w:val="0"/>
          <w:marTop w:val="0"/>
          <w:marBottom w:val="0"/>
          <w:divBdr>
            <w:top w:val="none" w:sz="0" w:space="0" w:color="auto"/>
            <w:left w:val="none" w:sz="0" w:space="0" w:color="auto"/>
            <w:bottom w:val="none" w:sz="0" w:space="0" w:color="auto"/>
            <w:right w:val="none" w:sz="0" w:space="0" w:color="auto"/>
          </w:divBdr>
        </w:div>
        <w:div w:id="882979506">
          <w:marLeft w:val="0"/>
          <w:marRight w:val="0"/>
          <w:marTop w:val="0"/>
          <w:marBottom w:val="0"/>
          <w:divBdr>
            <w:top w:val="none" w:sz="0" w:space="0" w:color="auto"/>
            <w:left w:val="none" w:sz="0" w:space="0" w:color="auto"/>
            <w:bottom w:val="none" w:sz="0" w:space="0" w:color="auto"/>
            <w:right w:val="none" w:sz="0" w:space="0" w:color="auto"/>
          </w:divBdr>
        </w:div>
        <w:div w:id="1853252977">
          <w:marLeft w:val="0"/>
          <w:marRight w:val="0"/>
          <w:marTop w:val="0"/>
          <w:marBottom w:val="0"/>
          <w:divBdr>
            <w:top w:val="none" w:sz="0" w:space="0" w:color="auto"/>
            <w:left w:val="none" w:sz="0" w:space="0" w:color="auto"/>
            <w:bottom w:val="none" w:sz="0" w:space="0" w:color="auto"/>
            <w:right w:val="none" w:sz="0" w:space="0" w:color="auto"/>
          </w:divBdr>
        </w:div>
        <w:div w:id="865219740">
          <w:marLeft w:val="0"/>
          <w:marRight w:val="0"/>
          <w:marTop w:val="0"/>
          <w:marBottom w:val="0"/>
          <w:divBdr>
            <w:top w:val="none" w:sz="0" w:space="0" w:color="auto"/>
            <w:left w:val="none" w:sz="0" w:space="0" w:color="auto"/>
            <w:bottom w:val="none" w:sz="0" w:space="0" w:color="auto"/>
            <w:right w:val="none" w:sz="0" w:space="0" w:color="auto"/>
          </w:divBdr>
        </w:div>
      </w:divsChild>
    </w:div>
    <w:div w:id="1539078131">
      <w:bodyDiv w:val="1"/>
      <w:marLeft w:val="0"/>
      <w:marRight w:val="0"/>
      <w:marTop w:val="0"/>
      <w:marBottom w:val="0"/>
      <w:divBdr>
        <w:top w:val="none" w:sz="0" w:space="0" w:color="auto"/>
        <w:left w:val="none" w:sz="0" w:space="0" w:color="auto"/>
        <w:bottom w:val="none" w:sz="0" w:space="0" w:color="auto"/>
        <w:right w:val="none" w:sz="0" w:space="0" w:color="auto"/>
      </w:divBdr>
      <w:divsChild>
        <w:div w:id="2132018188">
          <w:marLeft w:val="0"/>
          <w:marRight w:val="0"/>
          <w:marTop w:val="0"/>
          <w:marBottom w:val="0"/>
          <w:divBdr>
            <w:top w:val="none" w:sz="0" w:space="0" w:color="auto"/>
            <w:left w:val="none" w:sz="0" w:space="0" w:color="auto"/>
            <w:bottom w:val="none" w:sz="0" w:space="0" w:color="auto"/>
            <w:right w:val="none" w:sz="0" w:space="0" w:color="auto"/>
          </w:divBdr>
        </w:div>
      </w:divsChild>
    </w:div>
    <w:div w:id="1569223040">
      <w:bodyDiv w:val="1"/>
      <w:marLeft w:val="0"/>
      <w:marRight w:val="0"/>
      <w:marTop w:val="0"/>
      <w:marBottom w:val="0"/>
      <w:divBdr>
        <w:top w:val="none" w:sz="0" w:space="0" w:color="auto"/>
        <w:left w:val="none" w:sz="0" w:space="0" w:color="auto"/>
        <w:bottom w:val="none" w:sz="0" w:space="0" w:color="auto"/>
        <w:right w:val="none" w:sz="0" w:space="0" w:color="auto"/>
      </w:divBdr>
      <w:divsChild>
        <w:div w:id="806970399">
          <w:marLeft w:val="0"/>
          <w:marRight w:val="0"/>
          <w:marTop w:val="0"/>
          <w:marBottom w:val="0"/>
          <w:divBdr>
            <w:top w:val="none" w:sz="0" w:space="0" w:color="auto"/>
            <w:left w:val="none" w:sz="0" w:space="0" w:color="auto"/>
            <w:bottom w:val="none" w:sz="0" w:space="0" w:color="auto"/>
            <w:right w:val="none" w:sz="0" w:space="0" w:color="auto"/>
          </w:divBdr>
        </w:div>
        <w:div w:id="466095384">
          <w:marLeft w:val="0"/>
          <w:marRight w:val="0"/>
          <w:marTop w:val="0"/>
          <w:marBottom w:val="0"/>
          <w:divBdr>
            <w:top w:val="none" w:sz="0" w:space="0" w:color="auto"/>
            <w:left w:val="none" w:sz="0" w:space="0" w:color="auto"/>
            <w:bottom w:val="none" w:sz="0" w:space="0" w:color="auto"/>
            <w:right w:val="none" w:sz="0" w:space="0" w:color="auto"/>
          </w:divBdr>
        </w:div>
      </w:divsChild>
    </w:div>
    <w:div w:id="1776974483">
      <w:bodyDiv w:val="1"/>
      <w:marLeft w:val="0"/>
      <w:marRight w:val="0"/>
      <w:marTop w:val="0"/>
      <w:marBottom w:val="0"/>
      <w:divBdr>
        <w:top w:val="none" w:sz="0" w:space="0" w:color="auto"/>
        <w:left w:val="none" w:sz="0" w:space="0" w:color="auto"/>
        <w:bottom w:val="none" w:sz="0" w:space="0" w:color="auto"/>
        <w:right w:val="none" w:sz="0" w:space="0" w:color="auto"/>
      </w:divBdr>
    </w:div>
    <w:div w:id="1945769711">
      <w:bodyDiv w:val="1"/>
      <w:marLeft w:val="0"/>
      <w:marRight w:val="0"/>
      <w:marTop w:val="0"/>
      <w:marBottom w:val="0"/>
      <w:divBdr>
        <w:top w:val="none" w:sz="0" w:space="0" w:color="auto"/>
        <w:left w:val="none" w:sz="0" w:space="0" w:color="auto"/>
        <w:bottom w:val="none" w:sz="0" w:space="0" w:color="auto"/>
        <w:right w:val="none" w:sz="0" w:space="0" w:color="auto"/>
      </w:divBdr>
    </w:div>
    <w:div w:id="1974017313">
      <w:bodyDiv w:val="1"/>
      <w:marLeft w:val="0"/>
      <w:marRight w:val="0"/>
      <w:marTop w:val="0"/>
      <w:marBottom w:val="0"/>
      <w:divBdr>
        <w:top w:val="none" w:sz="0" w:space="0" w:color="auto"/>
        <w:left w:val="none" w:sz="0" w:space="0" w:color="auto"/>
        <w:bottom w:val="none" w:sz="0" w:space="0" w:color="auto"/>
        <w:right w:val="none" w:sz="0" w:space="0" w:color="auto"/>
      </w:divBdr>
      <w:divsChild>
        <w:div w:id="119885612">
          <w:marLeft w:val="0"/>
          <w:marRight w:val="0"/>
          <w:marTop w:val="0"/>
          <w:marBottom w:val="0"/>
          <w:divBdr>
            <w:top w:val="none" w:sz="0" w:space="0" w:color="auto"/>
            <w:left w:val="none" w:sz="0" w:space="0" w:color="auto"/>
            <w:bottom w:val="none" w:sz="0" w:space="0" w:color="auto"/>
            <w:right w:val="none" w:sz="0" w:space="0" w:color="auto"/>
          </w:divBdr>
        </w:div>
        <w:div w:id="1836148696">
          <w:marLeft w:val="0"/>
          <w:marRight w:val="0"/>
          <w:marTop w:val="0"/>
          <w:marBottom w:val="0"/>
          <w:divBdr>
            <w:top w:val="none" w:sz="0" w:space="0" w:color="auto"/>
            <w:left w:val="none" w:sz="0" w:space="0" w:color="auto"/>
            <w:bottom w:val="none" w:sz="0" w:space="0" w:color="auto"/>
            <w:right w:val="none" w:sz="0" w:space="0" w:color="auto"/>
          </w:divBdr>
        </w:div>
        <w:div w:id="42798127">
          <w:marLeft w:val="0"/>
          <w:marRight w:val="0"/>
          <w:marTop w:val="0"/>
          <w:marBottom w:val="0"/>
          <w:divBdr>
            <w:top w:val="none" w:sz="0" w:space="0" w:color="auto"/>
            <w:left w:val="none" w:sz="0" w:space="0" w:color="auto"/>
            <w:bottom w:val="none" w:sz="0" w:space="0" w:color="auto"/>
            <w:right w:val="none" w:sz="0" w:space="0" w:color="auto"/>
          </w:divBdr>
        </w:div>
      </w:divsChild>
    </w:div>
    <w:div w:id="2020155991">
      <w:bodyDiv w:val="1"/>
      <w:marLeft w:val="0"/>
      <w:marRight w:val="0"/>
      <w:marTop w:val="0"/>
      <w:marBottom w:val="0"/>
      <w:divBdr>
        <w:top w:val="none" w:sz="0" w:space="0" w:color="auto"/>
        <w:left w:val="none" w:sz="0" w:space="0" w:color="auto"/>
        <w:bottom w:val="none" w:sz="0" w:space="0" w:color="auto"/>
        <w:right w:val="none" w:sz="0" w:space="0" w:color="auto"/>
      </w:divBdr>
    </w:div>
    <w:div w:id="2058428646">
      <w:bodyDiv w:val="1"/>
      <w:marLeft w:val="0"/>
      <w:marRight w:val="0"/>
      <w:marTop w:val="0"/>
      <w:marBottom w:val="0"/>
      <w:divBdr>
        <w:top w:val="none" w:sz="0" w:space="0" w:color="auto"/>
        <w:left w:val="none" w:sz="0" w:space="0" w:color="auto"/>
        <w:bottom w:val="none" w:sz="0" w:space="0" w:color="auto"/>
        <w:right w:val="none" w:sz="0" w:space="0" w:color="auto"/>
      </w:divBdr>
    </w:div>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 w:id="2123912772">
      <w:bodyDiv w:val="1"/>
      <w:marLeft w:val="0"/>
      <w:marRight w:val="0"/>
      <w:marTop w:val="0"/>
      <w:marBottom w:val="0"/>
      <w:divBdr>
        <w:top w:val="none" w:sz="0" w:space="0" w:color="auto"/>
        <w:left w:val="none" w:sz="0" w:space="0" w:color="auto"/>
        <w:bottom w:val="none" w:sz="0" w:space="0" w:color="auto"/>
        <w:right w:val="none" w:sz="0" w:space="0" w:color="auto"/>
      </w:divBdr>
    </w:div>
    <w:div w:id="213031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wmf"/><Relationship Id="rId2" Type="http://schemas.openxmlformats.org/officeDocument/2006/relationships/image" Target="media/image4.wmf"/><Relationship Id="rId1" Type="http://schemas.openxmlformats.org/officeDocument/2006/relationships/image" Target="media/image3.png"/><Relationship Id="rId4" Type="http://schemas.openxmlformats.org/officeDocument/2006/relationships/image" Target="media/image6.wmf"/></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Visio_2003-2010_Drawing.vsd"/><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Referendariat\Lernfeldentwicklung\Woche%202\Vorlage%20AB_Lernfelder_CC-BY-SA.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9D6E6E2C0B0A06428B5C40AE229F350C" ma:contentTypeVersion="13" ma:contentTypeDescription="Ein neues Dokument erstellen." ma:contentTypeScope="" ma:versionID="0ea7d7e12c97dc2c9205b1fc6f0faa25">
  <xsd:schema xmlns:xsd="http://www.w3.org/2001/XMLSchema" xmlns:xs="http://www.w3.org/2001/XMLSchema" xmlns:p="http://schemas.microsoft.com/office/2006/metadata/properties" xmlns:ns2="ca118f7d-7339-4833-8001-ded2c5c3d1f7" xmlns:ns3="a278a54f-ee17-484f-bbcf-361ea9da9fa1" targetNamespace="http://schemas.microsoft.com/office/2006/metadata/properties" ma:root="true" ma:fieldsID="3efb2d271e49e285f084c11fece97aed" ns2:_="" ns3:_="">
    <xsd:import namespace="ca118f7d-7339-4833-8001-ded2c5c3d1f7"/>
    <xsd:import namespace="a278a54f-ee17-484f-bbcf-361ea9da9f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18f7d-7339-4833-8001-ded2c5c3d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78a54f-ee17-484f-bbcf-361ea9da9fa1"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59333-521C-4541-A3C9-F9D62CBEF9E8}">
  <ds:schemaRefs>
    <ds:schemaRef ds:uri="http://schemas.microsoft.com/sharepoint/v3/contenttype/forms"/>
  </ds:schemaRefs>
</ds:datastoreItem>
</file>

<file path=customXml/itemProps2.xml><?xml version="1.0" encoding="utf-8"?>
<ds:datastoreItem xmlns:ds="http://schemas.openxmlformats.org/officeDocument/2006/customXml" ds:itemID="{84CB284C-FF25-462B-A094-16B791F8A4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6C2681-4F91-47BF-825D-2FB2AFA18C80}">
  <ds:schemaRefs>
    <ds:schemaRef ds:uri="http://schemas.openxmlformats.org/officeDocument/2006/bibliography"/>
  </ds:schemaRefs>
</ds:datastoreItem>
</file>

<file path=customXml/itemProps4.xml><?xml version="1.0" encoding="utf-8"?>
<ds:datastoreItem xmlns:ds="http://schemas.openxmlformats.org/officeDocument/2006/customXml" ds:itemID="{A809198C-B33C-43CC-94B5-1ABB25F61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18f7d-7339-4833-8001-ded2c5c3d1f7"/>
    <ds:schemaRef ds:uri="a278a54f-ee17-484f-bbcf-361ea9da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 AB_Lernfelder_CC-BY-SA</Template>
  <TotalTime>0</TotalTime>
  <Pages>3</Pages>
  <Words>526</Words>
  <Characters>3320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Vorlage AB</vt:lpstr>
    </vt:vector>
  </TitlesOfParts>
  <Manager/>
  <Company/>
  <LinksUpToDate>false</LinksUpToDate>
  <CharactersWithSpaces>3839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dc:title>
  <dc:subject/>
  <dc:creator>Pascal Joos</dc:creator>
  <cp:keywords/>
  <dc:description/>
  <cp:lastModifiedBy>Tom Fricke ( DRV Bund )</cp:lastModifiedBy>
  <cp:revision>8</cp:revision>
  <cp:lastPrinted>2018-09-26T14:16:00Z</cp:lastPrinted>
  <dcterms:created xsi:type="dcterms:W3CDTF">2021-09-22T09:39:00Z</dcterms:created>
  <dcterms:modified xsi:type="dcterms:W3CDTF">2022-11-07T09:55:00Z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0x0101009D6E6E2C0B0A06428B5C40AE229F350C</vt:lpwstr>
  </property>
</Properties>
</file>