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spacing w:after="0" w:line="240"/>
      </w:pPr>
      <w:r>
        <w:rPr>
          <w:rFonts w:ascii="Space Grotesk" w:cs="Space Grotesk" w:eastAsia="Space Grotesk" w:hAnsi="Space Grotesk"/>
          <w:b/>
          <w:bCs/>
          <w:color w:val="18181B"/>
          <w:sz w:val="36"/>
          <w:szCs w:val="36"/>
        </w:rPr>
        <w:t xml:space="preserve">Jonathan Schummers</w:t>
      </w:r>
      <w:r>
        <w:rPr>
          <w:rFonts w:ascii="Manrope" w:cs="Manrope" w:eastAsia="Manrope" w:hAnsi="Manrope"/>
          <w:sz w:val="18"/>
          <w:szCs w:val="18"/>
        </w:rPr>
        <w:t xml:space="preserve">	</w:t>
      </w:r>
      <w:hyperlink w:history="1" r:id="rIdbxg7xpqlqsbfo52xh-vas">
        <w:r>
          <w:rPr>
            <w:rFonts w:ascii="Manrope" w:cs="Manrope" w:eastAsia="Manrope" w:hAnsi="Manrope"/>
            <w:color w:val="66666F"/>
            <w:sz w:val="18"/>
            <w:szCs w:val="18"/>
            <w:u w:val="single"/>
          </w:rPr>
          <w:t xml:space="preserve">jonathanschummers.com</w:t>
        </w:r>
      </w:hyperlink>
    </w:p>
    <w:p>
      <w:pPr>
        <w:tabs>
          <w:tab w:val="right" w:pos="9638"/>
        </w:tabs>
        <w:spacing w:after="0" w:before="40" w:line="240"/>
      </w:pPr>
      <w:r>
        <w:rPr>
          <w:rFonts w:ascii="Manrope" w:cs="Manrope" w:eastAsia="Manrope" w:hAnsi="Manrope"/>
          <w:color w:val="66666F"/>
          <w:sz w:val="22"/>
          <w:szCs w:val="22"/>
        </w:rPr>
        <w:t xml:space="preserve">Senior Product Designer with PM skills</w:t>
      </w:r>
      <w:r>
        <w:rPr>
          <w:rFonts w:ascii="Manrope" w:cs="Manrope" w:eastAsia="Manrope" w:hAnsi="Manrope"/>
          <w:sz w:val="18"/>
          <w:szCs w:val="18"/>
        </w:rPr>
        <w:t xml:space="preserve">	</w:t>
      </w:r>
      <w:hyperlink w:history="1" r:id="rIdm1ppnznujyu8jkjowgagf">
        <w:r>
          <w:rPr>
            <w:rFonts w:ascii="Manrope" w:cs="Manrope" w:eastAsia="Manrope" w:hAnsi="Manrope"/>
            <w:color w:val="66666F"/>
            <w:sz w:val="18"/>
            <w:szCs w:val="18"/>
            <w:u w:val="single"/>
          </w:rPr>
          <w:t xml:space="preserve">linkedin.com/in/jonathanschummers</w:t>
        </w:r>
      </w:hyperlink>
    </w:p>
    <w:p>
      <w:pPr>
        <w:tabs>
          <w:tab w:val="right" w:pos="9638"/>
        </w:tabs>
        <w:spacing w:after="0" w:before="60" w:line="240"/>
      </w:pPr>
      <w:r>
        <w:rPr>
          <w:rFonts w:ascii="Manrope" w:cs="Manrope" w:eastAsia="Manrope" w:hAnsi="Manrope"/>
          <w:color w:val="66666F"/>
          <w:sz w:val="18"/>
          <w:szCs w:val="18"/>
        </w:rPr>
        <w:t xml:space="preserve">	jonathan.schummers@gmail.com</w:t>
      </w:r>
    </w:p>
    <w:p>
      <w:pPr>
        <w:pBdr>
          <w:bottom w:val="single" w:color="E4E4E7" w:sz="4" w:space="8"/>
        </w:pBdr>
        <w:tabs>
          <w:tab w:val="right" w:pos="9638"/>
        </w:tabs>
        <w:spacing w:after="200" w:before="60" w:line="240"/>
      </w:pPr>
      <w:r>
        <w:rPr>
          <w:rFonts w:ascii="Manrope" w:cs="Manrope" w:eastAsia="Manrope" w:hAnsi="Manrope"/>
          <w:color w:val="66666F"/>
          <w:sz w:val="18"/>
          <w:szCs w:val="18"/>
        </w:rPr>
        <w:t xml:space="preserve">Luxembourgish national</w:t>
      </w:r>
      <w:r>
        <w:rPr>
          <w:rFonts w:ascii="Manrope" w:cs="Manrope" w:eastAsia="Manrope" w:hAnsi="Manrope"/>
          <w:color w:val="9F9FA7"/>
          <w:sz w:val="18"/>
          <w:szCs w:val="18"/>
        </w:rPr>
        <w:t xml:space="preserve">  ·  </w:t>
      </w:r>
      <w:r>
        <w:rPr>
          <w:rFonts w:ascii="Manrope" w:cs="Manrope" w:eastAsia="Manrope" w:hAnsi="Manrope"/>
          <w:color w:val="66666F"/>
          <w:sz w:val="18"/>
          <w:szCs w:val="18"/>
        </w:rPr>
        <w:t xml:space="preserve">Visa sponsorship required</w:t>
      </w:r>
      <w:r>
        <w:rPr>
          <w:rFonts w:ascii="Manrope" w:cs="Manrope" w:eastAsia="Manrope" w:hAnsi="Manrope"/>
          <w:color w:val="9F9FA7"/>
          <w:sz w:val="18"/>
          <w:szCs w:val="18"/>
        </w:rPr>
        <w:t xml:space="preserve">  ·  </w:t>
      </w:r>
      <w:r>
        <w:rPr>
          <w:rFonts w:ascii="Manrope" w:cs="Manrope" w:eastAsia="Manrope" w:hAnsi="Manrope"/>
          <w:color w:val="66666F"/>
          <w:sz w:val="18"/>
          <w:szCs w:val="18"/>
        </w:rPr>
        <w:t xml:space="preserve">Available immediately</w:t>
      </w:r>
      <w:r>
        <w:rPr>
          <w:rFonts w:ascii="Manrope" w:cs="Manrope" w:eastAsia="Manrope" w:hAnsi="Manrope"/>
          <w:color w:val="66666F"/>
          <w:sz w:val="18"/>
          <w:szCs w:val="18"/>
        </w:rPr>
        <w:t xml:space="preserve">	+33 6 95 25 40 82</w:t>
      </w:r>
    </w:p>
    <w:p>
      <w:pPr>
        <w:tabs>
          <w:tab w:val="right" w:pos="9638"/>
        </w:tabs>
        <w:spacing w:after="200" w:before="220" w:line="240"/>
      </w:pPr>
      <w:r>
        <w:rPr>
          <w:rFonts w:ascii="Manrope SemiBold" w:cs="Manrope SemiBold" w:eastAsia="Manrope SemiBold" w:hAnsi="Manrope SemiBold"/>
          <w:sz w:val="22"/>
          <w:szCs w:val="22"/>
        </w:rPr>
        <w:t xml:space="preserve">Open application: Senior Product Designer</w:t>
      </w:r>
      <w:r>
        <w:rPr>
          <w:rFonts w:ascii="Manrope" w:cs="Manrope" w:eastAsia="Manrope" w:hAnsi="Manrope"/>
          <w:color w:val="66666F"/>
          <w:sz w:val="18"/>
          <w:szCs w:val="18"/>
        </w:rPr>
        <w:t xml:space="preserve">	10 June 2026</w:t>
      </w:r>
    </w:p>
    <w:p>
      <w:pPr>
        <w:spacing w:after="220" w:line="312"/>
        <w:jc w:val="both"/>
      </w:pPr>
      <w:r>
        <w:rPr>
          <w:rFonts w:ascii="Manrope SemiBold" w:cs="Manrope SemiBold" w:eastAsia="Manrope SemiBold" w:hAnsi="Manrope SemiBold"/>
          <w:sz w:val="21"/>
          <w:szCs w:val="21"/>
        </w:rPr>
        <w:t xml:space="preserve">Dear Hiring Manager,</w:t>
      </w:r>
    </w:p>
    <w:p>
      <w:pPr>
        <w:spacing w:after="200" w:line="312"/>
        <w:jc w:val="both"/>
      </w:pPr>
      <w:r>
        <w:rPr>
          <w:rFonts w:ascii="Manrope" w:cs="Manrope" w:eastAsia="Manrope" w:hAnsi="Manrope"/>
        </w:rPr>
        <w:t xml:space="preserve">What drew me to DAMAC is the digital ecosystem you built across the entire customer journey. That maturity, investing in proprietary tools and treating digital as a growth driver rather than a cost centre, is rare among developers. This is the kind of environment where I can contribute the most.</w:t>
      </w:r>
    </w:p>
    <w:p>
      <w:pPr>
        <w:spacing w:after="160" w:line="312"/>
        <w:jc w:val="both"/>
      </w:pPr>
      <w:r>
        <w:rPr>
          <w:rFonts w:ascii="Manrope" w:cs="Manrope" w:eastAsia="Manrope" w:hAnsi="Manrope"/>
        </w:rPr>
        <w:t xml:space="preserve">Where I would have impact:</w:t>
      </w:r>
    </w:p>
    <w:p>
      <w:pPr>
        <w:pStyle w:val="ListParagraph"/>
        <w:numPr>
          <w:ilvl w:val="0"/>
          <w:numId w:val="2"/>
        </w:numPr>
        <w:spacing w:after="160" w:line="312"/>
        <w:jc w:val="both"/>
      </w:pPr>
      <w:r>
        <w:rPr>
          <w:rFonts w:ascii="Manrope" w:cs="Manrope" w:eastAsia="Manrope" w:hAnsi="Manrope"/>
        </w:rPr>
        <w:t xml:space="preserve">On </w:t>
      </w:r>
      <w:r>
        <w:rPr>
          <w:rFonts w:ascii="Manrope SemiBold" w:cs="Manrope SemiBold" w:eastAsia="Manrope SemiBold" w:hAnsi="Manrope SemiBold"/>
          <w:sz w:val="21"/>
          <w:szCs w:val="21"/>
        </w:rPr>
        <w:t xml:space="preserve">damacproperties.com</w:t>
      </w:r>
      <w:r>
        <w:rPr>
          <w:rFonts w:ascii="Manrope" w:cs="Manrope" w:eastAsia="Manrope" w:hAnsi="Manrope"/>
        </w:rPr>
        <w:t xml:space="preserve">, my user research skills can help your analytics team understand funnel drop-offs and iterate on the design to increase reservations. The same method raised onboarding </w:t>
      </w:r>
      <w:r>
        <w:rPr>
          <w:rFonts w:ascii="Manrope SemiBold" w:cs="Manrope SemiBold" w:eastAsia="Manrope SemiBold" w:hAnsi="Manrope SemiBold"/>
          <w:sz w:val="21"/>
          <w:szCs w:val="21"/>
        </w:rPr>
        <w:t xml:space="preserve">conversion 6%</w:t>
      </w:r>
      <w:r>
        <w:rPr>
          <w:rFonts w:ascii="Manrope" w:cs="Manrope" w:eastAsia="Manrope" w:hAnsi="Manrope"/>
        </w:rPr>
        <w:t xml:space="preserve"> at Valoris, and I also designed the onboarding flow of the BforBank app, which ranked </w:t>
      </w:r>
      <w:r>
        <w:rPr>
          <w:rFonts w:ascii="Manrope SemiBold" w:cs="Manrope SemiBold" w:eastAsia="Manrope SemiBold" w:hAnsi="Manrope SemiBold"/>
          <w:sz w:val="21"/>
          <w:szCs w:val="21"/>
        </w:rPr>
        <w:t xml:space="preserve">first of 51 banks</w:t>
      </w:r>
      <w:r>
        <w:rPr>
          <w:rFonts w:ascii="Manrope" w:cs="Manrope" w:eastAsia="Manrope" w:hAnsi="Manrope"/>
        </w:rPr>
        <w:t xml:space="preserve"> in Google’s 2023 UX benchmark.</w:t>
      </w:r>
    </w:p>
    <w:p>
      <w:pPr>
        <w:pStyle w:val="ListParagraph"/>
        <w:numPr>
          <w:ilvl w:val="0"/>
          <w:numId w:val="2"/>
        </w:numPr>
        <w:spacing w:after="160" w:line="312"/>
        <w:jc w:val="both"/>
      </w:pPr>
      <w:r>
        <w:rPr>
          <w:rFonts w:ascii="Manrope" w:cs="Manrope" w:eastAsia="Manrope" w:hAnsi="Manrope"/>
        </w:rPr>
        <w:t xml:space="preserve">On </w:t>
      </w:r>
      <w:r>
        <w:rPr>
          <w:rFonts w:ascii="Manrope SemiBold" w:cs="Manrope SemiBold" w:eastAsia="Manrope SemiBold" w:hAnsi="Manrope SemiBold"/>
          <w:sz w:val="21"/>
          <w:szCs w:val="21"/>
        </w:rPr>
        <w:t xml:space="preserve">DAMAC 360</w:t>
      </w:r>
      <w:r>
        <w:rPr>
          <w:rFonts w:ascii="Manrope" w:cs="Manrope" w:eastAsia="Manrope" w:hAnsi="Manrope"/>
        </w:rPr>
        <w:t xml:space="preserve">, three years on data-heavy B2B products at TotalEnergies taught me to de-risk new features and iterate after shipping: I designed an ML-powered maintenance product that helped inspectors reduce </w:t>
      </w:r>
      <w:r>
        <w:rPr>
          <w:rFonts w:ascii="Manrope SemiBold" w:cs="Manrope SemiBold" w:eastAsia="Manrope SemiBold" w:hAnsi="Manrope SemiBold"/>
          <w:sz w:val="21"/>
          <w:szCs w:val="21"/>
        </w:rPr>
        <w:t xml:space="preserve">corrosion leaks 6%</w:t>
      </w:r>
      <w:r>
        <w:rPr>
          <w:rFonts w:ascii="Manrope" w:cs="Manrope" w:eastAsia="Manrope" w:hAnsi="Manrope"/>
        </w:rPr>
        <w:t xml:space="preserve"> on the pilot refinery. My real estate licence also gives me a deeper understanding of the users’ perspective and their work.</w:t>
      </w:r>
    </w:p>
    <w:p>
      <w:pPr>
        <w:pStyle w:val="ListParagraph"/>
        <w:numPr>
          <w:ilvl w:val="0"/>
          <w:numId w:val="2"/>
        </w:numPr>
        <w:spacing w:after="160" w:line="312"/>
        <w:jc w:val="both"/>
      </w:pPr>
      <w:r>
        <w:rPr>
          <w:rFonts w:ascii="Manrope" w:cs="Manrope" w:eastAsia="Manrope" w:hAnsi="Manrope"/>
        </w:rPr>
        <w:t xml:space="preserve">On </w:t>
      </w:r>
      <w:r>
        <w:rPr>
          <w:rFonts w:ascii="Manrope SemiBold" w:cs="Manrope SemiBold" w:eastAsia="Manrope SemiBold" w:hAnsi="Manrope SemiBold"/>
          <w:sz w:val="21"/>
          <w:szCs w:val="21"/>
        </w:rPr>
        <w:t xml:space="preserve">DAMAC Living</w:t>
      </w:r>
      <w:r>
        <w:rPr>
          <w:rFonts w:ascii="Manrope" w:cs="Manrope" w:eastAsia="Manrope" w:hAnsi="Manrope"/>
        </w:rPr>
        <w:t xml:space="preserve">, I understand property management first-hand: I manage an </w:t>
      </w:r>
      <w:r>
        <w:rPr>
          <w:rFonts w:ascii="Manrope SemiBold" w:cs="Manrope SemiBold" w:eastAsia="Manrope SemiBold" w:hAnsi="Manrope SemiBold"/>
          <w:sz w:val="21"/>
          <w:szCs w:val="21"/>
        </w:rPr>
        <w:t xml:space="preserve">11-property family portfolio</w:t>
      </w:r>
      <w:r>
        <w:rPr>
          <w:rFonts w:ascii="Manrope" w:cs="Manrope" w:eastAsia="Manrope" w:hAnsi="Manrope"/>
        </w:rPr>
        <w:t xml:space="preserve"> daily and know how AI can improve service and experience while automating as much as possible. That problem is what pushed me to found Valoris, an agentic SaaS that turns user inputs and documents into structured data for tax returns and yield tracking.</w:t>
      </w:r>
    </w:p>
    <w:p>
      <w:pPr>
        <w:spacing w:after="260" w:before="60" w:line="312"/>
        <w:jc w:val="both"/>
      </w:pPr>
      <w:r>
        <w:rPr>
          <w:rFonts w:ascii="Manrope" w:cs="Manrope" w:eastAsia="Manrope" w:hAnsi="Manrope"/>
        </w:rPr>
        <w:t xml:space="preserve">Furthermore, despite the current market turbulence, I hold a deep conviction in Dubai luxury real estate: the city will keep attracting the world’s wealth and the families that come with it. From my understanding, that is DAMAC’s vision too, with branded residences and the largest family-home pipeline in Dubai. I want to grow with the company that leads that market.</w:t>
      </w:r>
    </w:p>
    <w:p>
      <w:pPr>
        <w:spacing w:after="220" w:line="312"/>
        <w:jc w:val="both"/>
      </w:pPr>
      <w:r>
        <w:rPr>
          <w:rFonts w:ascii="Manrope" w:cs="Manrope" w:eastAsia="Manrope" w:hAnsi="Manrope"/>
        </w:rPr>
        <w:t xml:space="preserve">I would be pleased to take this further over a call, whenever it suits you.</w:t>
      </w:r>
    </w:p>
    <w:p>
      <w:pPr>
        <w:spacing w:after="260" w:line="312"/>
        <w:jc w:val="both"/>
      </w:pPr>
      <w:r>
        <w:rPr>
          <w:rFonts w:ascii="Manrope" w:cs="Manrope" w:eastAsia="Manrope" w:hAnsi="Manrope"/>
        </w:rPr>
        <w:t xml:space="preserve">Yours sincerely,</w:t>
      </w:r>
    </w:p>
    <w:p>
      <w:pPr>
        <w:spacing w:after="0" w:line="240"/>
      </w:pPr>
      <w:r>
        <w:rPr>
          <w:rFonts w:ascii="Space Grotesk" w:cs="Space Grotesk" w:eastAsia="Space Grotesk" w:hAnsi="Space Grotesk"/>
          <w:b/>
          <w:bCs/>
          <w:color w:val="18181B"/>
          <w:sz w:val="22"/>
          <w:szCs w:val="22"/>
        </w:rPr>
        <w:t xml:space="preserve">Jonathan Schummers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90" w:hanging="200"/>
      </w:pPr>
      <w:rPr>
        <w:color w:val="9F9FA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18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g7xpqlqsbfo52xh-vas" Type="http://schemas.openxmlformats.org/officeDocument/2006/relationships/hyperlink" Target="https://jonathanschummers.com" TargetMode="External"/><Relationship Id="rIdm1ppnznujyu8jkjowgagf" Type="http://schemas.openxmlformats.org/officeDocument/2006/relationships/hyperlink" Target="https://linkedin.com/in/jonathanschummer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Schummers - Cover Letter</dc:title>
  <dc:creator>Jonathan Schummers</dc:creator>
  <cp:lastModifiedBy>Un-named</cp:lastModifiedBy>
  <cp:revision>1</cp:revision>
  <dcterms:created xsi:type="dcterms:W3CDTF">2026-06-16T04:28:32.158Z</dcterms:created>
  <dcterms:modified xsi:type="dcterms:W3CDTF">2026-06-16T04:28:32.158Z</dcterms:modified>
</cp:coreProperties>
</file>

<file path=docProps/custom.xml><?xml version="1.0" encoding="utf-8"?>
<Properties xmlns="http://schemas.openxmlformats.org/officeDocument/2006/custom-properties" xmlns:vt="http://schemas.openxmlformats.org/officeDocument/2006/docPropsVTypes"/>
</file>