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ПРАВИТЕЛЬСТВО РОССИЙСКОЙ ФЕДЕРАЦИИ</w:t>
      </w:r>
    </w:p>
    <w:p>
      <w:pPr>
        <w:pStyle w:val="Normal"/>
        <w:jc w:val="center"/>
        <w:rPr>
          <w:b/>
          <w:b/>
        </w:rPr>
      </w:pPr>
      <w:r>
        <w:rPr>
          <w:b/>
        </w:rPr>
        <w:t>ФЕДЕРАЛЬНОЕ ГОСУДАРСТВЕННОЕ АВТОНОМНОЕ</w:t>
      </w:r>
    </w:p>
    <w:p>
      <w:pPr>
        <w:pStyle w:val="Normal"/>
        <w:jc w:val="center"/>
        <w:rPr>
          <w:b/>
          <w:b/>
        </w:rPr>
      </w:pPr>
      <w:r>
        <w:rPr>
          <w:b/>
        </w:rPr>
        <w:t>ОБРАЗОВАТЕЛЬНОЕ УЧРЕЖДЕНИЕ ВЫСШЕГО ОБРАЗОВАНИЯ</w:t>
      </w:r>
    </w:p>
    <w:p>
      <w:pPr>
        <w:pStyle w:val="Normal"/>
        <w:jc w:val="center"/>
        <w:rPr>
          <w:b/>
          <w:b/>
        </w:rPr>
      </w:pPr>
      <w:r>
        <w:rPr>
          <w:b/>
        </w:rPr>
        <w:t>НАЦИОНАЛЬНЫЙ ИССЛЕДОВАТЕЛЬСКИЙ УНИВЕРСИТЕТ</w:t>
      </w:r>
    </w:p>
    <w:p>
      <w:pPr>
        <w:pStyle w:val="Normal"/>
        <w:jc w:val="center"/>
        <w:rPr>
          <w:b/>
          <w:b/>
        </w:rPr>
      </w:pPr>
      <w:r>
        <w:rPr>
          <w:b/>
        </w:rPr>
        <w:t>«ВЫСШАЯ ШКОЛА ЭКОНОМИКИ»</w:t>
      </w:r>
    </w:p>
    <w:p>
      <w:pPr>
        <w:pStyle w:val="Normal"/>
        <w:jc w:val="center"/>
        <w:rPr/>
      </w:pPr>
      <w:r>
        <w:rPr/>
        <w:t>Факультет компьютерных наук</w:t>
      </w:r>
    </w:p>
    <w:p>
      <w:pPr>
        <w:pStyle w:val="Normal"/>
        <w:jc w:val="center"/>
        <w:rPr/>
      </w:pPr>
      <w:r>
        <w:rPr/>
        <w:t>Департамент программной инженерии</w:t>
      </w:r>
    </w:p>
    <w:p>
      <w:pPr>
        <w:pStyle w:val="Normal"/>
        <w:widowControl w:val="false"/>
        <w:rPr/>
      </w:pPr>
      <w:r>
        <w:rPr/>
        <mc:AlternateContent>
          <mc:Choice Requires="wps">
            <w:drawing>
              <wp:anchor behindDoc="0" distT="0" distB="0" distL="114300" distR="114300" simplePos="0" locked="0" layoutInCell="0" allowOverlap="1" relativeHeight="2">
                <wp:simplePos x="0" y="0"/>
                <wp:positionH relativeFrom="page">
                  <wp:posOffset>388620</wp:posOffset>
                </wp:positionH>
                <wp:positionV relativeFrom="page">
                  <wp:posOffset>3889375</wp:posOffset>
                </wp:positionV>
                <wp:extent cx="704215" cy="5812155"/>
                <wp:effectExtent l="0" t="0" r="0" b="0"/>
                <wp:wrapSquare wrapText="bothSides"/>
                <wp:docPr id="1" name="Frame1"/>
                <a:graphic xmlns:a="http://schemas.openxmlformats.org/drawingml/2006/main">
                  <a:graphicData uri="http://schemas.microsoft.com/office/word/2010/wordprocessingShape">
                    <wps:wsp>
                      <wps:cNvSpPr/>
                      <wps:spPr>
                        <a:xfrm>
                          <a:off x="0" y="0"/>
                          <a:ext cx="703440" cy="5811480"/>
                        </a:xfrm>
                        <a:prstGeom prst="rect">
                          <a:avLst/>
                        </a:prstGeom>
                        <a:noFill/>
                        <a:ln w="0">
                          <a:noFill/>
                        </a:ln>
                      </wps:spPr>
                      <wps:style>
                        <a:lnRef idx="0"/>
                        <a:fillRef idx="0"/>
                        <a:effectRef idx="0"/>
                        <a:fontRef idx="minor"/>
                      </wps:style>
                      <wps:txbx>
                        <w:txbxContent>
                          <w:tbl>
                            <w:tblPr>
                              <w:tblW w:w="1098" w:type="dxa"/>
                              <w:jc w:val="left"/>
                              <w:tblInd w:w="-5" w:type="dxa"/>
                              <w:tblLayout w:type="fixed"/>
                              <w:tblCellMar>
                                <w:top w:w="0" w:type="dxa"/>
                                <w:left w:w="5" w:type="dxa"/>
                                <w:bottom w:w="0" w:type="dxa"/>
                                <w:right w:w="5" w:type="dxa"/>
                              </w:tblCellMar>
                            </w:tblPr>
                            <w:tblGrid>
                              <w:gridCol w:w="568"/>
                              <w:gridCol w:w="529"/>
                            </w:tblGrid>
                            <w:tr>
                              <w:trPr>
                                <w:trHeight w:val="2193"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113" w:right="0" w:hanging="0"/>
                                    <w:rPr/>
                                  </w:pPr>
                                  <w:r>
                                    <w:rPr/>
                                    <w:t xml:space="preserve">   </w:t>
                                  </w:r>
                                  <w:r>
                                    <w:rPr/>
                                    <w:t>Подп. и дата</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564"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Инв. № дубл.</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564"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Взам. инв. №</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710"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Подп. и дата</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2101"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113" w:right="0" w:hanging="0"/>
                                    <w:rPr/>
                                  </w:pPr>
                                  <w:r>
                                    <w:rPr/>
                                    <w:t xml:space="preserve">  </w:t>
                                  </w:r>
                                  <w:r>
                                    <w:rPr/>
                                    <w:t>Инв. №подл</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jc w:val="center"/>
                                    <w:rPr/>
                                  </w:pPr>
                                  <w:r>
                                    <w:rPr/>
                                  </w:r>
                                </w:p>
                              </w:tc>
                            </w:tr>
                          </w:tbl>
                          <w:p>
                            <w:pPr>
                              <w:pStyle w:val="FrameContents"/>
                              <w:spacing w:before="0" w:after="120"/>
                              <w:rPr>
                                <w:color w:val="000000"/>
                              </w:rPr>
                            </w:pPr>
                            <w:r>
                              <w:rPr/>
                            </w:r>
                          </w:p>
                        </w:txbxContent>
                      </wps:txbx>
                      <wps:bodyPr lIns="0" rIns="0" tIns="0" bIns="0">
                        <a:noAutofit/>
                      </wps:bodyPr>
                    </wps:wsp>
                  </a:graphicData>
                </a:graphic>
              </wp:anchor>
            </w:drawing>
          </mc:Choice>
          <mc:Fallback>
            <w:pict>
              <v:rect id="shape_0" ID="Frame1" path="m0,0l-2147483645,0l-2147483645,-2147483646l0,-2147483646xe" stroked="f" style="position:absolute;margin-left:30.6pt;margin-top:306.25pt;width:55.35pt;height:457.55pt;mso-wrap-style:none;v-text-anchor:middle;mso-position-horizontal-relative:page;mso-position-vertical-relative:page">
                <v:fill o:detectmouseclick="t" on="false"/>
                <v:stroke color="#3465a4" joinstyle="round" endcap="flat"/>
                <v:textbox>
                  <w:txbxContent>
                    <w:tbl>
                      <w:tblPr>
                        <w:tblW w:w="1098" w:type="dxa"/>
                        <w:jc w:val="left"/>
                        <w:tblInd w:w="-5" w:type="dxa"/>
                        <w:tblLayout w:type="fixed"/>
                        <w:tblCellMar>
                          <w:top w:w="0" w:type="dxa"/>
                          <w:left w:w="5" w:type="dxa"/>
                          <w:bottom w:w="0" w:type="dxa"/>
                          <w:right w:w="5" w:type="dxa"/>
                        </w:tblCellMar>
                      </w:tblPr>
                      <w:tblGrid>
                        <w:gridCol w:w="568"/>
                        <w:gridCol w:w="529"/>
                      </w:tblGrid>
                      <w:tr>
                        <w:trPr>
                          <w:trHeight w:val="2193"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113" w:right="0" w:hanging="0"/>
                              <w:rPr/>
                            </w:pPr>
                            <w:r>
                              <w:rPr/>
                              <w:t xml:space="preserve">   </w:t>
                            </w:r>
                            <w:r>
                              <w:rPr/>
                              <w:t>Подп. и дата</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564"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Инв. № дубл.</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564"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Взам. инв. №</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710"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Подп. и дата</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2101"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113" w:right="0" w:hanging="0"/>
                              <w:rPr/>
                            </w:pPr>
                            <w:r>
                              <w:rPr/>
                              <w:t xml:space="preserve">  </w:t>
                            </w:r>
                            <w:r>
                              <w:rPr/>
                              <w:t>Инв. №подл</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jc w:val="center"/>
                              <w:rPr/>
                            </w:pPr>
                            <w:r>
                              <w:rPr/>
                            </w:r>
                          </w:p>
                        </w:tc>
                      </w:tr>
                    </w:tbl>
                    <w:p>
                      <w:pPr>
                        <w:pStyle w:val="FrameContents"/>
                        <w:spacing w:before="0" w:after="120"/>
                        <w:rPr>
                          <w:color w:val="000000"/>
                        </w:rPr>
                      </w:pPr>
                      <w:r>
                        <w:rPr/>
                      </w:r>
                    </w:p>
                  </w:txbxContent>
                </v:textbox>
                <w10:wrap type="square"/>
              </v:rect>
            </w:pict>
          </mc:Fallback>
        </mc:AlternateContent>
      </w:r>
    </w:p>
    <w:p>
      <w:pPr>
        <w:pStyle w:val="Normal"/>
        <w:rPr/>
      </w:pPr>
      <w:r>
        <w:rPr/>
      </w:r>
    </w:p>
    <w:p>
      <w:pPr>
        <w:sectPr>
          <w:headerReference w:type="default" r:id="rId2"/>
          <w:type w:val="nextPage"/>
          <w:pgSz w:w="11906" w:h="16838"/>
          <w:pgMar w:left="1701" w:right="850" w:header="708" w:top="1276" w:footer="0" w:bottom="1134" w:gutter="0"/>
          <w:pgNumType w:start="0" w:fmt="decimal"/>
          <w:formProt w:val="false"/>
          <w:textDirection w:val="lrTb"/>
          <w:docGrid w:type="default" w:linePitch="360" w:charSpace="0"/>
        </w:sectPr>
      </w:pPr>
    </w:p>
    <w:p>
      <w:pPr>
        <w:pStyle w:val="Normal"/>
        <w:rPr/>
      </w:pPr>
      <w:r>
        <w:rPr/>
        <w:t xml:space="preserve">      </w:t>
      </w:r>
      <w:r>
        <w:rPr/>
        <w:t>СОГЛАСОВАНО</w:t>
      </w:r>
    </w:p>
    <w:p>
      <w:pPr>
        <w:pStyle w:val="Normal"/>
        <w:ind w:left="0" w:right="-72" w:hanging="0"/>
        <w:jc w:val="center"/>
        <w:rPr/>
      </w:pPr>
      <w:r>
        <w:rPr/>
        <w:t xml:space="preserve">Доцент департамента программной инженерии, кандидат технических наук </w:t>
      </w:r>
    </w:p>
    <w:p>
      <w:pPr>
        <w:pStyle w:val="Normal"/>
        <w:rPr/>
      </w:pPr>
      <w:r>
        <w:rPr/>
      </w:r>
    </w:p>
    <w:p>
      <w:pPr>
        <w:pStyle w:val="Normal"/>
        <w:rPr/>
      </w:pPr>
      <w:r>
        <w:rPr/>
      </w:r>
    </w:p>
    <w:p>
      <w:pPr>
        <w:pStyle w:val="Normal"/>
        <w:ind w:left="0" w:right="0" w:hanging="0"/>
        <w:rPr>
          <w:u w:val="single"/>
        </w:rPr>
      </w:pPr>
      <w:r>
        <w:rPr>
          <w:u w:val="single"/>
        </w:rPr>
        <w:t xml:space="preserve">                               </w:t>
      </w:r>
      <w:r>
        <w:rPr>
          <w:u w:val="single"/>
        </w:rPr>
        <w:t>Р.З. Ахметсафина</w:t>
      </w:r>
    </w:p>
    <w:p>
      <w:pPr>
        <w:pStyle w:val="Normal"/>
        <w:ind w:left="0" w:right="0" w:hanging="0"/>
        <w:rPr/>
      </w:pPr>
      <w:r>
        <w:rPr/>
        <w:t>«____» __________________ 2021 г.</w:t>
      </w:r>
    </w:p>
    <w:p>
      <w:pPr>
        <w:pStyle w:val="Normal"/>
        <w:ind w:left="0" w:right="0" w:firstLine="1276"/>
        <w:rPr/>
      </w:pPr>
      <w:r>
        <w:rPr/>
        <w:t>УТВЕРЖДАЮ</w:t>
      </w:r>
    </w:p>
    <w:p>
      <w:pPr>
        <w:pStyle w:val="Normal"/>
        <w:ind w:left="0" w:right="0" w:hanging="0"/>
        <w:jc w:val="center"/>
        <w:rPr/>
      </w:pPr>
      <w:r>
        <w:rPr/>
        <w:t>Академический руководитель образовательной программы «Программная инженерия», к.т.н., профессор ДПИ ФКН</w:t>
      </w:r>
    </w:p>
    <w:p>
      <w:pPr>
        <w:pStyle w:val="Normal"/>
        <w:ind w:left="0" w:right="0" w:hanging="0"/>
        <w:jc w:val="center"/>
        <w:rPr/>
      </w:pPr>
      <w:r>
        <w:rPr/>
      </w:r>
    </w:p>
    <w:p>
      <w:pPr>
        <w:pStyle w:val="Normal"/>
        <w:ind w:left="0" w:right="0" w:hanging="0"/>
        <w:jc w:val="right"/>
        <w:rPr/>
      </w:pPr>
      <w:r>
        <w:rPr/>
        <w:t>________________ В. В. Шилов</w:t>
      </w:r>
    </w:p>
    <w:p>
      <w:pPr>
        <w:pStyle w:val="Normal"/>
        <w:ind w:left="0" w:right="0" w:hanging="0"/>
        <w:jc w:val="right"/>
        <w:rPr/>
      </w:pPr>
      <w:r>
        <w:rPr/>
        <w:t>«____» ______________ 2021 г.</w:t>
      </w:r>
    </w:p>
    <w:p>
      <w:pPr>
        <w:sectPr>
          <w:type w:val="continuous"/>
          <w:pgSz w:w="11906" w:h="16838"/>
          <w:pgMar w:left="1701" w:right="850" w:header="708" w:top="1276" w:footer="0" w:bottom="1134" w:gutter="0"/>
          <w:cols w:num="2" w:space="1420" w:equalWidth="true" w:sep="false"/>
          <w:formProt w:val="false"/>
          <w:textDirection w:val="lrTb"/>
          <w:docGrid w:type="default" w:linePitch="360" w:charSpace="0"/>
        </w:sectPr>
      </w:pPr>
    </w:p>
    <w:p>
      <w:pPr>
        <w:pStyle w:val="Normal"/>
        <w:rPr/>
      </w:pPr>
      <w:r>
        <w:rPr/>
      </w:r>
    </w:p>
    <w:p>
      <w:pPr>
        <w:pStyle w:val="Normal"/>
        <w:ind w:left="0" w:right="0" w:hanging="0"/>
        <w:jc w:val="center"/>
        <w:rPr>
          <w:b/>
          <w:b/>
        </w:rPr>
      </w:pPr>
      <w:r>
        <w:rPr>
          <w:b/>
        </w:rPr>
        <w:t>ВЕБ ПРИЛОЖЕНИЕ ДЛЯ ГЕНЕРАЦИИ</w:t>
      </w:r>
    </w:p>
    <w:p>
      <w:pPr>
        <w:pStyle w:val="Normal"/>
        <w:ind w:left="0" w:right="0" w:hanging="0"/>
        <w:jc w:val="center"/>
        <w:rPr>
          <w:b/>
          <w:b/>
        </w:rPr>
      </w:pPr>
      <w:r>
        <w:rPr>
          <w:b/>
        </w:rPr>
        <w:t xml:space="preserve"> </w:t>
      </w:r>
      <w:r>
        <w:rPr>
          <w:b/>
        </w:rPr>
        <w:t>ЗАДАЧ ПО АЛГЕБРЕ</w:t>
      </w:r>
    </w:p>
    <w:p>
      <w:pPr>
        <w:pStyle w:val="Normal"/>
        <w:ind w:left="0" w:right="0" w:hanging="0"/>
        <w:jc w:val="center"/>
        <w:rPr>
          <w:b/>
          <w:b/>
        </w:rPr>
      </w:pPr>
      <w:r>
        <w:rPr>
          <w:b/>
        </w:rPr>
        <w:t>Пояснительная записка</w:t>
      </w:r>
    </w:p>
    <w:p>
      <w:pPr>
        <w:pStyle w:val="Normal"/>
        <w:ind w:left="0" w:right="0" w:hanging="0"/>
        <w:jc w:val="center"/>
        <w:rPr>
          <w:b/>
          <w:b/>
        </w:rPr>
      </w:pPr>
      <w:r>
        <w:rPr>
          <w:b/>
        </w:rPr>
        <w:t>ЛИСТ УТВЕРЖДЕНИЯ</w:t>
      </w:r>
    </w:p>
    <w:p>
      <w:pPr>
        <w:pStyle w:val="Normal"/>
        <w:ind w:left="0" w:right="0" w:hanging="0"/>
        <w:jc w:val="center"/>
        <w:rPr/>
      </w:pPr>
      <w:r>
        <w:rPr>
          <w:b/>
          <w:lang w:val="en-US"/>
        </w:rPr>
        <w:t>RU</w:t>
      </w:r>
      <w:r>
        <w:rPr>
          <w:b/>
        </w:rPr>
        <w:t>.17701729.05.15-01 81 01-1-ЛУ 1</w:t>
      </w:r>
    </w:p>
    <w:p>
      <w:pPr>
        <w:pStyle w:val="Normal"/>
        <w:rPr/>
      </w:pPr>
      <w:r>
        <w:rPr/>
      </w:r>
    </w:p>
    <w:p>
      <w:pPr>
        <w:pStyle w:val="Normal"/>
        <w:rPr/>
      </w:pPr>
      <w:r>
        <w:rPr/>
      </w:r>
    </w:p>
    <w:p>
      <w:pPr>
        <w:pStyle w:val="Normal"/>
        <w:rPr/>
      </w:pPr>
      <w:r>
        <w:rPr/>
      </w:r>
    </w:p>
    <w:p>
      <w:pPr>
        <w:pStyle w:val="Normal"/>
        <w:jc w:val="right"/>
        <w:rPr>
          <w:b/>
          <w:b/>
        </w:rPr>
      </w:pPr>
      <w:r>
        <w:rPr>
          <w:b/>
        </w:rPr>
        <w:t>Исполнитель</w:t>
      </w:r>
    </w:p>
    <w:p>
      <w:pPr>
        <w:pStyle w:val="Normal"/>
        <w:jc w:val="right"/>
        <w:rPr/>
      </w:pPr>
      <w:r>
        <w:rPr/>
        <w:t>Студент группы БПИ199</w:t>
      </w:r>
    </w:p>
    <w:p>
      <w:pPr>
        <w:pStyle w:val="Normal"/>
        <w:jc w:val="right"/>
        <w:rPr/>
      </w:pPr>
      <w:r>
        <w:rPr/>
        <w:t>____________ / К. Пике /</w:t>
      </w:r>
    </w:p>
    <w:p>
      <w:pPr>
        <w:pStyle w:val="Normal"/>
        <w:jc w:val="right"/>
        <w:rPr/>
      </w:pPr>
      <w:r>
        <w:rPr/>
        <w:t>«____» ______________ 2021 г.</w:t>
      </w:r>
    </w:p>
    <w:p>
      <w:pPr>
        <w:pStyle w:val="Normal"/>
        <w:rPr/>
      </w:pPr>
      <w:r>
        <w:rPr/>
      </w:r>
    </w:p>
    <w:p>
      <w:pPr>
        <w:pStyle w:val="Normal"/>
        <w:rPr/>
      </w:pPr>
      <w:r>
        <w:rPr/>
      </w:r>
    </w:p>
    <w:p>
      <w:pPr>
        <w:pStyle w:val="Normal"/>
        <w:ind w:left="0" w:right="0" w:hanging="0"/>
        <w:jc w:val="center"/>
        <w:rPr>
          <w:b/>
          <w:b/>
        </w:rPr>
      </w:pPr>
      <w:r>
        <w:rPr>
          <w:b/>
        </w:rPr>
        <w:t>Москва 2021</w:t>
      </w:r>
    </w:p>
    <w:p>
      <w:pPr>
        <w:sectPr>
          <w:type w:val="continuous"/>
          <w:pgSz w:w="11906" w:h="16838"/>
          <w:pgMar w:left="1701" w:right="850" w:header="708" w:top="1276" w:footer="0" w:bottom="1134" w:gutter="0"/>
          <w:formProt w:val="false"/>
          <w:textDirection w:val="lrTb"/>
          <w:docGrid w:type="default" w:linePitch="360" w:charSpace="0"/>
        </w:sectPr>
      </w:pPr>
    </w:p>
    <w:p>
      <w:pPr>
        <w:pStyle w:val="Normal"/>
        <w:rPr>
          <w:b/>
          <w:b/>
        </w:rPr>
      </w:pPr>
      <w:r>
        <w:rPr>
          <w:b/>
        </w:rPr>
      </w:r>
    </w:p>
    <w:p>
      <w:pPr>
        <w:pStyle w:val="Normal"/>
        <w:rPr>
          <w:b/>
          <w:b/>
        </w:rPr>
      </w:pPr>
      <w:r>
        <w:rPr>
          <w:b/>
        </w:rPr>
        <w:t>УТВЕРЖДЁН</w:t>
      </w:r>
    </w:p>
    <w:p>
      <w:pPr>
        <w:pStyle w:val="Normal"/>
        <w:rPr/>
      </w:pPr>
      <w:r>
        <w:rPr>
          <w:b/>
          <w:lang w:val="en-US"/>
        </w:rPr>
        <w:t>RU</w:t>
      </w:r>
      <w:r>
        <w:rPr>
          <w:b/>
        </w:rPr>
        <w:t>.17701729.05.15-01 81 01-1 ЛУ</w:t>
      </w:r>
    </w:p>
    <w:p>
      <w:pPr>
        <w:pStyle w:val="Normal"/>
        <w:rPr>
          <w:b/>
          <w:b/>
        </w:rPr>
      </w:pPr>
      <w:r>
        <w:rPr>
          <w:b/>
        </w:rPr>
      </w:r>
    </w:p>
    <w:p>
      <w:pPr>
        <w:pStyle w:val="Normal"/>
        <w:rPr>
          <w:b/>
          <w:b/>
        </w:rPr>
      </w:pPr>
      <w:r>
        <w:rPr>
          <w:b/>
        </w:rPr>
      </w:r>
    </w:p>
    <w:p>
      <w:pPr>
        <w:pStyle w:val="Normal"/>
        <w:rPr>
          <w:b/>
          <w:b/>
        </w:rPr>
      </w:pPr>
      <w:r>
        <w:rPr>
          <w:b/>
        </w:rPr>
      </w:r>
    </w:p>
    <w:p>
      <w:pPr>
        <w:pStyle w:val="Normal"/>
        <w:widowControl w:val="false"/>
        <w:rPr>
          <w:b/>
          <w:b/>
        </w:rPr>
      </w:pPr>
      <w:r>
        <w:rPr>
          <w:b/>
        </w:rPr>
        <mc:AlternateContent>
          <mc:Choice Requires="wps">
            <w:drawing>
              <wp:anchor behindDoc="0" distT="0" distB="0" distL="114300" distR="114300" simplePos="0" locked="0" layoutInCell="0" allowOverlap="1" relativeHeight="4">
                <wp:simplePos x="0" y="0"/>
                <wp:positionH relativeFrom="page">
                  <wp:posOffset>344170</wp:posOffset>
                </wp:positionH>
                <wp:positionV relativeFrom="page">
                  <wp:posOffset>3609975</wp:posOffset>
                </wp:positionV>
                <wp:extent cx="704215" cy="5812155"/>
                <wp:effectExtent l="0" t="0" r="0" b="0"/>
                <wp:wrapSquare wrapText="bothSides"/>
                <wp:docPr id="3" name="Frame2"/>
                <a:graphic xmlns:a="http://schemas.openxmlformats.org/drawingml/2006/main">
                  <a:graphicData uri="http://schemas.microsoft.com/office/word/2010/wordprocessingShape">
                    <wps:wsp>
                      <wps:cNvSpPr/>
                      <wps:spPr>
                        <a:xfrm>
                          <a:off x="0" y="0"/>
                          <a:ext cx="703440" cy="5811480"/>
                        </a:xfrm>
                        <a:prstGeom prst="rect">
                          <a:avLst/>
                        </a:prstGeom>
                        <a:noFill/>
                        <a:ln w="0">
                          <a:noFill/>
                        </a:ln>
                      </wps:spPr>
                      <wps:style>
                        <a:lnRef idx="0"/>
                        <a:fillRef idx="0"/>
                        <a:effectRef idx="0"/>
                        <a:fontRef idx="minor"/>
                      </wps:style>
                      <wps:txbx>
                        <w:txbxContent>
                          <w:tbl>
                            <w:tblPr>
                              <w:tblW w:w="1098" w:type="dxa"/>
                              <w:jc w:val="left"/>
                              <w:tblInd w:w="-5" w:type="dxa"/>
                              <w:tblLayout w:type="fixed"/>
                              <w:tblCellMar>
                                <w:top w:w="0" w:type="dxa"/>
                                <w:left w:w="5" w:type="dxa"/>
                                <w:bottom w:w="0" w:type="dxa"/>
                                <w:right w:w="5" w:type="dxa"/>
                              </w:tblCellMar>
                            </w:tblPr>
                            <w:tblGrid>
                              <w:gridCol w:w="568"/>
                              <w:gridCol w:w="529"/>
                            </w:tblGrid>
                            <w:tr>
                              <w:trPr>
                                <w:trHeight w:val="2193"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113" w:right="0" w:hanging="0"/>
                                    <w:rPr/>
                                  </w:pPr>
                                  <w:r>
                                    <w:rPr/>
                                    <w:t xml:space="preserve">   </w:t>
                                  </w:r>
                                  <w:r>
                                    <w:rPr/>
                                    <w:t>Подп. и дата</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564"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Инв. № дубл.</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564"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Взам. инв. №</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710"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Подп. и дата</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2101"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113" w:right="0" w:hanging="0"/>
                                    <w:rPr/>
                                  </w:pPr>
                                  <w:r>
                                    <w:rPr/>
                                    <w:t xml:space="preserve">  </w:t>
                                  </w:r>
                                  <w:r>
                                    <w:rPr/>
                                    <w:t>Инв. №подл</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jc w:val="center"/>
                                    <w:rPr/>
                                  </w:pPr>
                                  <w:r>
                                    <w:rPr/>
                                  </w:r>
                                </w:p>
                              </w:tc>
                            </w:tr>
                          </w:tbl>
                          <w:p>
                            <w:pPr>
                              <w:pStyle w:val="FrameContents"/>
                              <w:spacing w:before="0" w:after="120"/>
                              <w:rPr>
                                <w:color w:val="000000"/>
                              </w:rPr>
                            </w:pPr>
                            <w:r>
                              <w:rPr/>
                            </w:r>
                          </w:p>
                        </w:txbxContent>
                      </wps:txbx>
                      <wps:bodyPr lIns="0" rIns="0" tIns="0" bIns="0">
                        <a:noAutofit/>
                      </wps:bodyPr>
                    </wps:wsp>
                  </a:graphicData>
                </a:graphic>
              </wp:anchor>
            </w:drawing>
          </mc:Choice>
          <mc:Fallback>
            <w:pict>
              <v:rect id="shape_0" ID="Frame2" path="m0,0l-2147483645,0l-2147483645,-2147483646l0,-2147483646xe" stroked="f" style="position:absolute;margin-left:27.1pt;margin-top:284.25pt;width:55.35pt;height:457.55pt;mso-wrap-style:none;v-text-anchor:middle;mso-position-horizontal-relative:page;mso-position-vertical-relative:page">
                <v:fill o:detectmouseclick="t" on="false"/>
                <v:stroke color="#3465a4" joinstyle="round" endcap="flat"/>
                <v:textbox>
                  <w:txbxContent>
                    <w:tbl>
                      <w:tblPr>
                        <w:tblW w:w="1098" w:type="dxa"/>
                        <w:jc w:val="left"/>
                        <w:tblInd w:w="-5" w:type="dxa"/>
                        <w:tblLayout w:type="fixed"/>
                        <w:tblCellMar>
                          <w:top w:w="0" w:type="dxa"/>
                          <w:left w:w="5" w:type="dxa"/>
                          <w:bottom w:w="0" w:type="dxa"/>
                          <w:right w:w="5" w:type="dxa"/>
                        </w:tblCellMar>
                      </w:tblPr>
                      <w:tblGrid>
                        <w:gridCol w:w="568"/>
                        <w:gridCol w:w="529"/>
                      </w:tblGrid>
                      <w:tr>
                        <w:trPr>
                          <w:trHeight w:val="2193"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113" w:right="0" w:hanging="0"/>
                              <w:rPr/>
                            </w:pPr>
                            <w:r>
                              <w:rPr/>
                              <w:t xml:space="preserve">   </w:t>
                            </w:r>
                            <w:r>
                              <w:rPr/>
                              <w:t>Подп. и дата</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564"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Инв. № дубл.</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564"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Взам. инв. №</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1710"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rPr/>
                            </w:pPr>
                            <w:r>
                              <w:rPr/>
                              <w:t xml:space="preserve">  </w:t>
                            </w:r>
                            <w:r>
                              <w:rPr/>
                              <w:t>Подп. и дата</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rPr/>
                            </w:pPr>
                            <w:r>
                              <w:rPr/>
                            </w:r>
                          </w:p>
                        </w:tc>
                      </w:tr>
                      <w:tr>
                        <w:trPr>
                          <w:trHeight w:val="2101" w:hRule="atLeast"/>
                          <w:cantSplit w:val="true"/>
                        </w:trPr>
                        <w:tc>
                          <w:tcPr>
                            <w:tcW w:w="568"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113" w:right="0" w:hanging="0"/>
                              <w:rPr/>
                            </w:pPr>
                            <w:r>
                              <w:rPr/>
                              <w:t xml:space="preserve">  </w:t>
                            </w:r>
                            <w:r>
                              <w:rPr/>
                              <w:t>Инв. №подл</w:t>
                            </w:r>
                          </w:p>
                        </w:tc>
                        <w:tc>
                          <w:tcPr>
                            <w:tcW w:w="529" w:type="dxa"/>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spacing w:before="0" w:after="120"/>
                              <w:ind w:left="0" w:right="0" w:hanging="0"/>
                              <w:jc w:val="center"/>
                              <w:rPr/>
                            </w:pPr>
                            <w:r>
                              <w:rPr/>
                            </w:r>
                          </w:p>
                        </w:tc>
                      </w:tr>
                    </w:tbl>
                    <w:p>
                      <w:pPr>
                        <w:pStyle w:val="FrameContents"/>
                        <w:spacing w:before="0" w:after="120"/>
                        <w:rPr>
                          <w:color w:val="000000"/>
                        </w:rPr>
                      </w:pPr>
                      <w:r>
                        <w:rPr/>
                      </w:r>
                    </w:p>
                  </w:txbxContent>
                </v:textbox>
                <w10:wrap type="square"/>
              </v:rect>
            </w:pict>
          </mc:Fallback>
        </mc:AlternateContent>
      </w:r>
    </w:p>
    <w:p>
      <w:pPr>
        <w:pStyle w:val="Normal"/>
        <w:ind w:left="0" w:right="0" w:hanging="0"/>
        <w:jc w:val="center"/>
        <w:rPr>
          <w:b/>
          <w:b/>
        </w:rPr>
      </w:pPr>
      <w:r>
        <w:rPr>
          <w:b/>
        </w:rPr>
        <w:t>ВЕБ ПРИЛОЖЕНИЕ ДЛЯ ГЕНЕРАЦИИ</w:t>
      </w:r>
    </w:p>
    <w:p>
      <w:pPr>
        <w:pStyle w:val="Normal"/>
        <w:ind w:left="0" w:right="0" w:hanging="0"/>
        <w:jc w:val="center"/>
        <w:rPr>
          <w:b/>
          <w:b/>
        </w:rPr>
      </w:pPr>
      <w:r>
        <w:rPr>
          <w:b/>
        </w:rPr>
        <w:t xml:space="preserve"> </w:t>
      </w:r>
      <w:r>
        <w:rPr>
          <w:b/>
        </w:rPr>
        <w:t>ЗАДАЧ ПО АЛГЕБРЕ</w:t>
      </w:r>
    </w:p>
    <w:p>
      <w:pPr>
        <w:pStyle w:val="Normal"/>
        <w:ind w:left="0" w:right="0" w:hanging="0"/>
        <w:jc w:val="center"/>
        <w:rPr>
          <w:b/>
          <w:b/>
        </w:rPr>
      </w:pPr>
      <w:r>
        <w:rPr>
          <w:b/>
        </w:rPr>
      </w:r>
    </w:p>
    <w:p>
      <w:pPr>
        <w:pStyle w:val="Normal"/>
        <w:ind w:left="0" w:right="0" w:hanging="0"/>
        <w:jc w:val="center"/>
        <w:rPr>
          <w:b/>
          <w:b/>
        </w:rPr>
      </w:pPr>
      <w:r>
        <w:rPr>
          <w:b/>
        </w:rPr>
        <w:t>Пояснительная записка</w:t>
      </w:r>
    </w:p>
    <w:p>
      <w:pPr>
        <w:pStyle w:val="Normal"/>
        <w:ind w:left="0" w:right="0" w:hanging="0"/>
        <w:jc w:val="center"/>
        <w:rPr/>
      </w:pPr>
      <w:r>
        <w:rPr>
          <w:b/>
          <w:lang w:val="en-US"/>
        </w:rPr>
        <w:t>RU</w:t>
      </w:r>
      <w:r>
        <w:rPr>
          <w:b/>
        </w:rPr>
        <w:t>.17701729.05.15-01 81 01-1</w:t>
      </w:r>
    </w:p>
    <w:p>
      <w:pPr>
        <w:pStyle w:val="Normal"/>
        <w:ind w:left="0" w:right="0" w:hanging="0"/>
        <w:jc w:val="center"/>
        <w:rPr>
          <w:b/>
          <w:b/>
        </w:rPr>
      </w:pPr>
      <w:r>
        <w:rPr>
          <w:b/>
        </w:rPr>
        <w:t>Листов  44</w:t>
      </w:r>
    </w:p>
    <w:p>
      <w:pPr>
        <w:sectPr>
          <w:headerReference w:type="default" r:id="rId3"/>
          <w:footerReference w:type="default" r:id="rId4"/>
          <w:type w:val="nextPage"/>
          <w:pgSz w:w="11906" w:h="16838"/>
          <w:pgMar w:left="1701" w:right="850" w:header="708" w:top="1134" w:footer="708" w:bottom="993" w:gutter="0"/>
          <w:pgNumType w:fmt="decimal"/>
          <w:formProt w:val="false"/>
          <w:textDirection w:val="lrTb"/>
          <w:docGrid w:type="default" w:linePitch="312" w:charSpace="0"/>
        </w:sectPr>
      </w:pP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08"/>
          <w:tab w:val="left" w:pos="5505" w:leader="none"/>
        </w:tabs>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3545" w:right="0" w:firstLine="709"/>
        <w:rPr>
          <w:b/>
          <w:b/>
        </w:rPr>
      </w:pPr>
      <w:r>
        <w:rPr>
          <w:b/>
        </w:rPr>
        <w:t>Москва 2021</w:t>
      </w:r>
    </w:p>
    <w:p>
      <w:pPr>
        <w:sectPr>
          <w:type w:val="continuous"/>
          <w:pgSz w:w="11906" w:h="16838"/>
          <w:pgMar w:left="1701" w:right="850" w:header="708" w:top="1134" w:footer="708" w:bottom="993" w:gutter="0"/>
          <w:formProt w:val="false"/>
          <w:textDirection w:val="lrTb"/>
          <w:docGrid w:type="default" w:linePitch="312" w:charSpace="0"/>
        </w:sectPr>
      </w:pPr>
    </w:p>
    <w:sdt>
      <w:sdtPr>
        <w:docPartObj>
          <w:docPartGallery w:val="Table of Contents"/>
          <w:docPartUnique w:val="true"/>
        </w:docPartObj>
      </w:sdtPr>
      <w:sdtContent>
        <w:p>
          <w:pPr>
            <w:pStyle w:val="Contents1"/>
            <w:tabs>
              <w:tab w:val="clear" w:pos="708"/>
              <w:tab w:val="right" w:pos="9355" w:leader="dot"/>
            </w:tabs>
            <w:rPr/>
          </w:pPr>
          <w:r>
            <w:fldChar w:fldCharType="begin"/>
          </w:r>
          <w:r>
            <w:rPr>
              <w:rStyle w:val="IndexLink"/>
            </w:rPr>
            <w:instrText> TOC \o "1-4" \h</w:instrText>
          </w:r>
          <w:r>
            <w:rPr>
              <w:rStyle w:val="IndexLink"/>
            </w:rPr>
            <w:fldChar w:fldCharType="separate"/>
          </w:r>
          <w:hyperlink w:anchor="__RefHeading___Toc5482_1933433957">
            <w:r>
              <w:rPr>
                <w:rStyle w:val="IndexLink"/>
              </w:rPr>
              <w:t>1 Введение</w:t>
              <w:tab/>
              <w:t>4</w:t>
            </w:r>
          </w:hyperlink>
        </w:p>
        <w:p>
          <w:pPr>
            <w:pStyle w:val="Contents2"/>
            <w:tabs>
              <w:tab w:val="clear" w:pos="708"/>
              <w:tab w:val="right" w:pos="9355" w:leader="dot"/>
            </w:tabs>
            <w:rPr/>
          </w:pPr>
          <w:hyperlink w:anchor="__RefHeading___Toc5484_1933433957">
            <w:r>
              <w:rPr>
                <w:rStyle w:val="IndexLink"/>
              </w:rPr>
              <w:t>1.1 Наименование приложения</w:t>
              <w:tab/>
              <w:t>4</w:t>
            </w:r>
          </w:hyperlink>
        </w:p>
        <w:p>
          <w:pPr>
            <w:pStyle w:val="Contents2"/>
            <w:tabs>
              <w:tab w:val="clear" w:pos="708"/>
              <w:tab w:val="right" w:pos="9355" w:leader="dot"/>
            </w:tabs>
            <w:rPr/>
          </w:pPr>
          <w:hyperlink w:anchor="__RefHeading___Toc5486_1933433957">
            <w:r>
              <w:rPr>
                <w:rStyle w:val="IndexLink"/>
              </w:rPr>
              <w:t>1.2  Документы, на основании которых ведётся разработка</w:t>
              <w:tab/>
              <w:t>4</w:t>
            </w:r>
          </w:hyperlink>
        </w:p>
        <w:p>
          <w:pPr>
            <w:pStyle w:val="Contents1"/>
            <w:tabs>
              <w:tab w:val="clear" w:pos="708"/>
              <w:tab w:val="right" w:pos="9355" w:leader="dot"/>
            </w:tabs>
            <w:rPr/>
          </w:pPr>
          <w:hyperlink w:anchor="__RefHeading___Toc5488_1933433957">
            <w:r>
              <w:rPr>
                <w:rStyle w:val="IndexLink"/>
              </w:rPr>
              <w:t>2 Назначение и область применения</w:t>
              <w:tab/>
              <w:t>5</w:t>
            </w:r>
          </w:hyperlink>
        </w:p>
        <w:p>
          <w:pPr>
            <w:pStyle w:val="Contents2"/>
            <w:tabs>
              <w:tab w:val="clear" w:pos="708"/>
              <w:tab w:val="right" w:pos="9355" w:leader="dot"/>
            </w:tabs>
            <w:rPr/>
          </w:pPr>
          <w:hyperlink w:anchor="__RefHeading___Toc5490_1933433957">
            <w:r>
              <w:rPr>
                <w:rStyle w:val="IndexLink"/>
              </w:rPr>
              <w:t>2.1  Функциональное назначение</w:t>
              <w:tab/>
              <w:t>5</w:t>
            </w:r>
          </w:hyperlink>
        </w:p>
        <w:p>
          <w:pPr>
            <w:pStyle w:val="Contents2"/>
            <w:tabs>
              <w:tab w:val="clear" w:pos="708"/>
              <w:tab w:val="right" w:pos="9355" w:leader="dot"/>
            </w:tabs>
            <w:rPr/>
          </w:pPr>
          <w:hyperlink w:anchor="__RefHeading___Toc5492_1933433957">
            <w:r>
              <w:rPr>
                <w:rStyle w:val="IndexLink"/>
              </w:rPr>
              <w:t>2.2  Эксплуатационное назначение</w:t>
              <w:tab/>
              <w:t>5</w:t>
            </w:r>
          </w:hyperlink>
        </w:p>
        <w:p>
          <w:pPr>
            <w:pStyle w:val="Contents1"/>
            <w:tabs>
              <w:tab w:val="clear" w:pos="708"/>
              <w:tab w:val="right" w:pos="9355" w:leader="dot"/>
            </w:tabs>
            <w:rPr/>
          </w:pPr>
          <w:hyperlink w:anchor="__RefHeading___Toc5494_1933433957">
            <w:r>
              <w:rPr>
                <w:rStyle w:val="IndexLink"/>
              </w:rPr>
              <w:t>3 Технические характеристики</w:t>
              <w:tab/>
              <w:t>6</w:t>
            </w:r>
          </w:hyperlink>
        </w:p>
        <w:p>
          <w:pPr>
            <w:pStyle w:val="Contents2"/>
            <w:tabs>
              <w:tab w:val="clear" w:pos="708"/>
              <w:tab w:val="right" w:pos="9355" w:leader="dot"/>
            </w:tabs>
            <w:rPr/>
          </w:pPr>
          <w:hyperlink w:anchor="__RefHeading___Toc5496_1933433957">
            <w:r>
              <w:rPr>
                <w:rStyle w:val="IndexLink"/>
              </w:rPr>
              <w:t>3.1  Постановка задачи на разработку приложения</w:t>
              <w:tab/>
              <w:t>6</w:t>
            </w:r>
          </w:hyperlink>
        </w:p>
        <w:p>
          <w:pPr>
            <w:pStyle w:val="Contents2"/>
            <w:tabs>
              <w:tab w:val="clear" w:pos="708"/>
              <w:tab w:val="right" w:pos="9355" w:leader="dot"/>
            </w:tabs>
            <w:rPr/>
          </w:pPr>
          <w:hyperlink w:anchor="__RefHeading___Toc5498_1933433957">
            <w:r>
              <w:rPr>
                <w:rStyle w:val="IndexLink"/>
              </w:rPr>
              <w:t>3.2 Описание применяемых технологических методов.</w:t>
              <w:tab/>
              <w:t>6</w:t>
            </w:r>
          </w:hyperlink>
        </w:p>
        <w:p>
          <w:pPr>
            <w:pStyle w:val="Contents2"/>
            <w:tabs>
              <w:tab w:val="clear" w:pos="708"/>
              <w:tab w:val="right" w:pos="9355" w:leader="dot"/>
            </w:tabs>
            <w:rPr/>
          </w:pPr>
          <w:hyperlink w:anchor="__RefHeading___Toc5500_1933433957">
            <w:r>
              <w:rPr>
                <w:rStyle w:val="IndexLink"/>
              </w:rPr>
              <w:t>3.3 Алгоритм перемешивания содержимого матриц.</w:t>
              <w:tab/>
              <w:t>6</w:t>
            </w:r>
          </w:hyperlink>
        </w:p>
        <w:p>
          <w:pPr>
            <w:pStyle w:val="Contents3"/>
            <w:tabs>
              <w:tab w:val="clear" w:pos="708"/>
              <w:tab w:val="right" w:pos="9355" w:leader="dot"/>
            </w:tabs>
            <w:rPr/>
          </w:pPr>
          <w:hyperlink w:anchor="__RefHeading___Toc5502_1933433957">
            <w:r>
              <w:rPr>
                <w:rStyle w:val="IndexLink"/>
              </w:rPr>
              <w:t>3.3.1 Простая перетасовка.</w:t>
              <w:tab/>
              <w:t>6</w:t>
            </w:r>
          </w:hyperlink>
        </w:p>
        <w:p>
          <w:pPr>
            <w:pStyle w:val="Contents3"/>
            <w:tabs>
              <w:tab w:val="clear" w:pos="708"/>
              <w:tab w:val="right" w:pos="9355" w:leader="dot"/>
            </w:tabs>
            <w:rPr/>
          </w:pPr>
          <w:hyperlink w:anchor="__RefHeading___Toc5504_1933433957">
            <w:r>
              <w:rPr>
                <w:rStyle w:val="IndexLink"/>
              </w:rPr>
              <w:t>3.3.2 Сильная перетасовка.</w:t>
              <w:tab/>
              <w:t>6</w:t>
            </w:r>
          </w:hyperlink>
        </w:p>
        <w:p>
          <w:pPr>
            <w:pStyle w:val="Contents3"/>
            <w:tabs>
              <w:tab w:val="clear" w:pos="708"/>
              <w:tab w:val="right" w:pos="9355" w:leader="dot"/>
            </w:tabs>
            <w:rPr/>
          </w:pPr>
          <w:hyperlink w:anchor="__RefHeading___Toc5506_1933433957">
            <w:r>
              <w:rPr>
                <w:rStyle w:val="IndexLink"/>
              </w:rPr>
              <w:t>3.3.3 Слабая перетасовка.</w:t>
              <w:tab/>
              <w:t>7</w:t>
            </w:r>
          </w:hyperlink>
        </w:p>
        <w:p>
          <w:pPr>
            <w:pStyle w:val="Contents2"/>
            <w:tabs>
              <w:tab w:val="clear" w:pos="708"/>
              <w:tab w:val="right" w:pos="9355" w:leader="dot"/>
            </w:tabs>
            <w:rPr/>
          </w:pPr>
          <w:hyperlink w:anchor="__RefHeading___Toc5508_1933433957">
            <w:r>
              <w:rPr>
                <w:rStyle w:val="IndexLink"/>
              </w:rPr>
              <w:t>3.4 Алгоритм формирования случайной ортогональной матрицы</w:t>
              <w:tab/>
              <w:t>7</w:t>
            </w:r>
          </w:hyperlink>
        </w:p>
        <w:p>
          <w:pPr>
            <w:pStyle w:val="Contents2"/>
            <w:tabs>
              <w:tab w:val="clear" w:pos="708"/>
              <w:tab w:val="right" w:pos="9355" w:leader="dot"/>
            </w:tabs>
            <w:rPr/>
          </w:pPr>
          <w:hyperlink w:anchor="__RefHeading___Toc5510_1933433957">
            <w:r>
              <w:rPr>
                <w:rStyle w:val="IndexLink"/>
              </w:rPr>
              <w:t>3.5 Алгоритм составления задач.</w:t>
              <w:tab/>
              <w:t>7</w:t>
            </w:r>
          </w:hyperlink>
        </w:p>
        <w:p>
          <w:pPr>
            <w:pStyle w:val="Contents3"/>
            <w:tabs>
              <w:tab w:val="clear" w:pos="708"/>
              <w:tab w:val="right" w:pos="9355" w:leader="dot"/>
            </w:tabs>
            <w:rPr/>
          </w:pPr>
          <w:hyperlink w:anchor="__RefHeading___Toc5512_1933433957">
            <w:r>
              <w:rPr>
                <w:rStyle w:val="IndexLink"/>
              </w:rPr>
              <w:t>3.5.1 Алгоритм составления задач на тему «Сложение, вычитание, умножение матриц».</w:t>
              <w:tab/>
              <w:t>7</w:t>
            </w:r>
          </w:hyperlink>
        </w:p>
        <w:p>
          <w:pPr>
            <w:pStyle w:val="Contents3"/>
            <w:tabs>
              <w:tab w:val="clear" w:pos="708"/>
              <w:tab w:val="right" w:pos="9355" w:leader="dot"/>
            </w:tabs>
            <w:rPr/>
          </w:pPr>
          <w:hyperlink w:anchor="__RefHeading___Toc5514_1933433957">
            <w:r>
              <w:rPr>
                <w:rStyle w:val="IndexLink"/>
              </w:rPr>
              <w:t>3.5.2 Алгоритм составления задач на тему «Поиск ранга матрицы».</w:t>
              <w:tab/>
              <w:t>8</w:t>
            </w:r>
          </w:hyperlink>
        </w:p>
        <w:p>
          <w:pPr>
            <w:pStyle w:val="Contents3"/>
            <w:tabs>
              <w:tab w:val="clear" w:pos="708"/>
              <w:tab w:val="right" w:pos="9355" w:leader="dot"/>
            </w:tabs>
            <w:rPr/>
          </w:pPr>
          <w:hyperlink w:anchor="__RefHeading___Toc5516_1933433957">
            <w:r>
              <w:rPr>
                <w:rStyle w:val="IndexLink"/>
              </w:rPr>
              <w:t>3.5.3 Алгоритм составления задач на тему «Поиск n-ой степени матрицы»</w:t>
              <w:tab/>
              <w:t>8</w:t>
            </w:r>
          </w:hyperlink>
        </w:p>
        <w:p>
          <w:pPr>
            <w:pStyle w:val="Contents3"/>
            <w:tabs>
              <w:tab w:val="clear" w:pos="708"/>
              <w:tab w:val="right" w:pos="9355" w:leader="dot"/>
            </w:tabs>
            <w:rPr/>
          </w:pPr>
          <w:hyperlink w:anchor="__RefHeading___Toc5518_1933433957">
            <w:r>
              <w:rPr>
                <w:rStyle w:val="IndexLink"/>
              </w:rPr>
              <w:t>3.5.4 Алгоритм составления задач на тему «Определение обратимости матрицы».</w:t>
              <w:tab/>
              <w:t>9</w:t>
            </w:r>
          </w:hyperlink>
        </w:p>
        <w:p>
          <w:pPr>
            <w:pStyle w:val="Contents3"/>
            <w:tabs>
              <w:tab w:val="clear" w:pos="708"/>
              <w:tab w:val="right" w:pos="9355" w:leader="dot"/>
            </w:tabs>
            <w:rPr/>
          </w:pPr>
          <w:hyperlink w:anchor="__RefHeading___Toc5520_1933433957">
            <w:r>
              <w:rPr>
                <w:rStyle w:val="IndexLink"/>
              </w:rPr>
              <w:t>3.5.5 Алгоритм составления задач на тему «Нахождение собственных значений матрицы»</w:t>
              <w:tab/>
              <w:t>9</w:t>
            </w:r>
          </w:hyperlink>
        </w:p>
        <w:p>
          <w:pPr>
            <w:pStyle w:val="Contents3"/>
            <w:tabs>
              <w:tab w:val="clear" w:pos="708"/>
              <w:tab w:val="right" w:pos="9355" w:leader="dot"/>
            </w:tabs>
            <w:rPr/>
          </w:pPr>
          <w:hyperlink w:anchor="__RefHeading___Toc5522_1933433957">
            <w:r>
              <w:rPr>
                <w:rStyle w:val="IndexLink"/>
              </w:rPr>
              <w:t>3.5.6 Алгоритм составления задач на тему «Приведение матрицы к канонической Жордановой форме»</w:t>
              <w:tab/>
              <w:t>9</w:t>
            </w:r>
          </w:hyperlink>
        </w:p>
        <w:p>
          <w:pPr>
            <w:pStyle w:val="Contents3"/>
            <w:tabs>
              <w:tab w:val="clear" w:pos="708"/>
              <w:tab w:val="right" w:pos="9355" w:leader="dot"/>
            </w:tabs>
            <w:rPr/>
          </w:pPr>
          <w:hyperlink w:anchor="__RefHeading___Toc5524_1933433957">
            <w:r>
              <w:rPr>
                <w:rStyle w:val="IndexLink"/>
              </w:rPr>
              <w:t>3.5.7 Алгоритм составления задач на тему «QR разложение матрицы»</w:t>
              <w:tab/>
              <w:t>10</w:t>
            </w:r>
          </w:hyperlink>
        </w:p>
        <w:p>
          <w:pPr>
            <w:pStyle w:val="Contents3"/>
            <w:tabs>
              <w:tab w:val="clear" w:pos="708"/>
              <w:tab w:val="right" w:pos="9355" w:leader="dot"/>
            </w:tabs>
            <w:rPr/>
          </w:pPr>
          <w:hyperlink w:anchor="__RefHeading___Toc5526_1933433957">
            <w:r>
              <w:rPr>
                <w:rStyle w:val="IndexLink"/>
              </w:rPr>
              <w:t>3.5.8 Алгоритм составления задач на тему «Нахождение ортогонального преобразования для перехода к диагональной матрице».</w:t>
              <w:tab/>
              <w:t>10</w:t>
            </w:r>
          </w:hyperlink>
        </w:p>
        <w:p>
          <w:pPr>
            <w:pStyle w:val="Contents3"/>
            <w:tabs>
              <w:tab w:val="clear" w:pos="708"/>
              <w:tab w:val="right" w:pos="9355" w:leader="dot"/>
            </w:tabs>
            <w:rPr/>
          </w:pPr>
          <w:hyperlink w:anchor="__RefHeading___Toc5528_1933433957">
            <w:r>
              <w:rPr>
                <w:rStyle w:val="IndexLink"/>
              </w:rPr>
              <w:t>3.5.9 Алгоритм составления задач на тему «Проведение сингулярного разложения»</w:t>
              <w:tab/>
              <w:t>10</w:t>
            </w:r>
          </w:hyperlink>
        </w:p>
        <w:p>
          <w:pPr>
            <w:pStyle w:val="Contents3"/>
            <w:tabs>
              <w:tab w:val="clear" w:pos="708"/>
              <w:tab w:val="right" w:pos="9355" w:leader="dot"/>
            </w:tabs>
            <w:rPr/>
          </w:pPr>
          <w:hyperlink w:anchor="__RefHeading___Toc5530_1933433957">
            <w:r>
              <w:rPr>
                <w:rStyle w:val="IndexLink"/>
              </w:rPr>
              <w:t>3.5.10 Алгоритм составления задач на тему «Нахождение угла и оси вращения ортогонального оператора».</w:t>
              <w:tab/>
              <w:t>11</w:t>
            </w:r>
          </w:hyperlink>
        </w:p>
        <w:p>
          <w:pPr>
            <w:pStyle w:val="Contents3"/>
            <w:tabs>
              <w:tab w:val="clear" w:pos="708"/>
              <w:tab w:val="right" w:pos="9355" w:leader="dot"/>
            </w:tabs>
            <w:rPr/>
          </w:pPr>
          <w:hyperlink w:anchor="__RefHeading___Toc5532_1933433957">
            <w:r>
              <w:rPr>
                <w:rStyle w:val="IndexLink"/>
              </w:rPr>
              <w:t>3.5.11 Алгоритм составления задач на тему «Нахождение размерности ядра и отображения матрицы перехода».</w:t>
              <w:tab/>
              <w:t>11</w:t>
            </w:r>
          </w:hyperlink>
        </w:p>
        <w:p>
          <w:pPr>
            <w:pStyle w:val="Contents2"/>
            <w:tabs>
              <w:tab w:val="clear" w:pos="708"/>
              <w:tab w:val="right" w:pos="9355" w:leader="dot"/>
            </w:tabs>
            <w:rPr/>
          </w:pPr>
          <w:hyperlink w:anchor="__RefHeading___Toc5534_1933433957">
            <w:r>
              <w:rPr>
                <w:rStyle w:val="IndexLink"/>
              </w:rPr>
              <w:t>3.6 Обоснование выбора алгоритмов решения задачи.</w:t>
              <w:tab/>
              <w:t>11</w:t>
            </w:r>
          </w:hyperlink>
        </w:p>
        <w:p>
          <w:pPr>
            <w:pStyle w:val="Contents2"/>
            <w:tabs>
              <w:tab w:val="clear" w:pos="708"/>
              <w:tab w:val="right" w:pos="9355" w:leader="dot"/>
            </w:tabs>
            <w:rPr/>
          </w:pPr>
          <w:hyperlink w:anchor="__RefHeading___Toc5536_1933433957">
            <w:r>
              <w:rPr>
                <w:rStyle w:val="IndexLink"/>
              </w:rPr>
              <w:t>3.7 Возможные взаимодействия приложения с другими программами.</w:t>
              <w:tab/>
              <w:t>12</w:t>
            </w:r>
          </w:hyperlink>
        </w:p>
        <w:p>
          <w:pPr>
            <w:pStyle w:val="Contents2"/>
            <w:tabs>
              <w:tab w:val="clear" w:pos="708"/>
              <w:tab w:val="right" w:pos="9355" w:leader="dot"/>
            </w:tabs>
            <w:rPr/>
          </w:pPr>
          <w:hyperlink w:anchor="__RefHeading___Toc5538_1933433957">
            <w:r>
              <w:rPr>
                <w:rStyle w:val="IndexLink"/>
              </w:rPr>
              <w:t>3.8 Описание и обоснование выбора метода организации входных и выходных данных.</w:t>
              <w:tab/>
              <w:t>12</w:t>
            </w:r>
          </w:hyperlink>
        </w:p>
        <w:p>
          <w:pPr>
            <w:pStyle w:val="Contents3"/>
            <w:tabs>
              <w:tab w:val="clear" w:pos="708"/>
              <w:tab w:val="right" w:pos="9355" w:leader="dot"/>
            </w:tabs>
            <w:rPr/>
          </w:pPr>
          <w:hyperlink w:anchor="__RefHeading___Toc5540_1933433957">
            <w:r>
              <w:rPr>
                <w:rStyle w:val="IndexLink"/>
              </w:rPr>
              <w:t>3.8.1 Описание метода организации входных и выходных данных.</w:t>
              <w:tab/>
              <w:t>12</w:t>
            </w:r>
          </w:hyperlink>
        </w:p>
        <w:p>
          <w:pPr>
            <w:pStyle w:val="Contents3"/>
            <w:tabs>
              <w:tab w:val="clear" w:pos="708"/>
              <w:tab w:val="right" w:pos="9355" w:leader="dot"/>
            </w:tabs>
            <w:rPr/>
          </w:pPr>
          <w:hyperlink w:anchor="__RefHeading___Toc5542_1933433957">
            <w:r>
              <w:rPr>
                <w:rStyle w:val="IndexLink"/>
              </w:rPr>
              <w:t>3.8.2 Обоснование выбора метода входных и выходных данных.</w:t>
              <w:tab/>
              <w:t>13</w:t>
            </w:r>
          </w:hyperlink>
        </w:p>
        <w:p>
          <w:pPr>
            <w:pStyle w:val="Contents1"/>
            <w:tabs>
              <w:tab w:val="clear" w:pos="708"/>
              <w:tab w:val="right" w:pos="9355" w:leader="dot"/>
            </w:tabs>
            <w:rPr/>
          </w:pPr>
          <w:hyperlink w:anchor="__RefHeading___Toc5544_1933433957">
            <w:r>
              <w:rPr>
                <w:rStyle w:val="IndexLink"/>
              </w:rPr>
              <w:t>4 Описание и обоснование выбора технических и программных средств.</w:t>
              <w:tab/>
              <w:t>14</w:t>
            </w:r>
          </w:hyperlink>
        </w:p>
        <w:p>
          <w:pPr>
            <w:pStyle w:val="Contents2"/>
            <w:tabs>
              <w:tab w:val="clear" w:pos="708"/>
              <w:tab w:val="right" w:pos="9355" w:leader="dot"/>
            </w:tabs>
            <w:rPr/>
          </w:pPr>
          <w:hyperlink w:anchor="__RefHeading___Toc5546_1933433957">
            <w:r>
              <w:rPr>
                <w:rStyle w:val="IndexLink"/>
              </w:rPr>
              <w:t>4.1 Состав технических и программных средств.</w:t>
              <w:tab/>
              <w:t>14</w:t>
            </w:r>
          </w:hyperlink>
        </w:p>
        <w:p>
          <w:pPr>
            <w:pStyle w:val="Contents2"/>
            <w:tabs>
              <w:tab w:val="clear" w:pos="708"/>
              <w:tab w:val="right" w:pos="9355" w:leader="dot"/>
            </w:tabs>
            <w:rPr/>
          </w:pPr>
          <w:hyperlink w:anchor="__RefHeading___Toc5548_1933433957">
            <w:r>
              <w:rPr>
                <w:rStyle w:val="IndexLink"/>
              </w:rPr>
              <w:t>4.2 Состав программных средств, необходимых для работы системы.</w:t>
              <w:tab/>
              <w:t>14</w:t>
            </w:r>
          </w:hyperlink>
        </w:p>
        <w:p>
          <w:pPr>
            <w:pStyle w:val="Contents1"/>
            <w:tabs>
              <w:tab w:val="clear" w:pos="708"/>
              <w:tab w:val="right" w:pos="9355" w:leader="dot"/>
            </w:tabs>
            <w:rPr/>
          </w:pPr>
          <w:hyperlink w:anchor="__RefHeading___Toc5550_1933433957">
            <w:r>
              <w:rPr>
                <w:rStyle w:val="IndexLink"/>
              </w:rPr>
              <w:t>5 Ожидаемые технико-экономические показатели.</w:t>
              <w:tab/>
              <w:t>15</w:t>
            </w:r>
          </w:hyperlink>
        </w:p>
        <w:p>
          <w:pPr>
            <w:pStyle w:val="Contents2"/>
            <w:tabs>
              <w:tab w:val="clear" w:pos="708"/>
              <w:tab w:val="right" w:pos="9355" w:leader="dot"/>
            </w:tabs>
            <w:rPr/>
          </w:pPr>
          <w:hyperlink w:anchor="__RefHeading___Toc5552_1933433957">
            <w:r>
              <w:rPr>
                <w:rStyle w:val="IndexLink"/>
              </w:rPr>
              <w:t>5.1 Ориентировочная экономическая эффективность</w:t>
              <w:tab/>
              <w:t>15</w:t>
            </w:r>
          </w:hyperlink>
        </w:p>
        <w:p>
          <w:pPr>
            <w:pStyle w:val="Contents2"/>
            <w:tabs>
              <w:tab w:val="clear" w:pos="708"/>
              <w:tab w:val="right" w:pos="9355" w:leader="dot"/>
            </w:tabs>
            <w:rPr/>
          </w:pPr>
          <w:hyperlink w:anchor="__RefHeading___Toc5554_1933433957">
            <w:r>
              <w:rPr>
                <w:rStyle w:val="IndexLink"/>
              </w:rPr>
              <w:t>5.2 Предполагаемая потребность</w:t>
              <w:tab/>
              <w:t>15</w:t>
            </w:r>
          </w:hyperlink>
        </w:p>
        <w:p>
          <w:pPr>
            <w:pStyle w:val="Contents2"/>
            <w:tabs>
              <w:tab w:val="clear" w:pos="708"/>
              <w:tab w:val="right" w:pos="9355" w:leader="dot"/>
            </w:tabs>
            <w:rPr/>
          </w:pPr>
          <w:hyperlink w:anchor="__RefHeading___Toc5160_46856381">
            <w:r>
              <w:rPr>
                <w:rStyle w:val="IndexLink"/>
              </w:rPr>
              <w:t>5.3 Преимущества разработки по сравнению с отечественными и зарубежными аналогами.</w:t>
              <w:tab/>
              <w:t>15</w:t>
            </w:r>
          </w:hyperlink>
        </w:p>
        <w:p>
          <w:pPr>
            <w:pStyle w:val="Contents1"/>
            <w:tabs>
              <w:tab w:val="clear" w:pos="708"/>
              <w:tab w:val="right" w:pos="9355" w:leader="dot"/>
            </w:tabs>
            <w:rPr/>
          </w:pPr>
          <w:hyperlink w:anchor="__RefHeading___Toc5556_1933433957">
            <w:r>
              <w:rPr>
                <w:rStyle w:val="IndexLink"/>
              </w:rPr>
              <w:t>6 Источники</w:t>
              <w:tab/>
              <w:t>16</w:t>
            </w:r>
          </w:hyperlink>
        </w:p>
        <w:p>
          <w:pPr>
            <w:pStyle w:val="Contents1"/>
            <w:tabs>
              <w:tab w:val="clear" w:pos="708"/>
              <w:tab w:val="right" w:pos="9355" w:leader="dot"/>
            </w:tabs>
            <w:rPr/>
          </w:pPr>
          <w:hyperlink w:anchor="__RefHeading___Toc5558_1933433957">
            <w:r>
              <w:rPr>
                <w:rStyle w:val="IndexLink"/>
              </w:rPr>
              <w:t>Терминология</w:t>
              <w:tab/>
              <w:t>17</w:t>
            </w:r>
          </w:hyperlink>
        </w:p>
        <w:p>
          <w:pPr>
            <w:pStyle w:val="Contents1"/>
            <w:tabs>
              <w:tab w:val="clear" w:pos="708"/>
              <w:tab w:val="right" w:pos="9355" w:leader="dot"/>
            </w:tabs>
            <w:rPr/>
          </w:pPr>
          <w:hyperlink w:anchor="__RefHeading___Toc5560_1933433957">
            <w:r>
              <w:rPr>
                <w:rStyle w:val="IndexLink"/>
              </w:rPr>
              <w:t>ПРИЛОЖЕНИЕ 1</w:t>
              <w:tab/>
              <w:t>25</w:t>
            </w:r>
          </w:hyperlink>
        </w:p>
        <w:p>
          <w:pPr>
            <w:pStyle w:val="Contents1"/>
            <w:tabs>
              <w:tab w:val="clear" w:pos="708"/>
              <w:tab w:val="right" w:pos="9355" w:leader="dot"/>
            </w:tabs>
            <w:rPr/>
          </w:pPr>
          <w:hyperlink w:anchor="__RefHeading___Toc5562_1933433957">
            <w:r>
              <w:rPr>
                <w:rStyle w:val="IndexLink"/>
              </w:rPr>
              <w:t>ПРИЛОЖЕНИЕ 2</w:t>
              <w:tab/>
              <w:t>27</w:t>
            </w:r>
          </w:hyperlink>
          <w:r>
            <w:rPr>
              <w:rStyle w:val="IndexLink"/>
            </w:rPr>
            <w:fldChar w:fldCharType="end"/>
          </w:r>
        </w:p>
      </w:sdtContent>
    </w:sdt>
    <w:p>
      <w:pPr>
        <w:pStyle w:val="Normal"/>
        <w:widowControl/>
        <w:suppressAutoHyphens w:val="true"/>
        <w:overflowPunct w:val="false"/>
        <w:bidi w:val="0"/>
        <w:spacing w:lineRule="auto" w:line="276" w:before="0" w:after="120"/>
        <w:ind w:left="0" w:right="0" w:firstLine="709"/>
        <w:jc w:val="both"/>
        <w:rPr>
          <w:rFonts w:ascii="Times New Roman" w:hAnsi="Times New Roman"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r>
    </w:p>
    <w:p>
      <w:pPr>
        <w:pStyle w:val="Normal"/>
        <w:widowControl/>
        <w:suppressAutoHyphens w:val="true"/>
        <w:bidi w:val="0"/>
        <w:spacing w:lineRule="auto" w:line="276" w:before="0" w:after="120"/>
        <w:ind w:left="0" w:right="0" w:firstLine="709"/>
        <w:jc w:val="both"/>
        <w:rPr>
          <w:rFonts w:ascii="Times New Roman" w:hAnsi="Times New Roman"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r>
    </w:p>
    <w:p>
      <w:pPr>
        <w:pStyle w:val="Heading1"/>
        <w:widowControl/>
        <w:numPr>
          <w:ilvl w:val="0"/>
          <w:numId w:val="0"/>
        </w:numPr>
        <w:suppressAutoHyphens w:val="true"/>
        <w:overflowPunct w:val="false"/>
        <w:spacing w:lineRule="auto" w:line="276"/>
        <w:ind w:left="0" w:right="0" w:firstLine="709"/>
        <w:jc w:val="center"/>
        <w:outlineLvl w:val="0"/>
        <w:rPr>
          <w:rFonts w:ascii="Times New Roman" w:hAnsi="Times New Roman" w:eastAsia="Calibri" w:cs="Times New Roman"/>
          <w:b/>
          <w:b/>
          <w:color w:val="auto"/>
          <w:kern w:val="0"/>
          <w:sz w:val="24"/>
          <w:szCs w:val="24"/>
          <w:lang w:val="ru-RU" w:eastAsia="en-US" w:bidi="ar-SA"/>
        </w:rPr>
      </w:pPr>
      <w:r>
        <w:rPr>
          <w:rFonts w:eastAsia="Calibri" w:cs="Times New Roman"/>
          <w:b/>
          <w:color w:val="auto"/>
          <w:kern w:val="0"/>
          <w:sz w:val="24"/>
          <w:szCs w:val="24"/>
          <w:lang w:val="ru-RU" w:eastAsia="en-US" w:bidi="ar-SA"/>
        </w:rPr>
      </w:r>
      <w:r>
        <w:br w:type="page"/>
      </w:r>
    </w:p>
    <w:p>
      <w:pPr>
        <w:pStyle w:val="Heading1"/>
        <w:spacing w:lineRule="auto" w:line="276"/>
        <w:rPr>
          <w:rFonts w:ascii="Times New Roman" w:hAnsi="Times New Roman" w:eastAsia="Calibri" w:cs="Times New Roman"/>
          <w:b/>
          <w:b/>
          <w:color w:val="auto"/>
          <w:kern w:val="0"/>
          <w:sz w:val="24"/>
          <w:szCs w:val="24"/>
          <w:lang w:val="ru-RU" w:eastAsia="en-US" w:bidi="ar-SA"/>
        </w:rPr>
      </w:pPr>
      <w:bookmarkStart w:id="0" w:name="__RefHeading___Toc5482_1933433957"/>
      <w:bookmarkEnd w:id="0"/>
      <w:r>
        <w:rPr>
          <w:rFonts w:eastAsia="Calibri" w:cs="Times New Roman"/>
          <w:b/>
          <w:color w:val="auto"/>
          <w:kern w:val="0"/>
          <w:sz w:val="24"/>
          <w:szCs w:val="24"/>
          <w:lang w:val="ru-RU" w:eastAsia="en-US" w:bidi="ar-SA"/>
        </w:rPr>
        <w:t>Введение</w:t>
      </w:r>
    </w:p>
    <w:p>
      <w:pPr>
        <w:pStyle w:val="Heading2"/>
        <w:rPr/>
      </w:pPr>
      <w:bookmarkStart w:id="1" w:name="__RefHeading___Toc5484_1933433957"/>
      <w:bookmarkStart w:id="2" w:name="_Toc69651516"/>
      <w:bookmarkStart w:id="3" w:name="_Toc531038448"/>
      <w:bookmarkStart w:id="4" w:name="_Toc9426432"/>
      <w:bookmarkStart w:id="5" w:name="_Toc39831660"/>
      <w:bookmarkStart w:id="6" w:name="_Toc39845276"/>
      <w:bookmarkEnd w:id="1"/>
      <w:r>
        <w:rPr/>
        <w:t xml:space="preserve">Наименование </w:t>
      </w:r>
      <w:bookmarkEnd w:id="2"/>
      <w:bookmarkEnd w:id="3"/>
      <w:bookmarkEnd w:id="4"/>
      <w:bookmarkEnd w:id="5"/>
      <w:bookmarkEnd w:id="6"/>
      <w:r>
        <w:rPr/>
        <w:t>приложения</w:t>
      </w:r>
    </w:p>
    <w:p>
      <w:pPr>
        <w:pStyle w:val="Normal"/>
        <w:spacing w:lineRule="auto" w:line="360" w:before="0" w:after="120"/>
        <w:contextualSpacing/>
        <w:rPr/>
      </w:pPr>
      <w:r>
        <w:rPr/>
        <w:t xml:space="preserve">Наименование </w:t>
      </w:r>
      <w:r>
        <w:rPr/>
        <w:t>приложения</w:t>
      </w:r>
      <w:r>
        <w:rPr/>
        <w:t>: «</w:t>
      </w:r>
      <w:r>
        <w:rPr>
          <w:rFonts w:eastAsia="Calibri" w:cs="Times New Roman"/>
          <w:color w:val="auto"/>
          <w:kern w:val="0"/>
          <w:sz w:val="24"/>
          <w:szCs w:val="24"/>
          <w:lang w:val="ru-RU" w:eastAsia="en-US" w:bidi="ar-SA"/>
        </w:rPr>
        <w:t>Веб приложение для генерации задач по алгебре.</w:t>
      </w:r>
      <w:r>
        <w:rPr/>
        <w:t>» / «</w:t>
      </w:r>
      <w:r>
        <w:rPr/>
        <w:t>Web application for algebra problems generation».</w:t>
      </w:r>
    </w:p>
    <w:p>
      <w:pPr>
        <w:pStyle w:val="Normal"/>
        <w:spacing w:lineRule="auto" w:line="360" w:before="0" w:after="120"/>
        <w:contextualSpacing/>
        <w:rPr/>
      </w:pPr>
      <w:r>
        <w:rPr/>
        <w:t xml:space="preserve">Краткое наименование </w:t>
      </w:r>
      <w:r>
        <w:rPr/>
        <w:t>приложения</w:t>
      </w:r>
      <w:r>
        <w:rPr/>
        <w:t>: «Algebrator».</w:t>
      </w:r>
    </w:p>
    <w:p>
      <w:pPr>
        <w:pStyle w:val="Heading2"/>
        <w:rPr/>
      </w:pPr>
      <w:bookmarkStart w:id="7" w:name="__RefHeading___Toc5486_1933433957"/>
      <w:bookmarkEnd w:id="7"/>
      <w:r>
        <w:rPr/>
        <w:t xml:space="preserve"> </w:t>
      </w:r>
      <w:bookmarkStart w:id="8" w:name="_Toc9426433"/>
      <w:bookmarkStart w:id="9" w:name="_Toc39831661"/>
      <w:bookmarkStart w:id="10" w:name="_Toc39845277"/>
      <w:bookmarkStart w:id="11" w:name="_Toc69651517"/>
      <w:r>
        <w:rPr/>
        <w:t>Документы, на основании которых ведётся разработка</w:t>
      </w:r>
      <w:bookmarkEnd w:id="8"/>
      <w:bookmarkEnd w:id="9"/>
      <w:bookmarkEnd w:id="10"/>
      <w:bookmarkEnd w:id="11"/>
    </w:p>
    <w:p>
      <w:pPr>
        <w:pStyle w:val="Normal"/>
        <w:rPr/>
      </w:pPr>
      <w:r>
        <w:rPr/>
        <w:t>Разработка ведётся на основании учебного плана подготовки бакалавров по направлению 09.03.04 «Программная инженерия» и утверждённой академическим руководителем тема курсового проекта</w:t>
      </w:r>
      <w:r>
        <w:br w:type="page"/>
      </w:r>
    </w:p>
    <w:p>
      <w:pPr>
        <w:pStyle w:val="Heading1"/>
        <w:spacing w:lineRule="auto" w:line="360"/>
        <w:rPr>
          <w:rFonts w:ascii="Times New Roman" w:hAnsi="Times New Roman" w:eastAsia="Calibri" w:cs="Times New Roman"/>
          <w:b/>
          <w:b/>
          <w:color w:val="auto"/>
          <w:kern w:val="0"/>
          <w:sz w:val="24"/>
          <w:szCs w:val="24"/>
          <w:lang w:val="ru-RU" w:eastAsia="en-US" w:bidi="ar-SA"/>
        </w:rPr>
      </w:pPr>
      <w:bookmarkStart w:id="12" w:name="__RefHeading___Toc5488_1933433957"/>
      <w:bookmarkStart w:id="13" w:name="_Toc39831662"/>
      <w:bookmarkStart w:id="14" w:name="_Toc69651519"/>
      <w:bookmarkStart w:id="15" w:name="_Toc39845278"/>
      <w:bookmarkEnd w:id="12"/>
      <w:r>
        <w:rPr>
          <w:rFonts w:eastAsia="Calibri" w:cs="Times New Roman"/>
          <w:b/>
          <w:color w:val="auto"/>
          <w:kern w:val="0"/>
          <w:sz w:val="24"/>
          <w:szCs w:val="24"/>
          <w:lang w:val="ru-RU" w:eastAsia="en-US" w:bidi="ar-SA"/>
        </w:rPr>
        <w:t>Н</w:t>
      </w:r>
      <w:bookmarkEnd w:id="13"/>
      <w:bookmarkEnd w:id="14"/>
      <w:bookmarkEnd w:id="15"/>
      <w:r>
        <w:rPr>
          <w:rFonts w:eastAsia="Calibri" w:cs="Times New Roman"/>
          <w:b/>
          <w:color w:val="auto"/>
          <w:kern w:val="0"/>
          <w:sz w:val="24"/>
          <w:szCs w:val="24"/>
          <w:lang w:val="ru-RU" w:eastAsia="en-US" w:bidi="ar-SA"/>
        </w:rPr>
        <w:t xml:space="preserve">азначение и область применения </w:t>
      </w:r>
    </w:p>
    <w:p>
      <w:pPr>
        <w:pStyle w:val="Heading2"/>
        <w:rPr/>
      </w:pPr>
      <w:bookmarkStart w:id="16" w:name="__RefHeading___Toc5490_1933433957"/>
      <w:bookmarkEnd w:id="16"/>
      <w:r>
        <w:rPr/>
        <w:t xml:space="preserve"> </w:t>
      </w:r>
      <w:bookmarkStart w:id="17" w:name="_Toc39845279"/>
      <w:bookmarkStart w:id="18" w:name="_Toc39831663"/>
      <w:bookmarkStart w:id="19" w:name="_Toc9426435"/>
      <w:bookmarkStart w:id="20" w:name="_Toc69651520"/>
      <w:r>
        <w:rPr/>
        <w:t>Функциональное назначение</w:t>
      </w:r>
      <w:bookmarkStart w:id="21" w:name="_Toc69651521"/>
      <w:bookmarkEnd w:id="17"/>
      <w:bookmarkEnd w:id="18"/>
      <w:bookmarkEnd w:id="19"/>
      <w:bookmarkEnd w:id="20"/>
      <w:bookmarkEnd w:id="21"/>
    </w:p>
    <w:p>
      <w:pPr>
        <w:pStyle w:val="Normal"/>
        <w:ind w:left="0" w:right="0" w:hanging="0"/>
        <w:rPr/>
      </w:pPr>
      <w:r>
        <w:rPr/>
        <w:tab/>
        <w:t xml:space="preserve">Функциональным назначением </w:t>
      </w:r>
      <w:r>
        <w:rPr/>
        <w:t>приложения</w:t>
      </w:r>
      <w:r>
        <w:rPr/>
        <w:t xml:space="preserve"> является генерация задач по алгебре с ответами на несколько тем на выбор и дальнейшим предоставлением возможности экспорта задач для работы с ними. В возможности веб приложения должно входить:</w:t>
      </w:r>
    </w:p>
    <w:p>
      <w:pPr>
        <w:pStyle w:val="Normal"/>
        <w:numPr>
          <w:ilvl w:val="0"/>
          <w:numId w:val="3"/>
        </w:numPr>
        <w:ind w:left="720" w:right="0" w:hanging="360"/>
        <w:rPr/>
      </w:pPr>
      <w:r>
        <w:rPr/>
        <w:t>Генерация задач на одну из тем:</w:t>
      </w:r>
    </w:p>
    <w:p>
      <w:pPr>
        <w:pStyle w:val="Normal"/>
        <w:numPr>
          <w:ilvl w:val="1"/>
          <w:numId w:val="3"/>
        </w:numPr>
        <w:ind w:left="720" w:right="0" w:hanging="360"/>
        <w:rPr/>
      </w:pPr>
      <w:r>
        <w:rPr/>
        <w:t>Сложение/Вычитание/Умножение матриц</w:t>
      </w:r>
    </w:p>
    <w:p>
      <w:pPr>
        <w:pStyle w:val="Normal"/>
        <w:numPr>
          <w:ilvl w:val="1"/>
          <w:numId w:val="3"/>
        </w:numPr>
        <w:ind w:left="720" w:right="0" w:hanging="360"/>
        <w:rPr/>
      </w:pPr>
      <w:r>
        <w:rPr/>
        <w:t>Поиск ранга матрицы</w:t>
      </w:r>
    </w:p>
    <w:p>
      <w:pPr>
        <w:pStyle w:val="Normal"/>
        <w:numPr>
          <w:ilvl w:val="1"/>
          <w:numId w:val="3"/>
        </w:numPr>
        <w:ind w:left="720" w:right="0" w:hanging="360"/>
        <w:rPr/>
      </w:pPr>
      <w:r>
        <w:rPr/>
        <w:t>Поиск n-ой степени матрицы</w:t>
      </w:r>
    </w:p>
    <w:p>
      <w:pPr>
        <w:pStyle w:val="Normal"/>
        <w:numPr>
          <w:ilvl w:val="1"/>
          <w:numId w:val="3"/>
        </w:numPr>
        <w:ind w:left="720" w:right="0" w:hanging="360"/>
        <w:rPr/>
      </w:pPr>
      <w:r>
        <w:rPr/>
        <w:t>Поиск обратной матрицы</w:t>
      </w:r>
    </w:p>
    <w:p>
      <w:pPr>
        <w:pStyle w:val="Normal"/>
        <w:numPr>
          <w:ilvl w:val="1"/>
          <w:numId w:val="3"/>
        </w:numPr>
        <w:ind w:left="720" w:right="0" w:hanging="360"/>
        <w:rPr/>
      </w:pPr>
      <w:r>
        <w:rPr/>
        <w:t>Приведение матрицы к канонической Жордановой форме</w:t>
      </w:r>
    </w:p>
    <w:p>
      <w:pPr>
        <w:pStyle w:val="Normal"/>
        <w:numPr>
          <w:ilvl w:val="1"/>
          <w:numId w:val="3"/>
        </w:numPr>
        <w:ind w:left="720" w:right="0" w:hanging="360"/>
        <w:rPr/>
      </w:pPr>
      <w:r>
        <w:rPr/>
        <w:t>QR разложение матрицы</w:t>
      </w:r>
    </w:p>
    <w:p>
      <w:pPr>
        <w:pStyle w:val="Normal"/>
        <w:numPr>
          <w:ilvl w:val="1"/>
          <w:numId w:val="3"/>
        </w:numPr>
        <w:ind w:left="720" w:right="0" w:hanging="360"/>
        <w:rPr/>
      </w:pPr>
      <w:r>
        <w:rPr/>
        <w:t>Нахождение ортогонального преобразования для перехода к диагональной матрице</w:t>
      </w:r>
    </w:p>
    <w:p>
      <w:pPr>
        <w:pStyle w:val="Normal"/>
        <w:numPr>
          <w:ilvl w:val="1"/>
          <w:numId w:val="3"/>
        </w:numPr>
        <w:ind w:left="720" w:right="0" w:hanging="360"/>
        <w:rPr/>
      </w:pPr>
      <w:r>
        <w:rPr/>
        <w:t>Проведение сингулярного разложения</w:t>
      </w:r>
    </w:p>
    <w:p>
      <w:pPr>
        <w:pStyle w:val="Normal"/>
        <w:numPr>
          <w:ilvl w:val="1"/>
          <w:numId w:val="3"/>
        </w:numPr>
        <w:ind w:left="720" w:right="0" w:hanging="360"/>
        <w:rPr/>
      </w:pPr>
      <w:r>
        <w:rPr/>
        <w:t>Нахождение угла и оси вращение ортогонального оператора</w:t>
      </w:r>
    </w:p>
    <w:p>
      <w:pPr>
        <w:pStyle w:val="Normal"/>
        <w:numPr>
          <w:ilvl w:val="1"/>
          <w:numId w:val="3"/>
        </w:numPr>
        <w:ind w:left="720" w:right="0" w:hanging="360"/>
        <w:rPr/>
      </w:pPr>
      <w:r>
        <w:rPr/>
        <w:t>Нахождение размерности ядра и отображения матрицы перехода</w:t>
      </w:r>
    </w:p>
    <w:p>
      <w:pPr>
        <w:pStyle w:val="Normal"/>
        <w:numPr>
          <w:ilvl w:val="0"/>
          <w:numId w:val="3"/>
        </w:numPr>
        <w:ind w:left="720" w:right="0" w:hanging="360"/>
        <w:rPr/>
      </w:pPr>
      <w:r>
        <w:rPr/>
        <w:t>Составление списка задач</w:t>
      </w:r>
    </w:p>
    <w:p>
      <w:pPr>
        <w:pStyle w:val="Normal"/>
        <w:numPr>
          <w:ilvl w:val="0"/>
          <w:numId w:val="3"/>
        </w:numPr>
        <w:ind w:left="720" w:right="0" w:hanging="360"/>
        <w:rPr/>
      </w:pPr>
      <w:r>
        <w:rPr/>
        <w:t>Сброс составленного списка</w:t>
      </w:r>
    </w:p>
    <w:p>
      <w:pPr>
        <w:pStyle w:val="Normal"/>
        <w:numPr>
          <w:ilvl w:val="0"/>
          <w:numId w:val="3"/>
        </w:numPr>
        <w:ind w:left="720" w:right="0" w:hanging="360"/>
        <w:rPr/>
      </w:pPr>
      <w:r>
        <w:rPr/>
        <w:t>Экспорт задач в формате .pdf</w:t>
      </w:r>
    </w:p>
    <w:p>
      <w:pPr>
        <w:pStyle w:val="Normal"/>
        <w:numPr>
          <w:ilvl w:val="0"/>
          <w:numId w:val="3"/>
        </w:numPr>
        <w:ind w:left="720" w:right="0" w:hanging="360"/>
        <w:rPr/>
      </w:pPr>
      <w:r>
        <w:rPr/>
        <w:t>Экспорт задач в формате .tex</w:t>
      </w:r>
    </w:p>
    <w:p>
      <w:pPr>
        <w:pStyle w:val="Normal"/>
        <w:ind w:left="0" w:right="0" w:hanging="0"/>
        <w:rPr/>
      </w:pPr>
      <w:r>
        <w:rPr/>
      </w:r>
      <w:bookmarkStart w:id="22" w:name="_Hlk39803725"/>
      <w:bookmarkStart w:id="23" w:name="_Hlk39803725"/>
      <w:bookmarkEnd w:id="23"/>
    </w:p>
    <w:p>
      <w:pPr>
        <w:pStyle w:val="Heading2"/>
        <w:rPr/>
      </w:pPr>
      <w:bookmarkStart w:id="24" w:name="__RefHeading___Toc5492_1933433957"/>
      <w:bookmarkEnd w:id="24"/>
      <w:r>
        <w:rPr/>
        <w:t xml:space="preserve"> </w:t>
      </w:r>
      <w:r>
        <w:rPr/>
        <w:t>Эксплуатационное назначение</w:t>
      </w:r>
    </w:p>
    <w:p>
      <w:pPr>
        <w:pStyle w:val="Normal"/>
        <w:spacing w:lineRule="auto" w:line="360"/>
        <w:rPr/>
      </w:pPr>
      <w:r>
        <w:rPr/>
        <w:t xml:space="preserve">Генерация задач на какую-либо тему изначально предполагает образовательные цели. </w:t>
      </w:r>
      <w:r>
        <w:rPr/>
        <w:t>Данное приложение</w:t>
      </w:r>
      <w:r>
        <w:rPr/>
        <w:t xml:space="preserve"> предназначено для студентов и учителей в целях самостоятельной практики решения задач, составления домашних и/или контрольных работ.</w:t>
      </w:r>
    </w:p>
    <w:p>
      <w:pPr>
        <w:pStyle w:val="Normal"/>
        <w:spacing w:lineRule="auto" w:line="360"/>
        <w:rPr/>
      </w:pPr>
      <w:r>
        <w:rPr/>
      </w:r>
      <w:r>
        <w:br w:type="page"/>
      </w:r>
    </w:p>
    <w:p>
      <w:pPr>
        <w:pStyle w:val="Normal"/>
        <w:spacing w:lineRule="auto" w:line="360"/>
        <w:rPr/>
      </w:pPr>
      <w:r>
        <w:rPr/>
      </w:r>
    </w:p>
    <w:p>
      <w:pPr>
        <w:pStyle w:val="Heading1"/>
        <w:rPr>
          <w:rFonts w:ascii="Times New Roman" w:hAnsi="Times New Roman" w:eastAsia="Calibri" w:cs="Times New Roman"/>
          <w:b/>
          <w:b/>
          <w:color w:val="auto"/>
          <w:kern w:val="0"/>
          <w:sz w:val="24"/>
          <w:szCs w:val="24"/>
          <w:lang w:val="ru-RU" w:eastAsia="en-US" w:bidi="ar-SA"/>
        </w:rPr>
      </w:pPr>
      <w:bookmarkStart w:id="25" w:name="__RefHeading___Toc5494_1933433957"/>
      <w:bookmarkEnd w:id="25"/>
      <w:r>
        <w:rPr>
          <w:rFonts w:eastAsia="Calibri" w:cs="Times New Roman"/>
          <w:b/>
          <w:color w:val="auto"/>
          <w:kern w:val="0"/>
          <w:sz w:val="24"/>
          <w:szCs w:val="24"/>
          <w:lang w:val="ru-RU" w:eastAsia="en-US" w:bidi="ar-SA"/>
        </w:rPr>
        <w:t>Технические характеристики</w:t>
      </w:r>
    </w:p>
    <w:p>
      <w:pPr>
        <w:pStyle w:val="Heading2"/>
        <w:rPr/>
      </w:pPr>
      <w:bookmarkStart w:id="26" w:name="__RefHeading___Toc5496_1933433957"/>
      <w:bookmarkEnd w:id="26"/>
      <w:r>
        <w:rPr/>
        <w:t xml:space="preserve"> </w:t>
      </w:r>
      <w:bookmarkStart w:id="27" w:name="_Toc9426440"/>
      <w:bookmarkStart w:id="28" w:name="_Toc39831668"/>
      <w:bookmarkStart w:id="29" w:name="_Toc39845284"/>
      <w:bookmarkStart w:id="30" w:name="_Toc69651525"/>
      <w:r>
        <w:rPr/>
        <w:t xml:space="preserve">Постановка задачи на разработку </w:t>
      </w:r>
      <w:bookmarkEnd w:id="27"/>
      <w:bookmarkEnd w:id="28"/>
      <w:bookmarkEnd w:id="29"/>
      <w:bookmarkEnd w:id="30"/>
      <w:r>
        <w:rPr/>
        <w:t>приложения</w:t>
      </w:r>
    </w:p>
    <w:p>
      <w:pPr>
        <w:pStyle w:val="Normal"/>
        <w:rPr/>
      </w:pPr>
      <w:r>
        <w:rPr/>
      </w:r>
    </w:p>
    <w:p>
      <w:pPr>
        <w:pStyle w:val="Normal"/>
        <w:rPr/>
      </w:pPr>
      <w:r>
        <w:rPr/>
        <w:t xml:space="preserve">Программа разработана в рамках выполнения курсовой работы за 2020-2021 учебный год. </w:t>
      </w:r>
    </w:p>
    <w:p>
      <w:pPr>
        <w:pStyle w:val="Normal"/>
        <w:rPr/>
      </w:pPr>
      <w:r>
        <w:rPr/>
        <w:t xml:space="preserve">Цель работы предоставить веб приложение, отвечающее функциональному назначению, описанному в </w:t>
      </w:r>
      <w:r>
        <w:rPr>
          <w:b/>
          <w:bCs/>
        </w:rPr>
        <w:t xml:space="preserve">2.1. </w:t>
      </w:r>
    </w:p>
    <w:p>
      <w:pPr>
        <w:pStyle w:val="Normal"/>
        <w:ind w:left="720" w:right="0" w:hanging="0"/>
        <w:rPr/>
      </w:pPr>
      <w:r>
        <w:rPr/>
      </w:r>
    </w:p>
    <w:p>
      <w:pPr>
        <w:pStyle w:val="Heading2"/>
        <w:rPr/>
      </w:pPr>
      <w:bookmarkStart w:id="31" w:name="__RefHeading___Toc5498_1933433957"/>
      <w:bookmarkStart w:id="32" w:name="_Toc69651526"/>
      <w:bookmarkEnd w:id="31"/>
      <w:r>
        <w:rPr/>
        <w:t>Описание применяемых технологических методов</w:t>
      </w:r>
      <w:bookmarkEnd w:id="32"/>
      <w:r>
        <w:rPr/>
        <w:t>.</w:t>
      </w:r>
    </w:p>
    <w:p>
      <w:pPr>
        <w:pStyle w:val="Normal"/>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Приложение разрабатывалось при помощи фреймворков Spring Boot, Boostrap 5, шаблонизатор Freemarker.</w:t>
      </w:r>
    </w:p>
    <w:p>
      <w:pPr>
        <w:pStyle w:val="Normal"/>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Для работы с фреймворком Spring Boot использовался язык Java.</w:t>
      </w:r>
    </w:p>
    <w:p>
      <w:pPr>
        <w:pStyle w:val="Normal"/>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Для работы с клиентской частью приложения использовался HTML5.</w:t>
      </w:r>
    </w:p>
    <w:p>
      <w:pPr>
        <w:pStyle w:val="Normal"/>
        <w:ind w:left="0" w:right="0" w:hanging="0"/>
        <w:rPr>
          <w:rFonts w:ascii="Times New Roman" w:hAnsi="Times New Roman"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r>
    </w:p>
    <w:p>
      <w:pPr>
        <w:pStyle w:val="Heading2"/>
        <w:rPr/>
      </w:pPr>
      <w:bookmarkStart w:id="33" w:name="__RefHeading___Toc5500_1933433957"/>
      <w:bookmarkEnd w:id="33"/>
      <w:r>
        <w:rPr/>
        <w:t>Алгоритм перемешивания содержимого матриц.</w:t>
      </w:r>
    </w:p>
    <w:p>
      <w:pPr>
        <w:pStyle w:val="Normal"/>
        <w:rPr/>
      </w:pPr>
      <w:r>
        <w:rPr/>
        <w:t xml:space="preserve">Для некоторых из задач, мы можем провести рандомизацию </w:t>
      </w:r>
      <w:r>
        <w:rPr>
          <w:rFonts w:eastAsia="Calibri" w:cs="Times New Roman"/>
          <w:color w:val="auto"/>
          <w:kern w:val="0"/>
          <w:sz w:val="24"/>
          <w:szCs w:val="24"/>
          <w:lang w:val="ru-RU" w:eastAsia="en-US" w:bidi="ar-SA"/>
        </w:rPr>
        <w:t>строк</w:t>
      </w:r>
      <w:r>
        <w:rPr/>
        <w:t xml:space="preserve"> матрицы при помощи применения к ним элементарных преобразований, то есть сложение, перемножение и обмен местами строк. Умножение строк было опущено, дабы избегать дробей в ответах и/или задачах.</w:t>
      </w:r>
    </w:p>
    <w:p>
      <w:pPr>
        <w:pStyle w:val="Normal"/>
        <w:rPr/>
      </w:pPr>
      <w:r>
        <w:rPr/>
        <w:t xml:space="preserve">В программе </w:t>
      </w:r>
      <w:r>
        <w:rPr/>
        <w:t>приложения</w:t>
      </w:r>
      <w:r>
        <w:rPr/>
        <w:t xml:space="preserve"> присутствуют алгоритмы простой перетасовки, слабой перетасовки и сильной перетасовки.</w:t>
      </w:r>
    </w:p>
    <w:p>
      <w:pPr>
        <w:pStyle w:val="Heading3"/>
        <w:ind w:left="1428" w:right="0" w:firstLine="709"/>
        <w:rPr/>
      </w:pPr>
      <w:bookmarkStart w:id="34" w:name="__RefHeading___Toc5502_1933433957"/>
      <w:bookmarkEnd w:id="34"/>
      <w:r>
        <w:rPr/>
        <w:t>Простая перетасовка.</w:t>
      </w:r>
    </w:p>
    <w:p>
      <w:pPr>
        <w:pStyle w:val="Normal"/>
        <w:rPr/>
      </w:pPr>
      <w:r>
        <w:rPr/>
        <w:t>Строки в матрице берутся в случайном порядке и далее складываются каждая с отличной от себя в этом порядке с коэффициентами в определённом разбросе. Далее, строки в том же случайном порядке переставляются местами.</w:t>
      </w:r>
    </w:p>
    <w:p>
      <w:pPr>
        <w:pStyle w:val="Heading3"/>
        <w:ind w:left="1428" w:right="0" w:firstLine="709"/>
        <w:rPr/>
      </w:pPr>
      <w:bookmarkStart w:id="35" w:name="__RefHeading___Toc5504_1933433957"/>
      <w:bookmarkEnd w:id="35"/>
      <w:r>
        <w:rPr>
          <w:rFonts w:eastAsia="Calibri" w:cs="DejaVu Sans"/>
          <w:b/>
          <w:color w:val="auto"/>
          <w:kern w:val="0"/>
          <w:sz w:val="24"/>
          <w:szCs w:val="24"/>
          <w:lang w:val="ru-RU" w:eastAsia="en-US" w:bidi="ar-SA"/>
        </w:rPr>
        <w:t xml:space="preserve">Сильная </w:t>
      </w:r>
      <w:r>
        <w:rPr/>
        <w:t>перетасовка.</w:t>
      </w:r>
    </w:p>
    <w:p>
      <w:pPr>
        <w:pStyle w:val="Normal"/>
        <w:rPr/>
      </w:pPr>
      <w:r>
        <w:rPr/>
        <w:t xml:space="preserve">Работает по тому же принципу, что и алгоритм простой перетасовки, описанный в </w:t>
      </w:r>
      <w:r>
        <w:rPr>
          <w:b/>
          <w:bCs/>
        </w:rPr>
        <w:t xml:space="preserve">3.2.1. </w:t>
      </w:r>
      <w:r>
        <w:rPr>
          <w:b w:val="false"/>
          <w:bCs w:val="false"/>
        </w:rPr>
        <w:t>, с тем отличием, что на выходе возвращается матрица, которая отменяем все проведённые преобразования. То есть в случае, когда на вход подаётся единичная матрица, мы получаем на выходе обратную марицу полученной.</w:t>
      </w:r>
    </w:p>
    <w:p>
      <w:pPr>
        <w:pStyle w:val="Heading3"/>
        <w:ind w:left="1428" w:right="0" w:firstLine="709"/>
        <w:rPr/>
      </w:pPr>
      <w:bookmarkStart w:id="36" w:name="__RefHeading___Toc5506_1933433957"/>
      <w:bookmarkEnd w:id="36"/>
      <w:r>
        <w:rPr/>
        <w:t>Слабая перетасовка.</w:t>
        <w:tab/>
      </w:r>
    </w:p>
    <w:p>
      <w:pPr>
        <w:pStyle w:val="Normal"/>
        <w:rPr/>
      </w:pPr>
      <w:r>
        <w:rPr/>
        <w:t xml:space="preserve">Строкам матрицы присваивается случайный порядок и далее две отличные друг от друга строки прибавляются со случайным коэффициентом к одной из других, отличных от этих двух строк. </w:t>
      </w:r>
    </w:p>
    <w:p>
      <w:pPr>
        <w:pStyle w:val="Normal"/>
        <w:rPr/>
      </w:pPr>
      <w:r>
        <w:rPr/>
        <w:t xml:space="preserve">На выход получается матрица, которая может обратить все произведённые изменения,  как было описано в пункте </w:t>
      </w:r>
      <w:r>
        <w:rPr>
          <w:b/>
          <w:bCs/>
        </w:rPr>
        <w:t xml:space="preserve">3.3.2. </w:t>
      </w:r>
    </w:p>
    <w:p>
      <w:pPr>
        <w:pStyle w:val="Normal"/>
        <w:rPr/>
      </w:pPr>
      <w:r>
        <w:rPr/>
      </w:r>
    </w:p>
    <w:p>
      <w:pPr>
        <w:pStyle w:val="Heading2"/>
        <w:rPr/>
      </w:pPr>
      <w:bookmarkStart w:id="37" w:name="__RefHeading___Toc5508_1933433957"/>
      <w:bookmarkEnd w:id="37"/>
      <w:r>
        <w:rPr/>
        <w:t>Алгоритм формирования случайной ортогональной матрицы</w:t>
      </w:r>
    </w:p>
    <w:p>
      <w:pPr>
        <w:pStyle w:val="Normal"/>
        <w:rPr/>
      </w:pPr>
      <w:r>
        <w:rPr/>
        <w:t xml:space="preserve">Так как ортогональные матрицы формулируются путём перемножения уже ортогональных матриц с ортогональными матрицами, изначальной идеей было взять случайные матрицы поворота и перемножать с ними единичную матрицу размера 3 на 3. Однако такой подход приводил либо к слишком простым значениям матрицы, либо к слишком сложным. </w:t>
      </w:r>
    </w:p>
    <w:p>
      <w:pPr>
        <w:pStyle w:val="Normal"/>
        <w:rPr/>
      </w:pPr>
      <w:r>
        <w:rPr/>
        <w:t xml:space="preserve">Поэтому для генерации случайных ортогональных матриц была взята за основу формула из статьи о рациональных автоморфов </w:t>
      </w:r>
      <w:r>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3</m:t>
            </m:r>
          </m:sup>
        </m:sSubSup>
      </m:oMath>
    </w:p>
    <w:p>
      <w:pPr>
        <w:pStyle w:val="Normal"/>
        <w:rPr/>
      </w:pPr>
      <w:r>
        <w:rPr/>
        <w:t xml:space="preserve">В данной статье упоминалось, что для нечётного числа формата </w:t>
      </w: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oMath>
      <w:r>
        <w:rPr/>
        <w:t>, где a,b,c,d случайные целые числа, существует ортогональная матрица, которая задаётся следующим выражением:</w:t>
      </w:r>
    </w:p>
    <w:p>
      <w:pPr>
        <w:pStyle w:val="Normal"/>
        <w:jc w:val="center"/>
        <w:rPr/>
      </w:pPr>
      <w:r>
        <w:rPr/>
      </w:r>
      <m:oMath xmlns:m="http://schemas.openxmlformats.org/officeDocument/2006/math">
        <m:f>
          <m:num>
            <m:r>
              <w:rPr>
                <w:rFonts w:ascii="Cambria Math" w:hAnsi="Cambria Math"/>
              </w:rPr>
              <m:t xml:space="preserve">1</m:t>
            </m:r>
          </m:num>
          <m:den>
            <m:r>
              <w:rPr>
                <w:rFonts w:ascii="Cambria Math" w:hAnsi="Cambria Math"/>
              </w:rPr>
              <m:t xml:space="preserve">n</m:t>
            </m:r>
          </m:den>
        </m:f>
        <m:d>
          <m:dPr>
            <m:begChr m:val="("/>
            <m:endChr m:val=")"/>
          </m:dPr>
          <m:e>
            <m:m>
              <m:m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e>
                  <m:r>
                    <w:rPr>
                      <w:rFonts w:ascii="Cambria Math" w:hAnsi="Cambria Math"/>
                    </w:rPr>
                    <m:t xml:space="preserve">2</m:t>
                  </m:r>
                  <m:d>
                    <m:dPr>
                      <m:begChr m:val="("/>
                      <m:endChr m:val=")"/>
                    </m:dPr>
                    <m:e>
                      <m:r>
                        <w:rPr>
                          <w:rFonts w:ascii="Cambria Math" w:hAnsi="Cambria Math"/>
                        </w:rPr>
                        <m:t xml:space="preserve">−</m:t>
                      </m:r>
                      <m:r>
                        <w:rPr>
                          <w:rFonts w:ascii="Cambria Math" w:hAnsi="Cambria Math"/>
                        </w:rPr>
                        <m:t xml:space="preserve">ad</m:t>
                      </m:r>
                      <m:r>
                        <w:rPr>
                          <w:rFonts w:ascii="Cambria Math" w:hAnsi="Cambria Math"/>
                        </w:rPr>
                        <m:t xml:space="preserve">+</m:t>
                      </m:r>
                      <m:r>
                        <w:rPr>
                          <w:rFonts w:ascii="Cambria Math" w:hAnsi="Cambria Math"/>
                        </w:rPr>
                        <m:t xml:space="preserve">bc</m:t>
                      </m:r>
                    </m:e>
                  </m:d>
                </m:e>
                <m:e>
                  <m:r>
                    <w:rPr>
                      <w:rFonts w:ascii="Cambria Math" w:hAnsi="Cambria Math"/>
                    </w:rPr>
                    <m:t xml:space="preserve">2</m:t>
                  </m:r>
                  <m:d>
                    <m:dPr>
                      <m:begChr m:val="("/>
                      <m:endChr m:val=")"/>
                    </m:dPr>
                    <m:e>
                      <m:r>
                        <w:rPr>
                          <w:rFonts w:ascii="Cambria Math" w:hAnsi="Cambria Math"/>
                        </w:rPr>
                        <m:t xml:space="preserve">ac</m:t>
                      </m:r>
                      <m:r>
                        <w:rPr>
                          <w:rFonts w:ascii="Cambria Math" w:hAnsi="Cambria Math"/>
                        </w:rPr>
                        <m:t xml:space="preserve">+</m:t>
                      </m:r>
                      <m:r>
                        <w:rPr>
                          <w:rFonts w:ascii="Cambria Math" w:hAnsi="Cambria Math"/>
                        </w:rPr>
                        <m:t xml:space="preserve">bd</m:t>
                      </m:r>
                    </m:e>
                  </m:d>
                </m:e>
              </m:mr>
              <m:mr>
                <m:e>
                  <m:r>
                    <w:rPr>
                      <w:rFonts w:ascii="Cambria Math" w:hAnsi="Cambria Math"/>
                    </w:rPr>
                    <m:t xml:space="preserve">2</m:t>
                  </m:r>
                  <m:d>
                    <m:dPr>
                      <m:begChr m:val="("/>
                      <m:endChr m:val=")"/>
                    </m:dPr>
                    <m:e>
                      <m:r>
                        <w:rPr>
                          <w:rFonts w:ascii="Cambria Math" w:hAnsi="Cambria Math"/>
                        </w:rPr>
                        <m:t xml:space="preserve">ad</m:t>
                      </m:r>
                      <m:r>
                        <w:rPr>
                          <w:rFonts w:ascii="Cambria Math" w:hAnsi="Cambria Math"/>
                        </w:rPr>
                        <m:t xml:space="preserve">+</m:t>
                      </m:r>
                      <m:r>
                        <w:rPr>
                          <w:rFonts w:ascii="Cambria Math" w:hAnsi="Cambria Math"/>
                        </w:rPr>
                        <m:t xml:space="preserve">bc</m:t>
                      </m:r>
                    </m:e>
                  </m:d>
                </m:e>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e>
                  <m:r>
                    <w:rPr>
                      <w:rFonts w:ascii="Cambria Math" w:hAnsi="Cambria Math"/>
                    </w:rPr>
                    <m:t xml:space="preserve">2</m:t>
                  </m:r>
                  <m:d>
                    <m:dPr>
                      <m:begChr m:val="("/>
                      <m:endChr m:val=")"/>
                    </m:dPr>
                    <m:e>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cd</m:t>
                      </m:r>
                    </m:e>
                  </m:d>
                </m:e>
              </m:mr>
              <m:mr>
                <m:e>
                  <m:r>
                    <w:rPr>
                      <w:rFonts w:ascii="Cambria Math" w:hAnsi="Cambria Math"/>
                    </w:rPr>
                    <m:t xml:space="preserve">2</m:t>
                  </m:r>
                  <m:d>
                    <m:dPr>
                      <m:begChr m:val="("/>
                      <m:endChr m:val=")"/>
                    </m:dPr>
                    <m:e>
                      <m:r>
                        <w:rPr>
                          <w:rFonts w:ascii="Cambria Math" w:hAnsi="Cambria Math"/>
                        </w:rPr>
                        <m:t xml:space="preserve">−</m:t>
                      </m:r>
                      <m:r>
                        <w:rPr>
                          <w:rFonts w:ascii="Cambria Math" w:hAnsi="Cambria Math"/>
                        </w:rPr>
                        <m:t xml:space="preserve">ac</m:t>
                      </m:r>
                      <m:r>
                        <w:rPr>
                          <w:rFonts w:ascii="Cambria Math" w:hAnsi="Cambria Math"/>
                        </w:rPr>
                        <m:t xml:space="preserve">+</m:t>
                      </m:r>
                      <m:r>
                        <w:rPr>
                          <w:rFonts w:ascii="Cambria Math" w:hAnsi="Cambria Math"/>
                        </w:rPr>
                        <m:t xml:space="preserve">bd</m:t>
                      </m:r>
                    </m:e>
                  </m:d>
                </m:e>
                <m:e>
                  <m:r>
                    <w:rPr>
                      <w:rFonts w:ascii="Cambria Math" w:hAnsi="Cambria Math"/>
                    </w:rPr>
                    <m:t xml:space="preserve">2</m:t>
                  </m:r>
                  <m:d>
                    <m:dPr>
                      <m:begChr m:val="("/>
                      <m:endChr m:val=")"/>
                    </m:dPr>
                    <m:e>
                      <m:r>
                        <w:rPr>
                          <w:rFonts w:ascii="Cambria Math" w:hAnsi="Cambria Math"/>
                        </w:rPr>
                        <m:t xml:space="preserve">ab</m:t>
                      </m:r>
                      <m:r>
                        <w:rPr>
                          <w:rFonts w:ascii="Cambria Math" w:hAnsi="Cambria Math"/>
                        </w:rPr>
                        <m:t xml:space="preserve">+</m:t>
                      </m:r>
                      <m:r>
                        <w:rPr>
                          <w:rFonts w:ascii="Cambria Math" w:hAnsi="Cambria Math"/>
                        </w:rPr>
                        <m:t xml:space="preserve">cd</m:t>
                      </m:r>
                    </m:e>
                  </m:d>
                </m:e>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e>
              </m:mr>
            </m:m>
          </m:e>
        </m:d>
      </m:oMath>
      <w:r>
        <w:rPr/>
        <w:t>(1)</w:t>
      </w:r>
    </w:p>
    <w:p>
      <w:pPr>
        <w:pStyle w:val="Normal"/>
        <w:rPr/>
      </w:pPr>
      <w:r>
        <w:rPr/>
        <w:t xml:space="preserve">Таким образом, мы генерировали 3 случайных чётных числа и одно нечётное, так как квадрат на чётность не влияет. </w:t>
      </w:r>
    </w:p>
    <w:p>
      <w:pPr>
        <w:pStyle w:val="Normal"/>
        <w:rPr/>
      </w:pPr>
      <w:r>
        <w:rPr/>
      </w:r>
    </w:p>
    <w:p>
      <w:pPr>
        <w:pStyle w:val="Heading2"/>
        <w:rPr/>
      </w:pPr>
      <w:bookmarkStart w:id="38" w:name="__RefHeading___Toc5510_1933433957"/>
      <w:bookmarkEnd w:id="38"/>
      <w:r>
        <w:rPr/>
        <w:t>Алгоритм составления задач.</w:t>
      </w:r>
    </w:p>
    <w:p>
      <w:pPr>
        <w:pStyle w:val="Normal"/>
        <w:rPr/>
      </w:pPr>
      <w:r>
        <w:rPr/>
        <w:t>Каждый из тип задачей требует аргумент — число, при помощи которого инициализируется генератор псевдослучайных чисел для каждой из задач.</w:t>
      </w:r>
    </w:p>
    <w:p>
      <w:pPr>
        <w:pStyle w:val="Heading3"/>
        <w:ind w:left="1428" w:right="0" w:firstLine="709"/>
        <w:jc w:val="both"/>
        <w:rPr>
          <w:rFonts w:eastAsia="Calibri" w:cs="Times New Roman"/>
          <w:b/>
          <w:b/>
          <w:color w:val="auto"/>
          <w:kern w:val="0"/>
          <w:sz w:val="24"/>
          <w:szCs w:val="24"/>
          <w:lang w:val="ru-RU" w:eastAsia="en-US" w:bidi="ar-SA"/>
        </w:rPr>
      </w:pPr>
      <w:bookmarkStart w:id="39" w:name="__RefHeading___Toc5512_1933433957"/>
      <w:bookmarkEnd w:id="39"/>
      <w:r>
        <w:rPr>
          <w:rFonts w:eastAsia="Calibri" w:cs="Times New Roman"/>
          <w:b/>
          <w:color w:val="auto"/>
          <w:kern w:val="0"/>
          <w:sz w:val="24"/>
          <w:szCs w:val="24"/>
          <w:lang w:val="ru-RU" w:eastAsia="en-US" w:bidi="ar-SA"/>
        </w:rPr>
        <w:t>Алгоритм составления задач на тему «Сложение, вычитание, умножение матриц».</w:t>
      </w:r>
    </w:p>
    <w:p>
      <w:pPr>
        <w:pStyle w:val="Normal"/>
        <w:ind w:left="0" w:right="0" w:hanging="0"/>
        <w:jc w:val="both"/>
        <w:rPr/>
      </w:pPr>
      <w:r>
        <w:rPr>
          <w:rFonts w:eastAsia="Calibri" w:cs="Times New Roman"/>
          <w:b/>
          <w:color w:val="auto"/>
          <w:kern w:val="0"/>
          <w:sz w:val="24"/>
          <w:szCs w:val="24"/>
          <w:lang w:val="ru-RU" w:eastAsia="en-US" w:bidi="ar-SA"/>
        </w:rPr>
        <w:tab/>
      </w:r>
      <w:r>
        <w:rPr>
          <w:rFonts w:eastAsia="Calibri" w:cs="Times New Roman"/>
          <w:b w:val="false"/>
          <w:bCs w:val="false"/>
          <w:color w:val="auto"/>
          <w:kern w:val="0"/>
          <w:sz w:val="24"/>
          <w:szCs w:val="24"/>
          <w:lang w:val="ru-RU" w:eastAsia="en-US" w:bidi="ar-SA"/>
        </w:rPr>
        <w:t>Пользуясь генератором псевдослучайных чисел, мы задаём случайным образом операцию сложения, вычитания или умножения. Далее, пользуясь все тем же генератором, мы задаём размер для обеих матриц в случае сложения или вычитания. В случае умножения, для второй матрицы мы устанавливаем высоту равную ширине первой матрицы и случайным образом подбираем ей ширину.</w:t>
      </w:r>
    </w:p>
    <w:p>
      <w:pPr>
        <w:pStyle w:val="Normal"/>
        <w:ind w:left="0" w:right="0" w:hanging="0"/>
        <w:jc w:val="both"/>
        <w:rPr>
          <w:rFonts w:eastAsia="Calibri" w:cs="Times New Roman"/>
          <w:b w:val="false"/>
          <w:b w:val="false"/>
          <w:bCs w:val="false"/>
          <w:color w:val="auto"/>
          <w:kern w:val="0"/>
          <w:sz w:val="24"/>
          <w:szCs w:val="24"/>
          <w:lang w:val="ru-RU" w:eastAsia="en-US" w:bidi="ar-SA"/>
        </w:rPr>
      </w:pPr>
      <w:r>
        <w:rPr>
          <w:rFonts w:eastAsia="Calibri" w:cs="Times New Roman"/>
          <w:b w:val="false"/>
          <w:bCs w:val="false"/>
          <w:color w:val="auto"/>
          <w:kern w:val="0"/>
          <w:sz w:val="24"/>
          <w:szCs w:val="24"/>
          <w:lang w:val="ru-RU" w:eastAsia="en-US" w:bidi="ar-SA"/>
        </w:rPr>
        <w:tab/>
        <w:t>Значения внутри этих матриц задаются случайным образом, в разбросе от -5 до 5 для всех членов матрицы, чтобы не иметь дело со слишком большими цифрами.</w:t>
      </w:r>
    </w:p>
    <w:p>
      <w:pPr>
        <w:pStyle w:val="Normal"/>
        <w:ind w:left="0" w:right="0" w:hanging="0"/>
        <w:jc w:val="both"/>
        <w:rPr>
          <w:rFonts w:eastAsia="Calibri" w:cs="Times New Roman"/>
          <w:b w:val="false"/>
          <w:b w:val="false"/>
          <w:bCs w:val="false"/>
          <w:color w:val="auto"/>
          <w:kern w:val="0"/>
          <w:sz w:val="24"/>
          <w:szCs w:val="24"/>
          <w:lang w:val="ru-RU" w:eastAsia="en-US" w:bidi="ar-SA"/>
        </w:rPr>
      </w:pPr>
      <w:r>
        <w:rPr>
          <w:rFonts w:eastAsia="Calibri" w:cs="Times New Roman"/>
          <w:b w:val="false"/>
          <w:bCs w:val="false"/>
          <w:color w:val="auto"/>
          <w:kern w:val="0"/>
          <w:sz w:val="24"/>
          <w:szCs w:val="24"/>
          <w:lang w:val="ru-RU" w:eastAsia="en-US" w:bidi="ar-SA"/>
        </w:rPr>
        <w:tab/>
        <w:t>Результат этой задачи получается путём произведения подобранной операции (сложение, вычитание, умножение).</w:t>
      </w:r>
    </w:p>
    <w:p>
      <w:pPr>
        <w:pStyle w:val="Normal"/>
        <w:ind w:left="0" w:right="0" w:hanging="0"/>
        <w:jc w:val="both"/>
        <w:rPr>
          <w:rFonts w:ascii="Times New Roman" w:hAnsi="Times New Roman" w:eastAsia="Calibri" w:cs="Times New Roman"/>
          <w:b w:val="false"/>
          <w:b w:val="false"/>
          <w:bCs w:val="false"/>
          <w:color w:val="auto"/>
          <w:kern w:val="0"/>
          <w:sz w:val="24"/>
          <w:szCs w:val="24"/>
          <w:lang w:val="ru-RU" w:eastAsia="en-US" w:bidi="ar-SA"/>
        </w:rPr>
      </w:pPr>
      <w:r>
        <w:rPr>
          <w:rFonts w:eastAsia="Calibri" w:cs="Times New Roman"/>
          <w:b w:val="false"/>
          <w:bCs w:val="false"/>
          <w:color w:val="auto"/>
          <w:kern w:val="0"/>
          <w:sz w:val="24"/>
          <w:szCs w:val="24"/>
          <w:lang w:val="ru-RU" w:eastAsia="en-US" w:bidi="ar-SA"/>
        </w:rPr>
      </w:r>
    </w:p>
    <w:p>
      <w:pPr>
        <w:pStyle w:val="Heading3"/>
        <w:ind w:left="1428" w:right="0" w:firstLine="709"/>
        <w:rPr/>
      </w:pPr>
      <w:bookmarkStart w:id="40" w:name="__RefHeading___Toc5514_1933433957"/>
      <w:bookmarkEnd w:id="40"/>
      <w:r>
        <w:rPr/>
        <w:t>Алгоритм составления задач на тему «Поиск ранга матрицы».</w:t>
      </w:r>
    </w:p>
    <w:p>
      <w:pPr>
        <w:pStyle w:val="Normal"/>
        <w:ind w:left="0" w:right="0" w:hanging="0"/>
        <w:rPr/>
      </w:pPr>
      <w:r>
        <w:rPr/>
        <w:tab/>
        <w:t>Пользуясь генератором псевдослучайных чисел, мы подбираем случайным образом размеры матрицы и ранг. Далее составляем матрицу из случайных значений с искомым рангом. Для этого мы заполняем её строками, где на каждый шаг, пивотальный элемент сдвигается на определённое количество шагов вправо.</w:t>
      </w:r>
    </w:p>
    <w:p>
      <w:pPr>
        <w:pStyle w:val="Normal"/>
        <w:ind w:left="0" w:right="0" w:hanging="0"/>
        <w:rPr/>
      </w:pPr>
      <w:r>
        <w:rPr/>
        <w:tab/>
        <w:t>Далее мы перемешиваем содержимое матрицы при помощи простой перетасовки и таким образом формируем задачу данного типа.</w:t>
      </w:r>
    </w:p>
    <w:p>
      <w:pPr>
        <w:pStyle w:val="Normal"/>
        <w:ind w:left="0" w:right="0" w:hanging="0"/>
        <w:rPr>
          <w:rFonts w:ascii="Times New Roman" w:hAnsi="Times New Roman"/>
        </w:rPr>
      </w:pPr>
      <w:r>
        <w:rPr/>
      </w:r>
    </w:p>
    <w:p>
      <w:pPr>
        <w:pStyle w:val="Heading3"/>
        <w:ind w:left="1428" w:right="0" w:firstLine="709"/>
        <w:rPr/>
      </w:pPr>
      <w:bookmarkStart w:id="41" w:name="__RefHeading___Toc5516_1933433957"/>
      <w:bookmarkEnd w:id="41"/>
      <w:r>
        <w:rPr/>
        <w:t>Алгоритм составления задач на тему «Поиск n-ой степени матрицы»</w:t>
      </w:r>
    </w:p>
    <w:p>
      <w:pPr>
        <w:pStyle w:val="Normal"/>
        <w:rPr/>
      </w:pPr>
      <w:r>
        <w:rPr/>
        <w:t>Для составления задачи такого типа воспользуемся формулой</w:t>
      </w:r>
    </w:p>
    <w:p>
      <w:pPr>
        <w:pStyle w:val="Normal"/>
        <w:jc w:val="center"/>
        <w:rPr/>
      </w:pPr>
      <w:r>
        <w:rPr/>
        <w:t xml:space="preserve"> </w:t>
      </w:r>
      <w:r>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A</m:t>
        </m:r>
        <m:sSup>
          <m:e>
            <m:r>
              <w:rPr>
                <w:rFonts w:ascii="Cambria Math" w:hAnsi="Cambria Math"/>
              </w:rPr>
              <m:t xml:space="preserve">DA</m:t>
            </m:r>
          </m:e>
          <m:sup>
            <m:r>
              <w:rPr>
                <w:rFonts w:ascii="Cambria Math" w:hAnsi="Cambria Math"/>
              </w:rPr>
              <m:t xml:space="preserve">−</m:t>
            </m:r>
            <m:r>
              <w:rPr>
                <w:rFonts w:ascii="Cambria Math" w:hAnsi="Cambria Math"/>
              </w:rPr>
              <m:t xml:space="preserve">1</m:t>
            </m:r>
          </m:sup>
        </m:sSup>
      </m:oMath>
      <w:r>
        <w:rPr/>
        <w:t xml:space="preserve"> </w:t>
      </w:r>
      <w:r>
        <w:rPr/>
        <w:t>(2)</w:t>
      </w:r>
    </w:p>
    <w:p>
      <w:pPr>
        <w:pStyle w:val="Normal"/>
        <w:rPr/>
      </w:pPr>
      <w:r>
        <w:rPr/>
        <w:t xml:space="preserve"> </w:t>
      </w:r>
      <w:r>
        <w:rPr/>
        <w:t xml:space="preserve">где А это невырожденная матрица, а D диагональная. Тогда задача по нахождению </w:t>
      </w:r>
      <w:r>
        <w:rPr/>
      </w:r>
      <m:oMath xmlns:m="http://schemas.openxmlformats.org/officeDocument/2006/math">
        <m:sSup>
          <m:e>
            <m:r>
              <w:rPr>
                <w:rFonts w:ascii="Cambria Math" w:hAnsi="Cambria Math"/>
              </w:rPr>
              <m:t xml:space="preserve">Q</m:t>
            </m:r>
          </m:e>
          <m:sup>
            <m:r>
              <w:rPr>
                <w:rFonts w:ascii="Cambria Math" w:hAnsi="Cambria Math"/>
              </w:rPr>
              <m:t xml:space="preserve">n</m:t>
            </m:r>
          </m:sup>
        </m:sSup>
      </m:oMath>
      <w:r>
        <w:rPr/>
        <w:t xml:space="preserve">сводится к </w:t>
      </w:r>
      <w:r>
        <w:rPr/>
      </w:r>
      <m:oMath xmlns:m="http://schemas.openxmlformats.org/officeDocument/2006/math">
        <m:sSup>
          <m:e>
            <m:r>
              <w:rPr>
                <w:rFonts w:ascii="Cambria Math" w:hAnsi="Cambria Math"/>
              </w:rPr>
              <m:t xml:space="preserve">AD</m:t>
            </m:r>
          </m:e>
          <m:sup>
            <m:r>
              <w:rPr>
                <w:rFonts w:ascii="Cambria Math" w:hAnsi="Cambria Math"/>
              </w:rPr>
              <m:t xml:space="preserve">n</m:t>
            </m:r>
          </m:sup>
        </m:sSup>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oMath>
      <w:r>
        <w:rPr/>
        <w:t xml:space="preserve">и при целых значениях матрицы А, можно получить матрицу  </w:t>
      </w:r>
      <w:r>
        <w:rPr/>
      </w:r>
      <m:oMath xmlns:m="http://schemas.openxmlformats.org/officeDocument/2006/math">
        <m:sSup>
          <m:e>
            <m:r>
              <w:rPr>
                <w:rFonts w:ascii="Cambria Math" w:hAnsi="Cambria Math"/>
              </w:rPr>
              <m:t xml:space="preserve">Q</m:t>
            </m:r>
          </m:e>
          <m:sup>
            <m:r>
              <w:rPr>
                <w:rFonts w:ascii="Cambria Math" w:hAnsi="Cambria Math"/>
              </w:rPr>
              <m:t xml:space="preserve">n</m:t>
            </m:r>
          </m:sup>
        </m:sSup>
      </m:oMath>
      <w:r>
        <w:rPr/>
        <w:t>, которую можно вычислить по индукции.</w:t>
      </w:r>
    </w:p>
    <w:p>
      <w:pPr>
        <w:pStyle w:val="Normal"/>
        <w:rPr/>
      </w:pPr>
      <w:r>
        <w:rPr/>
        <w:t xml:space="preserve">Пользуясь генератором псевдослучайных чисел, мы генерируем размер матрицы, так как для данной задачи, она должна быть квадратной. Далее мы задаём единичную матрицу А, перетасовываем её слабой перетасовкой, чтобы не переусложнить задачу. После этой перетасовки, мы получаем так же и обратную матрицу к матрице А. </w:t>
      </w:r>
    </w:p>
    <w:p>
      <w:pPr>
        <w:pStyle w:val="Normal"/>
        <w:rPr/>
      </w:pPr>
      <w:r>
        <w:rPr/>
        <w:t>Далее генерируем случайную диагональную матрицу, и производим вычисления по формуле (2).</w:t>
      </w:r>
    </w:p>
    <w:p>
      <w:pPr>
        <w:pStyle w:val="Normal"/>
        <w:ind w:left="0" w:right="0" w:hanging="0"/>
        <w:rPr/>
      </w:pPr>
      <w:r>
        <w:rPr/>
      </w:r>
    </w:p>
    <w:p>
      <w:pPr>
        <w:pStyle w:val="Heading3"/>
        <w:ind w:left="1428" w:right="0" w:firstLine="709"/>
        <w:rPr/>
      </w:pPr>
      <w:bookmarkStart w:id="42" w:name="__RefHeading___Toc5518_1933433957"/>
      <w:bookmarkEnd w:id="42"/>
      <w:r>
        <w:rPr/>
        <w:t>Алгоритм составления задач на тему «Определение обратимости матрицы».</w:t>
      </w:r>
    </w:p>
    <w:p>
      <w:pPr>
        <w:pStyle w:val="Normal"/>
        <w:rPr/>
      </w:pPr>
      <w:r>
        <w:rPr/>
        <w:t>Для генерации этого типа задач мы пользуемся тем свойством матриц, что вырожденные матрицы остаются вырожденными после применения элементарных операций, а невырожденные — невырожденными.</w:t>
      </w:r>
    </w:p>
    <w:p>
      <w:pPr>
        <w:pStyle w:val="Normal"/>
        <w:rPr/>
      </w:pPr>
      <w:r>
        <w:rPr/>
        <w:t>Мы генерируем матрицу размера 3 на 3, так как размер больше или меньше не имеет смысла или пользы для вычисления. Случайным образом определяем, будет ли она невырождена. Если будет, то мы перетасовываем единичную матрицу и получаем ее обратную матрицу, в ином случае, задаём матрицу случайного ранга, меньшего чем ее размер и перетасовываем её.</w:t>
      </w:r>
    </w:p>
    <w:p>
      <w:pPr>
        <w:pStyle w:val="Normal"/>
        <w:rPr/>
      </w:pPr>
      <w:r>
        <w:rPr/>
      </w:r>
    </w:p>
    <w:p>
      <w:pPr>
        <w:pStyle w:val="Heading3"/>
        <w:ind w:left="1428" w:right="0" w:firstLine="709"/>
        <w:rPr/>
      </w:pPr>
      <w:bookmarkStart w:id="43" w:name="__RefHeading___Toc5520_1933433957"/>
      <w:bookmarkEnd w:id="43"/>
      <w:r>
        <w:rPr/>
        <w:t>Алгоритм составления задач на тему «Нахождение собственных значений матрицы»</w:t>
      </w:r>
    </w:p>
    <w:p>
      <w:pPr>
        <w:pStyle w:val="Normal"/>
        <w:rPr/>
      </w:pPr>
      <w:r>
        <w:rPr/>
        <w:t xml:space="preserve">Из разложения матрицы с помощью собственных векторов, нам известно, что для квадратной матрицы А из линейно независимых собственных векторов можно получить разложение </w:t>
      </w:r>
    </w:p>
    <w:p>
      <w:pPr>
        <w:pStyle w:val="Normal"/>
        <w:jc w:val="cente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Q</m:t>
        </m:r>
        <m:r>
          <w:rPr>
            <w:rFonts w:ascii="Cambria Math" w:hAnsi="Cambria Math"/>
          </w:rPr>
          <m:t xml:space="preserve">D</m:t>
        </m:r>
        <m:sSup>
          <m:e>
            <m:r>
              <w:rPr>
                <w:rFonts w:ascii="Cambria Math" w:hAnsi="Cambria Math"/>
              </w:rPr>
              <m:t xml:space="preserve">Q</m:t>
            </m:r>
          </m:e>
          <m:sup>
            <m:r>
              <w:rPr>
                <w:rFonts w:ascii="Cambria Math" w:hAnsi="Cambria Math"/>
              </w:rPr>
              <m:t xml:space="preserve">−</m:t>
            </m:r>
            <m:r>
              <w:rPr>
                <w:rFonts w:ascii="Cambria Math" w:hAnsi="Cambria Math"/>
              </w:rPr>
              <m:t xml:space="preserve">1</m:t>
            </m:r>
          </m:sup>
        </m:sSup>
      </m:oMath>
      <w:r>
        <w:rPr/>
        <w:t xml:space="preserve"> </w:t>
      </w:r>
      <w:r>
        <w:rPr/>
        <w:t>(3)</w:t>
      </w:r>
    </w:p>
    <w:p>
      <w:pPr>
        <w:pStyle w:val="Normal"/>
        <w:rPr/>
      </w:pPr>
      <w:r>
        <w:rPr/>
        <w:t xml:space="preserve"> </w:t>
      </w:r>
      <w:r>
        <w:rPr/>
        <w:t>где матрица D диагональная с собственными значениями А по диагонали.</w:t>
      </w:r>
    </w:p>
    <w:p>
      <w:pPr>
        <w:pStyle w:val="Normal"/>
        <w:rPr/>
      </w:pPr>
      <w:r>
        <w:rPr/>
        <w:t>Таким образом для получения матрицы А мы можем сгенерировать диагональную матрицу со случайными значениями по диагонали и обратимую матрицу Q при помощи сильной перетасовки и перемножить их соответственно формуле (3).</w:t>
      </w:r>
    </w:p>
    <w:p>
      <w:pPr>
        <w:pStyle w:val="Normal"/>
        <w:rPr/>
      </w:pPr>
      <w:r>
        <w:rPr/>
      </w:r>
    </w:p>
    <w:p>
      <w:pPr>
        <w:pStyle w:val="Heading3"/>
        <w:ind w:left="1428" w:right="0" w:firstLine="709"/>
        <w:rPr/>
      </w:pPr>
      <w:bookmarkStart w:id="44" w:name="__RefHeading___Toc5522_1933433957"/>
      <w:bookmarkEnd w:id="44"/>
      <w:r>
        <w:rPr/>
        <w:t>Алгоритм составления задач на тему «Приведение матрицы к канонической Жордановой форме»</w:t>
      </w:r>
    </w:p>
    <w:p>
      <w:pPr>
        <w:pStyle w:val="Normal"/>
        <w:rPr/>
      </w:pPr>
      <w:r>
        <w:rPr/>
        <w:t xml:space="preserve">Из определения Жордановой нормальной формы, мы знаем, что существует такая матрица P, что для матрицы А верно </w:t>
      </w:r>
    </w:p>
    <w:p>
      <w:pPr>
        <w:pStyle w:val="Normal"/>
        <w:jc w:val="center"/>
        <w:rPr/>
      </w:pPr>
      <w:r>
        <w:rPr/>
      </w:r>
      <m:oMath xmlns:m="http://schemas.openxmlformats.org/officeDocument/2006/math">
        <m:sSup>
          <m:e>
            <m:r>
              <w:rPr>
                <w:rFonts w:ascii="Cambria Math" w:hAnsi="Cambria Math"/>
              </w:rPr>
              <m:t xml:space="preserve">PJP</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A</m:t>
        </m:r>
      </m:oMath>
      <w:r>
        <w:rPr/>
        <w:t xml:space="preserve"> </w:t>
      </w:r>
      <w:r>
        <w:rPr/>
        <w:t>(4)</w:t>
      </w:r>
    </w:p>
    <w:p>
      <w:pPr>
        <w:pStyle w:val="Normal"/>
        <w:rPr/>
      </w:pPr>
      <w:r>
        <w:rPr/>
        <w:t xml:space="preserve"> </w:t>
      </w:r>
      <w:r>
        <w:rPr/>
        <w:t>где J это матрица Жордановой канонической формы.</w:t>
      </w:r>
    </w:p>
    <w:p>
      <w:pPr>
        <w:pStyle w:val="Normal"/>
        <w:rPr/>
      </w:pPr>
      <w:r>
        <w:rPr/>
        <w:t xml:space="preserve">Таким образом единственное условие, которое нужно наложить на матрицу P, это чтобы она была невырождена, то есть мы создаём единичную, перемешиваем ей ряды и получаем обратную матрицу. </w:t>
      </w:r>
    </w:p>
    <w:p>
      <w:pPr>
        <w:pStyle w:val="Normal"/>
        <w:rPr/>
      </w:pPr>
      <w:r>
        <w:rPr/>
        <w:t>Для матрицы J, мы просто составляем случайным образом Жордановы блоки и производим вычисления по формуле (4).</w:t>
      </w:r>
    </w:p>
    <w:p>
      <w:pPr>
        <w:pStyle w:val="Heading3"/>
        <w:ind w:left="1428" w:right="0" w:firstLine="709"/>
        <w:rPr/>
      </w:pPr>
      <w:bookmarkStart w:id="45" w:name="__RefHeading___Toc5524_1933433957"/>
      <w:bookmarkEnd w:id="45"/>
      <w:r>
        <w:rPr/>
        <w:t>Алгоритм составления задач на тему «QR разложение матрицы»</w:t>
      </w:r>
    </w:p>
    <w:p>
      <w:pPr>
        <w:pStyle w:val="Normal"/>
        <w:rPr/>
      </w:pPr>
      <w:r>
        <w:rPr/>
        <w:t xml:space="preserve">QR разложение это представление матрицы а в форме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QR</m:t>
        </m:r>
      </m:oMath>
      <w:r>
        <w:rPr/>
        <w:t>, где Q это ортогональная матрица, а R — верхнетреугольная. Для того, чтобы разложение матрицы А было уникальным, мы так же накладываем ограничение на верхнетреугольную матрицу, чтобы у неё все элементы на диагонали были положительными.</w:t>
      </w:r>
    </w:p>
    <w:p>
      <w:pPr>
        <w:pStyle w:val="Normal"/>
        <w:rPr/>
      </w:pPr>
      <w:r>
        <w:rPr/>
        <w:t xml:space="preserve">Для генерации матрицы Q мы воспользовались алгоритмом, описанным в </w:t>
      </w:r>
      <w:r>
        <w:rPr>
          <w:b/>
          <w:bCs/>
        </w:rPr>
        <w:t xml:space="preserve">3.4.  </w:t>
      </w:r>
      <w:r>
        <w:rPr>
          <w:b w:val="false"/>
          <w:bCs w:val="false"/>
        </w:rPr>
        <w:t>Генерация верхнетреугольной матрицы проходит по её определению со случайными значениями.</w:t>
      </w:r>
    </w:p>
    <w:p>
      <w:pPr>
        <w:pStyle w:val="Normal"/>
        <w:rPr>
          <w:b w:val="false"/>
          <w:b w:val="false"/>
          <w:bCs w:val="false"/>
        </w:rPr>
      </w:pPr>
      <w:r>
        <w:rPr>
          <w:b w:val="false"/>
          <w:bCs w:val="false"/>
        </w:rPr>
      </w:r>
    </w:p>
    <w:p>
      <w:pPr>
        <w:pStyle w:val="Heading3"/>
        <w:ind w:left="1428" w:right="0" w:firstLine="709"/>
        <w:rPr>
          <w:b/>
          <w:b/>
          <w:bCs/>
        </w:rPr>
      </w:pPr>
      <w:bookmarkStart w:id="46" w:name="__RefHeading___Toc5526_1933433957"/>
      <w:bookmarkEnd w:id="46"/>
      <w:r>
        <w:rPr>
          <w:b/>
          <w:bCs/>
        </w:rPr>
        <w:t>Алгоритм составления задач на тему «Нахождение ортогонального преобразования для перехода к диагональной матрице».</w:t>
      </w:r>
    </w:p>
    <w:p>
      <w:pPr>
        <w:pStyle w:val="Normal"/>
        <w:ind w:left="0" w:right="0" w:hanging="0"/>
        <w:rPr/>
      </w:pPr>
      <w:r>
        <w:rPr>
          <w:b w:val="false"/>
          <w:bCs w:val="false"/>
        </w:rPr>
        <w:tab/>
        <w:t>Матрицу, которую можно привести к диагональной при помощи ортогонального преобразования, можно представить в следующем виде:</w:t>
      </w:r>
    </w:p>
    <w:p>
      <w:pPr>
        <w:pStyle w:val="Normal"/>
        <w:ind w:left="0" w:right="0" w:hanging="0"/>
        <w:jc w:val="center"/>
        <w:rPr/>
      </w:pPr>
      <w:r>
        <w:rPr>
          <w:b w:val="false"/>
          <w:bCs w:val="false"/>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T</m:t>
        </m:r>
        <m:r>
          <w:rPr>
            <w:rFonts w:ascii="Cambria Math" w:hAnsi="Cambria Math"/>
          </w:rPr>
          <m:t xml:space="preserve">D</m:t>
        </m:r>
        <m:sSup>
          <m:e>
            <m:r>
              <w:rPr>
                <w:rFonts w:ascii="Cambria Math" w:hAnsi="Cambria Math"/>
              </w:rPr>
              <m:t xml:space="preserve">T</m:t>
            </m:r>
          </m:e>
          <m:sup>
            <m:r>
              <w:rPr>
                <w:rFonts w:ascii="Cambria Math" w:hAnsi="Cambria Math"/>
              </w:rPr>
              <m:t xml:space="preserve">T</m:t>
            </m:r>
          </m:sup>
        </m:sSup>
      </m:oMath>
      <w:r>
        <w:rPr/>
        <w:t xml:space="preserve"> </w:t>
      </w:r>
      <w:r>
        <w:rPr/>
        <w:t>(5)</w:t>
      </w:r>
    </w:p>
    <w:p>
      <w:pPr>
        <w:pStyle w:val="Normal"/>
        <w:ind w:left="0" w:right="0" w:hanging="0"/>
        <w:rPr/>
      </w:pPr>
      <w:r>
        <w:rPr>
          <w:b w:val="false"/>
          <w:bCs w:val="false"/>
        </w:rPr>
        <w:t xml:space="preserve"> </w:t>
      </w:r>
      <w:r>
        <w:rPr>
          <w:b w:val="false"/>
          <w:bCs w:val="false"/>
        </w:rPr>
        <w:t>где D — диагональная матрица, Т — ортогональная матрица.</w:t>
      </w:r>
    </w:p>
    <w:p>
      <w:pPr>
        <w:pStyle w:val="Normal"/>
        <w:ind w:left="0" w:right="0" w:hanging="0"/>
        <w:rPr/>
      </w:pPr>
      <w:r>
        <w:rPr>
          <w:b w:val="false"/>
          <w:bCs w:val="false"/>
        </w:rPr>
        <w:tab/>
        <w:t xml:space="preserve">Мы пользуемся алгоритмом описанным в </w:t>
      </w:r>
      <w:r>
        <w:rPr>
          <w:b/>
          <w:bCs/>
        </w:rPr>
        <w:t xml:space="preserve">3.4 </w:t>
      </w:r>
      <w:r>
        <w:rPr>
          <w:b w:val="false"/>
          <w:bCs w:val="false"/>
        </w:rPr>
        <w:t>чтобы сгенерировать ортогональную матрицу  Т и составляем случайную диагональную матрицу в качестве матрицы D и с их помощью получаем матрицу, к которой даётся задание.</w:t>
      </w:r>
    </w:p>
    <w:p>
      <w:pPr>
        <w:pStyle w:val="Normal"/>
        <w:ind w:left="0" w:right="0" w:hanging="0"/>
        <w:rPr>
          <w:b w:val="false"/>
          <w:b w:val="false"/>
          <w:bCs w:val="false"/>
        </w:rPr>
      </w:pPr>
      <w:r>
        <w:rPr>
          <w:b w:val="false"/>
          <w:bCs w:val="false"/>
        </w:rPr>
      </w:r>
    </w:p>
    <w:p>
      <w:pPr>
        <w:pStyle w:val="Heading3"/>
        <w:ind w:left="1428" w:right="0" w:firstLine="709"/>
        <w:rPr/>
      </w:pPr>
      <w:bookmarkStart w:id="47" w:name="__RefHeading___Toc5528_1933433957"/>
      <w:bookmarkEnd w:id="47"/>
      <w:r>
        <w:rPr/>
        <w:t>Алгоритм составления задач на тему «Проведение сингулярного разложения»</w:t>
      </w:r>
    </w:p>
    <w:p>
      <w:pPr>
        <w:pStyle w:val="Normal"/>
        <w:rPr/>
      </w:pPr>
      <w:r>
        <w:rPr/>
        <w:t xml:space="preserve">У любой вещественной квадратной матрицы существуют две ортогональные матрицы U и V, такие что соблюдается следующее выражение </w:t>
      </w:r>
    </w:p>
    <w:p>
      <w:pPr>
        <w:pStyle w:val="Normal"/>
        <w:jc w:val="center"/>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D</m:t>
        </m:r>
        <m:sSup>
          <m:e>
            <m:r>
              <w:rPr>
                <w:rFonts w:ascii="Cambria Math" w:hAnsi="Cambria Math"/>
              </w:rPr>
              <m:t xml:space="preserve">V</m:t>
            </m:r>
          </m:e>
          <m:sup>
            <m:r>
              <w:rPr>
                <w:rFonts w:ascii="Cambria Math" w:hAnsi="Cambria Math"/>
              </w:rPr>
              <m:t xml:space="preserve">T</m:t>
            </m:r>
          </m:sup>
        </m:sSup>
      </m:oMath>
      <w:r>
        <w:rPr/>
        <w:t xml:space="preserve"> </w:t>
      </w:r>
      <w:r>
        <w:rPr/>
        <w:t>(6)</w:t>
      </w:r>
    </w:p>
    <w:p>
      <w:pPr>
        <w:pStyle w:val="Normal"/>
        <w:rPr/>
      </w:pPr>
      <w:r>
        <w:rPr/>
        <w:t xml:space="preserve"> </w:t>
      </w:r>
      <w:r>
        <w:rPr/>
        <w:t>где D это диагональная матрица с собственными значениями А по диагонали.</w:t>
      </w:r>
    </w:p>
    <w:p>
      <w:pPr>
        <w:pStyle w:val="Normal"/>
        <w:rPr/>
      </w:pPr>
      <w:r>
        <w:rPr/>
        <w:t>Таким образом мы генерируем две случайные ортогональные матрицы и случайную диагональную матрицу. Так как по формуле из статьи Гордона Пола ортогональная матрица получается с каким-то знаменателем для всех членов, чтобы избавиться от дробей в итоговой матрице для задачи, мы домножаем члены диагональной матрицы на знаменатели матриц U и V.</w:t>
      </w:r>
    </w:p>
    <w:p>
      <w:pPr>
        <w:pStyle w:val="Normal"/>
        <w:rPr/>
      </w:pPr>
      <w:r>
        <w:rPr/>
        <w:t xml:space="preserve">Однако в случае квадратной матрицы, при сингулярном разложении А, матрицы U и V не уникальны, так как </w:t>
      </w:r>
    </w:p>
    <w:p>
      <w:pPr>
        <w:pStyle w:val="Normal"/>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U</m:t>
          </m:r>
          <m:r>
            <w:rPr>
              <w:rFonts w:ascii="Cambria Math" w:hAnsi="Cambria Math"/>
            </w:rPr>
            <m:t xml:space="preserve">D</m:t>
          </m:r>
          <m:sSup>
            <m:e>
              <m:r>
                <w:rPr>
                  <w:rFonts w:ascii="Cambria Math" w:hAnsi="Cambria Math"/>
                </w:rPr>
                <m:t xml:space="preserve">V</m:t>
              </m:r>
            </m:e>
            <m:sup>
              <m:r>
                <w:rPr>
                  <w:rFonts w:ascii="Cambria Math" w:hAnsi="Cambria Math"/>
                </w:rPr>
                <m:t xml:space="preserve">T</m:t>
              </m:r>
            </m:sup>
          </m:sSup>
          <m:r>
            <w:rPr>
              <w:rFonts w:ascii="Cambria Math" w:hAnsi="Cambria Math"/>
            </w:rPr>
            <m:t xml:space="preserve">=</m:t>
          </m:r>
          <m:r>
            <w:rPr>
              <w:rFonts w:ascii="Cambria Math" w:hAnsi="Cambria Math"/>
            </w:rPr>
            <m:t xml:space="preserve">U</m:t>
          </m:r>
          <m:r>
            <w:rPr>
              <w:rFonts w:ascii="Cambria Math" w:hAnsi="Cambria Math"/>
            </w:rPr>
            <m:t xml:space="preserve">D</m:t>
          </m:r>
          <m:r>
            <w:rPr>
              <w:rFonts w:ascii="Cambria Math" w:hAnsi="Cambria Math"/>
            </w:rPr>
            <m:t xml:space="preserve">W</m:t>
          </m:r>
          <m:sSup>
            <m:e>
              <m:r>
                <w:rPr>
                  <w:rFonts w:ascii="Cambria Math" w:hAnsi="Cambria Math"/>
                </w:rPr>
                <m:t xml:space="preserve">W</m:t>
              </m:r>
            </m:e>
            <m:sup>
              <m:r>
                <w:rPr>
                  <w:rFonts w:ascii="Cambria Math" w:hAnsi="Cambria Math"/>
                </w:rPr>
                <m:t xml:space="preserve">T</m:t>
              </m:r>
            </m:sup>
          </m:sSup>
          <m:sSup>
            <m:e>
              <m:r>
                <w:rPr>
                  <w:rFonts w:ascii="Cambria Math" w:hAnsi="Cambria Math"/>
                </w:rPr>
                <m:t xml:space="preserve">V</m:t>
              </m:r>
            </m:e>
            <m:sup>
              <m:r>
                <w:rPr>
                  <w:rFonts w:ascii="Cambria Math" w:hAnsi="Cambria Math"/>
                </w:rPr>
                <m:t xml:space="preserve">T</m:t>
              </m:r>
            </m:sup>
          </m:sSup>
          <m:r>
            <w:rPr>
              <w:rFonts w:ascii="Cambria Math" w:hAnsi="Cambria Math"/>
            </w:rPr>
            <m:t xml:space="preserve">=</m:t>
          </m:r>
          <m:d>
            <m:dPr>
              <m:begChr m:val="("/>
              <m:endChr m:val=")"/>
            </m:dPr>
            <m:e>
              <m:r>
                <w:rPr>
                  <w:rFonts w:ascii="Cambria Math" w:hAnsi="Cambria Math"/>
                </w:rPr>
                <m:t xml:space="preserve">UW</m:t>
              </m:r>
            </m:e>
          </m:d>
          <m:r>
            <w:rPr>
              <w:rFonts w:ascii="Cambria Math" w:hAnsi="Cambria Math"/>
            </w:rPr>
            <m:t xml:space="preserve">D</m:t>
          </m:r>
          <m:d>
            <m:dPr>
              <m:begChr m:val="("/>
              <m:endChr m:val=")"/>
            </m:dPr>
            <m:e>
              <m:sSup>
                <m:e>
                  <m:r>
                    <w:rPr>
                      <w:rFonts w:ascii="Cambria Math" w:hAnsi="Cambria Math"/>
                    </w:rPr>
                    <m:t xml:space="preserve">W</m:t>
                  </m:r>
                </m:e>
                <m:sup>
                  <m:r>
                    <w:rPr>
                      <w:rFonts w:ascii="Cambria Math" w:hAnsi="Cambria Math"/>
                    </w:rPr>
                    <m:t xml:space="preserve">T</m:t>
                  </m:r>
                </m:sup>
              </m:sSup>
              <m:sSup>
                <m:e>
                  <m:r>
                    <w:rPr>
                      <w:rFonts w:ascii="Cambria Math" w:hAnsi="Cambria Math"/>
                    </w:rPr>
                    <m:t xml:space="preserve">V</m:t>
                  </m:r>
                </m:e>
                <m:sup>
                  <m:r>
                    <w:rPr>
                      <w:rFonts w:ascii="Cambria Math" w:hAnsi="Cambria Math"/>
                    </w:rPr>
                    <m:t xml:space="preserve">T</m:t>
                  </m:r>
                </m:sup>
              </m:sSup>
            </m:e>
          </m:d>
          <m:r>
            <w:rPr>
              <w:rFonts w:ascii="Cambria Math" w:hAnsi="Cambria Math"/>
            </w:rPr>
            <m:t xml:space="preserve">=</m:t>
          </m:r>
          <m:r>
            <w:rPr>
              <w:rFonts w:ascii="Cambria Math" w:hAnsi="Cambria Math"/>
            </w:rPr>
            <m:t xml:space="preserve">S</m:t>
          </m:r>
          <m:r>
            <w:rPr>
              <w:rFonts w:ascii="Cambria Math" w:hAnsi="Cambria Math"/>
            </w:rPr>
            <m:t xml:space="preserve">D</m:t>
          </m:r>
          <m:sSup>
            <m:e>
              <m:r>
                <w:rPr>
                  <w:rFonts w:ascii="Cambria Math" w:hAnsi="Cambria Math"/>
                </w:rPr>
                <m:t xml:space="preserve">F</m:t>
              </m:r>
            </m:e>
            <m:sup>
              <m:r>
                <w:rPr>
                  <w:rFonts w:ascii="Cambria Math" w:hAnsi="Cambria Math"/>
                </w:rPr>
                <m:t xml:space="preserve">T</m:t>
              </m:r>
            </m:sup>
          </m:sSup>
        </m:oMath>
      </m:oMathPara>
    </w:p>
    <w:p>
      <w:pPr>
        <w:pStyle w:val="Normal"/>
        <w:rPr/>
      </w:pPr>
      <w:r>
        <w:rPr/>
        <w:t xml:space="preserve"> </w:t>
      </w:r>
      <w:r>
        <w:rPr/>
        <w:t>где S, F, W — это ортогональные матрицы. Ответ на основе которого генерируется матрица не является единственным возможным.</w:t>
      </w:r>
    </w:p>
    <w:p>
      <w:pPr>
        <w:pStyle w:val="Normal"/>
        <w:rPr/>
      </w:pPr>
      <w:r>
        <w:rPr/>
      </w:r>
    </w:p>
    <w:p>
      <w:pPr>
        <w:pStyle w:val="Heading3"/>
        <w:ind w:left="1428" w:right="0" w:firstLine="709"/>
        <w:rPr/>
      </w:pPr>
      <w:bookmarkStart w:id="48" w:name="__RefHeading___Toc5530_1933433957"/>
      <w:bookmarkEnd w:id="48"/>
      <w:r>
        <w:rPr/>
        <w:t>Алгоритм составления задач на тему «Нахождение угла и оси вращения ортогонального оператора».</w:t>
      </w:r>
    </w:p>
    <w:p>
      <w:pPr>
        <w:pStyle w:val="Normal"/>
        <w:rPr/>
      </w:pPr>
      <w:r>
        <w:rPr/>
        <w:t>Для составления матрицы поворота вокруг произвольной оси была использована формула из википедии</w:t>
      </w:r>
    </w:p>
    <w:p>
      <w:pPr>
        <w:pStyle w:val="Illustration"/>
        <w:ind w:left="0" w:right="0" w:hanging="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8159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940425" cy="815975"/>
                    </a:xfrm>
                    <a:prstGeom prst="rect">
                      <a:avLst/>
                    </a:prstGeom>
                  </pic:spPr>
                </pic:pic>
              </a:graphicData>
            </a:graphic>
          </wp:anchor>
        </w:drawing>
      </w:r>
      <w:r>
        <w:rPr/>
        <w:t>Формула матрицы поворота вокруг произвольной оси</w:t>
      </w:r>
    </w:p>
    <w:p>
      <w:pPr>
        <w:pStyle w:val="Illustration"/>
        <w:ind w:left="0" w:right="0" w:hanging="0"/>
        <w:jc w:val="center"/>
        <w:rPr/>
      </w:pPr>
      <w:r>
        <w:rPr/>
      </w:r>
    </w:p>
    <w:p>
      <w:pPr>
        <w:pStyle w:val="Normal"/>
        <w:rPr/>
      </w:pPr>
      <w:r>
        <w:rPr/>
        <w:t xml:space="preserve">где значения вектора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t xml:space="preserve">задано случайным образом и значение угла поворота </w:t>
      </w:r>
      <w:r>
        <w:rPr/>
      </w:r>
      <m:oMath xmlns:m="http://schemas.openxmlformats.org/officeDocument/2006/math">
        <m:r>
          <w:rPr>
            <w:rFonts w:ascii="Cambria Math" w:hAnsi="Cambria Math"/>
          </w:rPr>
          <m:t xml:space="preserve">θ</m:t>
        </m:r>
      </m:oMath>
      <w:r>
        <w:rPr/>
        <w:t>выбирается случайным образом из табличных значений, кроме 0, так как угол поворота 0 делает все слишком очевидным.</w:t>
      </w:r>
    </w:p>
    <w:p>
      <w:pPr>
        <w:pStyle w:val="Normal"/>
        <w:rPr/>
      </w:pPr>
      <w:r>
        <w:rPr/>
      </w:r>
    </w:p>
    <w:p>
      <w:pPr>
        <w:pStyle w:val="Heading3"/>
        <w:ind w:left="1428" w:right="0" w:firstLine="709"/>
        <w:rPr/>
      </w:pPr>
      <w:bookmarkStart w:id="49" w:name="__RefHeading___Toc5532_1933433957"/>
      <w:bookmarkEnd w:id="49"/>
      <w:r>
        <w:rPr/>
        <w:t>Алгоритм составления задач на тему «Нахождение размерности ядра и отображения матрицы перехода».</w:t>
      </w:r>
    </w:p>
    <w:p>
      <w:pPr>
        <w:pStyle w:val="Normal"/>
        <w:rPr/>
      </w:pPr>
      <w:r>
        <w:rPr/>
        <w:t>Мы хотим составить задачу вида</w:t>
      </w:r>
    </w:p>
    <w:p>
      <w:pPr>
        <w:pStyle w:val="Normal"/>
        <w:jc w:val="center"/>
        <w:rPr/>
      </w:pPr>
      <w:r>
        <w:rPr/>
        <w:t xml:space="preserve"> </w:t>
      </w:r>
      <w:r>
        <w:rPr/>
      </w:r>
      <m:oMath xmlns:m="http://schemas.openxmlformats.org/officeDocument/2006/math">
        <m:r>
          <w:rPr>
            <w:rFonts w:ascii="Cambria Math" w:hAnsi="Cambria Math"/>
          </w:rPr>
          <m:t xml:space="preserve">A</m:t>
        </m:r>
        <m:r>
          <w:rPr>
            <w:rFonts w:ascii="Cambria Math" w:hAnsi="Cambria Math"/>
          </w:rPr>
          <m:t xml:space="preserve">X</m:t>
        </m:r>
        <m:r>
          <w:rPr>
            <w:rFonts w:ascii="Cambria Math" w:hAnsi="Cambria Math"/>
          </w:rPr>
          <m:t xml:space="preserve">=</m:t>
        </m:r>
        <m:r>
          <w:rPr>
            <w:rFonts w:ascii="Cambria Math" w:hAnsi="Cambria Math"/>
          </w:rPr>
          <m:t xml:space="preserve">B</m:t>
        </m:r>
      </m:oMath>
    </w:p>
    <w:p>
      <w:pPr>
        <w:pStyle w:val="Normal"/>
        <w:rPr/>
      </w:pPr>
      <w:r>
        <w:rPr/>
        <w:t>где А — невырожденная матрица и Х — матрица перехода</w:t>
      </w:r>
    </w:p>
    <w:p>
      <w:pPr>
        <w:pStyle w:val="Normal"/>
        <w:rPr/>
      </w:pPr>
      <w:r>
        <w:rPr/>
        <w:t>Матрицу перехода мы генерируем как матрицу случайного ранга. Матрицу А мы генерируем как случайную диагональную матрицу и перетасовываем её. Далее подставляем их в выражение и находим матрицу В для задачи.</w:t>
      </w:r>
    </w:p>
    <w:p>
      <w:pPr>
        <w:pStyle w:val="Normal"/>
        <w:rPr/>
      </w:pPr>
      <w:r>
        <w:rPr/>
      </w:r>
    </w:p>
    <w:p>
      <w:pPr>
        <w:pStyle w:val="Heading2"/>
        <w:rPr/>
      </w:pPr>
      <w:bookmarkStart w:id="50" w:name="__RefHeading___Toc5534_1933433957"/>
      <w:bookmarkEnd w:id="50"/>
      <w:r>
        <w:rPr/>
        <w:t>Обоснование выбора алгоритмов решения задачи.</w:t>
      </w:r>
    </w:p>
    <w:p>
      <w:pPr>
        <w:pStyle w:val="Normal"/>
        <w:rPr/>
      </w:pPr>
      <w:r>
        <w:rPr/>
        <w:t>При генерации задачи, зачастую можно избежать прохождения шагов для ее решения. Можно отталкиваться от уже готовых ответов (</w:t>
      </w:r>
      <w:r>
        <w:rPr>
          <w:b/>
          <w:bCs/>
        </w:rPr>
        <w:t>3.7, 3.9, 3.11, 3.13 — 3.16</w:t>
      </w:r>
      <w:r>
        <w:rPr/>
        <w:t>) или опираясь на свойства тех матриц в контексте задания (</w:t>
      </w:r>
      <w:r>
        <w:rPr>
          <w:b/>
          <w:bCs/>
        </w:rPr>
        <w:t>3.6-3.11</w:t>
      </w:r>
      <w:r>
        <w:rPr/>
        <w:t xml:space="preserve">). </w:t>
      </w:r>
    </w:p>
    <w:p>
      <w:pPr>
        <w:pStyle w:val="Normal"/>
        <w:rPr/>
      </w:pPr>
      <w:r>
        <w:rPr/>
        <w:t>Таким образом можно заранее подготовить ответ и исключить случаи, когда его может не оказаться.</w:t>
      </w:r>
    </w:p>
    <w:p>
      <w:pPr>
        <w:pStyle w:val="Normal"/>
        <w:rPr/>
      </w:pPr>
      <w:r>
        <w:rPr/>
      </w:r>
    </w:p>
    <w:p>
      <w:pPr>
        <w:pStyle w:val="Heading2"/>
        <w:rPr/>
      </w:pPr>
      <w:bookmarkStart w:id="51" w:name="__RefHeading___Toc5536_1933433957"/>
      <w:bookmarkEnd w:id="51"/>
      <w:r>
        <w:rPr/>
        <w:t xml:space="preserve">Возможные взаимодействия </w:t>
      </w:r>
      <w:r>
        <w:rPr/>
        <w:t>приложения</w:t>
      </w:r>
      <w:r>
        <w:rPr/>
        <w:t xml:space="preserve"> с другими программами.</w:t>
      </w:r>
    </w:p>
    <w:p>
      <w:pPr>
        <w:pStyle w:val="Normal"/>
        <w:rPr/>
      </w:pPr>
      <w:r>
        <w:rPr/>
        <w:t>Взаимодействия с другими программами отсутствуют.</w:t>
      </w:r>
    </w:p>
    <w:p>
      <w:pPr>
        <w:pStyle w:val="Normal"/>
        <w:rPr/>
      </w:pPr>
      <w:r>
        <w:rPr/>
      </w:r>
    </w:p>
    <w:p>
      <w:pPr>
        <w:pStyle w:val="Heading2"/>
        <w:rPr/>
      </w:pPr>
      <w:bookmarkStart w:id="52" w:name="__RefHeading___Toc5538_1933433957"/>
      <w:bookmarkEnd w:id="52"/>
      <w:r>
        <w:rPr/>
        <w:t>Описание и обоснование выбора метода организации входных и выходных данных.</w:t>
      </w:r>
    </w:p>
    <w:p>
      <w:pPr>
        <w:pStyle w:val="Heading3"/>
        <w:ind w:left="1428" w:right="0" w:firstLine="709"/>
        <w:rPr/>
      </w:pPr>
      <w:bookmarkStart w:id="53" w:name="__RefHeading___Toc5540_1933433957"/>
      <w:bookmarkEnd w:id="53"/>
      <w:r>
        <w:rPr/>
        <w:t>Описание метода организации входных и выходных данных.</w:t>
      </w:r>
    </w:p>
    <w:p>
      <w:pPr>
        <w:pStyle w:val="Normal"/>
        <w:rPr/>
      </w:pPr>
      <w:r>
        <w:rPr>
          <w:rFonts w:eastAsia="Calibri" w:cs="Times New Roman"/>
          <w:color w:val="auto"/>
          <w:kern w:val="0"/>
          <w:sz w:val="24"/>
          <w:szCs w:val="24"/>
          <w:lang w:val="ru-RU" w:eastAsia="en-US" w:bidi="ar-SA"/>
        </w:rPr>
        <w:t>В приложении клиента, пользователь имеет возможность взаимодействовать с приложением при помощи кнопок на экране.</w:t>
      </w:r>
    </w:p>
    <w:p>
      <w:pPr>
        <w:pStyle w:val="Normal"/>
        <w:rPr/>
      </w:pPr>
      <w:r>
        <w:rPr>
          <w:rFonts w:eastAsia="Calibri" w:cs="Times New Roman"/>
          <w:color w:val="auto"/>
          <w:kern w:val="0"/>
          <w:sz w:val="24"/>
          <w:szCs w:val="24"/>
          <w:lang w:val="ru-RU" w:eastAsia="en-US" w:bidi="ar-SA"/>
        </w:rPr>
        <w:t>При нажатии на кнопку «Сгененрировать задачу», на открывается вкладыш с разными названиями тем. При нажатии на область с одной из тем, на серверную часть часть отправляется GET запрос на отображение задачи на данную тему на экране.</w:t>
      </w:r>
    </w:p>
    <w:p>
      <w:pPr>
        <w:pStyle w:val="Normal"/>
        <w:rPr/>
      </w:pPr>
      <w:r>
        <w:rPr>
          <w:rFonts w:eastAsia="Calibri" w:cs="Times New Roman"/>
          <w:color w:val="auto"/>
          <w:kern w:val="0"/>
          <w:sz w:val="24"/>
          <w:szCs w:val="24"/>
          <w:lang w:val="ru-RU" w:eastAsia="en-US" w:bidi="ar-SA"/>
        </w:rPr>
        <w:t>Нажатие на кнопку «Другая задача» обновляет страницу и генерирует таким образом новую задачу на текущую тем.</w:t>
      </w:r>
    </w:p>
    <w:p>
      <w:pPr>
        <w:pStyle w:val="Normal"/>
        <w:rPr/>
      </w:pPr>
      <w:r>
        <w:rPr>
          <w:rFonts w:eastAsia="Calibri" w:cs="Times New Roman"/>
          <w:color w:val="auto"/>
          <w:kern w:val="0"/>
          <w:sz w:val="24"/>
          <w:szCs w:val="24"/>
          <w:lang w:val="ru-RU" w:eastAsia="en-US" w:bidi="ar-SA"/>
        </w:rPr>
        <w:t>Нажатие на кнопку «Добавить задачу» отправляет на сервер запрос на добавление текущей задачи в финальный документ задач на экспорт и обновляется страница.</w:t>
      </w:r>
    </w:p>
    <w:p>
      <w:pPr>
        <w:pStyle w:val="Normal"/>
        <w:rPr/>
      </w:pPr>
      <w:r>
        <w:rPr>
          <w:rFonts w:eastAsia="Calibri" w:cs="Times New Roman"/>
          <w:color w:val="auto"/>
          <w:kern w:val="0"/>
          <w:sz w:val="24"/>
          <w:szCs w:val="24"/>
          <w:lang w:val="ru-RU" w:eastAsia="en-US" w:bidi="ar-SA"/>
        </w:rPr>
        <w:t>Нажатие на кнопку «Показать ответ» открывает часть текста, на которой написан ответ на текущую задачу.</w:t>
      </w:r>
    </w:p>
    <w:p>
      <w:pPr>
        <w:pStyle w:val="Normal"/>
        <w:rPr/>
      </w:pPr>
      <w:r>
        <w:rPr>
          <w:rFonts w:eastAsia="Calibri" w:cs="Times New Roman"/>
          <w:color w:val="auto"/>
          <w:kern w:val="0"/>
          <w:sz w:val="24"/>
          <w:szCs w:val="24"/>
          <w:lang w:val="ru-RU" w:eastAsia="en-US" w:bidi="ar-SA"/>
        </w:rPr>
        <w:t>Нажатие на кнопку «Сбросить текущий выбор» (возможно только при непустом списке задач) отправляет POST запрос на серверную часть, где текущий документ очищается и страница затем обновляется с новой задачей по текущей тематике.</w:t>
      </w:r>
    </w:p>
    <w:p>
      <w:pPr>
        <w:pStyle w:val="Normal"/>
        <w:rPr/>
      </w:pPr>
      <w:r>
        <w:rPr>
          <w:rFonts w:eastAsia="Calibri" w:cs="Times New Roman"/>
          <w:color w:val="auto"/>
          <w:kern w:val="0"/>
          <w:sz w:val="24"/>
          <w:szCs w:val="24"/>
          <w:lang w:val="ru-RU" w:eastAsia="en-US" w:bidi="ar-SA"/>
        </w:rPr>
        <w:t>Нажатие на кнопку «Экспортировать задачи и ответы» отправляет на серверную часть запрос GET, ответом на который является загрузка файла с задачами и ответами.</w:t>
      </w:r>
    </w:p>
    <w:p>
      <w:pPr>
        <w:pStyle w:val="Normal"/>
        <w:rPr/>
      </w:pPr>
      <w:r>
        <w:rPr/>
        <w:t xml:space="preserve"> </w:t>
      </w:r>
      <w:r>
        <w:rPr/>
        <w:t>той же теме, для скрытия/ раскрытия ответа, добавления задачи в список экспорта, очищения списка на экспорт и сам экспорт задач.</w:t>
      </w:r>
    </w:p>
    <w:p>
      <w:pPr>
        <w:pStyle w:val="Normal"/>
        <w:rPr/>
      </w:pPr>
      <w:r>
        <w:rPr/>
        <w:t xml:space="preserve">Выходные данные представляют из себя отображение задач на экране пользователя в коне браузера или же в случае </w:t>
      </w:r>
      <w:r>
        <w:rPr>
          <w:rFonts w:eastAsia="Calibri" w:cs="Times New Roman"/>
          <w:color w:val="auto"/>
          <w:kern w:val="0"/>
          <w:sz w:val="24"/>
          <w:szCs w:val="24"/>
          <w:lang w:val="ru-RU" w:eastAsia="en-US" w:bidi="ar-SA"/>
        </w:rPr>
        <w:t>со</w:t>
      </w:r>
      <w:r>
        <w:rPr/>
        <w:t xml:space="preserve"> списком задач, который возможно экспортировать из веб приложения представляет из себя .zip файл, который в свою очередь содержит 4 файла</w:t>
      </w:r>
    </w:p>
    <w:p>
      <w:pPr>
        <w:pStyle w:val="Normal"/>
        <w:numPr>
          <w:ilvl w:val="0"/>
          <w:numId w:val="4"/>
        </w:numPr>
        <w:ind w:left="720" w:right="0" w:hanging="360"/>
        <w:rPr/>
      </w:pPr>
      <w:r>
        <w:rPr/>
        <w:t>Файл с условием задач в формате .pdf</w:t>
      </w:r>
    </w:p>
    <w:p>
      <w:pPr>
        <w:pStyle w:val="Normal"/>
        <w:numPr>
          <w:ilvl w:val="0"/>
          <w:numId w:val="4"/>
        </w:numPr>
        <w:ind w:left="720" w:right="0" w:hanging="360"/>
        <w:rPr/>
      </w:pPr>
      <w:r>
        <w:rPr/>
        <w:t>Файл с условием задач в формате .tex</w:t>
      </w:r>
    </w:p>
    <w:p>
      <w:pPr>
        <w:pStyle w:val="Normal"/>
        <w:numPr>
          <w:ilvl w:val="0"/>
          <w:numId w:val="4"/>
        </w:numPr>
        <w:ind w:left="720" w:right="0" w:hanging="360"/>
        <w:rPr/>
      </w:pPr>
      <w:r>
        <w:rPr/>
        <w:t>Файл с ответам на задачи в формате .pdf</w:t>
      </w:r>
    </w:p>
    <w:p>
      <w:pPr>
        <w:pStyle w:val="Normal"/>
        <w:numPr>
          <w:ilvl w:val="0"/>
          <w:numId w:val="4"/>
        </w:numPr>
        <w:ind w:left="720" w:right="0" w:hanging="360"/>
        <w:rPr/>
      </w:pPr>
      <w:r>
        <w:rPr/>
        <w:t>Файл с ответами на задачи в формате .tex</w:t>
      </w:r>
    </w:p>
    <w:p>
      <w:pPr>
        <w:pStyle w:val="Normal"/>
        <w:rPr/>
      </w:pPr>
      <w:r>
        <w:rPr/>
      </w:r>
    </w:p>
    <w:p>
      <w:pPr>
        <w:pStyle w:val="Heading3"/>
        <w:ind w:left="1428" w:right="0" w:firstLine="709"/>
        <w:rPr/>
      </w:pPr>
      <w:bookmarkStart w:id="54" w:name="__RefHeading___Toc5542_1933433957"/>
      <w:bookmarkEnd w:id="54"/>
      <w:r>
        <w:rPr/>
        <w:t>Обоснование выбора метода входных и выходных данных.</w:t>
      </w:r>
    </w:p>
    <w:p>
      <w:pPr>
        <w:pStyle w:val="Normal"/>
        <w:rPr/>
      </w:pPr>
      <w:r>
        <w:rPr/>
        <w:t xml:space="preserve">Взаимодействие с пользователем через нажатие кнопок позволяет генерировать и обновлять выбор задач пользователем с минимальным количеством действий. </w:t>
      </w:r>
    </w:p>
    <w:p>
      <w:pPr>
        <w:pStyle w:val="Normal"/>
        <w:rPr/>
      </w:pPr>
      <w:r>
        <w:rPr/>
        <w:t xml:space="preserve">Выходные данные были организованы в виде отображения задач </w:t>
      </w:r>
      <w:r>
        <w:rPr>
          <w:rFonts w:eastAsia="Calibri" w:cs="Times New Roman"/>
          <w:color w:val="auto"/>
          <w:kern w:val="0"/>
          <w:sz w:val="24"/>
          <w:szCs w:val="24"/>
          <w:lang w:val="ru-RU" w:eastAsia="en-US" w:bidi="ar-SA"/>
        </w:rPr>
        <w:t>т</w:t>
      </w:r>
      <w:r>
        <w:rPr/>
        <w:t xml:space="preserve">, чтобы у пользователя была возможность оценить, хочет ли он добавлять ту или иную задачу. </w:t>
      </w:r>
    </w:p>
    <w:p>
      <w:pPr>
        <w:pStyle w:val="Normal"/>
        <w:rPr/>
      </w:pPr>
      <w:r>
        <w:rPr/>
        <w:t xml:space="preserve">Экспорт данных был организован в формате .zip, содержащим 4 файла в форматах указанных в </w:t>
      </w:r>
      <w:r>
        <w:rPr>
          <w:b/>
          <w:bCs/>
        </w:rPr>
        <w:t xml:space="preserve">3.8.1. </w:t>
      </w:r>
      <w:r>
        <w:rPr/>
        <w:t xml:space="preserve">, для того, чтобы пользователь имел возможность решать и смотреть ответы к задачам  в раздельном порядке. </w:t>
      </w:r>
    </w:p>
    <w:p>
      <w:pPr>
        <w:pStyle w:val="Normal"/>
        <w:rPr/>
      </w:pPr>
      <w:r>
        <w:rPr/>
        <w:t>К файлам формата .pdf были добавлены файлы в формате .tex на случай если пользователь захочет добавить свои какие-то задачи в список, которые не предоставлены в веб приложении.</w:t>
      </w:r>
      <w:r>
        <w:br w:type="page"/>
      </w:r>
    </w:p>
    <w:p>
      <w:pPr>
        <w:pStyle w:val="Normal"/>
        <w:ind w:left="0" w:right="0" w:firstLine="576"/>
        <w:rPr>
          <w:rFonts w:eastAsia="Times New Roman"/>
          <w:i/>
          <w:i/>
          <w:iCs/>
          <w:color w:val="000000"/>
          <w:shd w:fill="FFFFFF" w:val="clear"/>
          <w:lang w:eastAsia="ru-RU"/>
        </w:rPr>
      </w:pPr>
      <w:r>
        <w:rPr>
          <w:rFonts w:eastAsia="Times New Roman"/>
          <w:i/>
          <w:iCs/>
          <w:color w:val="000000"/>
          <w:shd w:fill="FFFFFF" w:val="clear"/>
          <w:lang w:eastAsia="ru-RU"/>
        </w:rPr>
      </w:r>
    </w:p>
    <w:p>
      <w:pPr>
        <w:pStyle w:val="Heading3"/>
        <w:numPr>
          <w:ilvl w:val="0"/>
          <w:numId w:val="0"/>
        </w:numPr>
        <w:ind w:left="2148" w:right="0" w:hanging="0"/>
        <w:rPr/>
      </w:pPr>
      <w:r>
        <w:rPr/>
      </w:r>
    </w:p>
    <w:p>
      <w:pPr>
        <w:pStyle w:val="Heading1"/>
        <w:rPr/>
      </w:pPr>
      <w:bookmarkStart w:id="55" w:name="__RefHeading___Toc5544_1933433957"/>
      <w:bookmarkStart w:id="56" w:name="_Toc69651541"/>
      <w:bookmarkStart w:id="57" w:name="_Toc40918411"/>
      <w:bookmarkStart w:id="58" w:name="_Toc40381147"/>
      <w:bookmarkEnd w:id="55"/>
      <w:r>
        <w:rPr/>
        <w:t>Описание и обоснование выбора технических и программных средств</w:t>
      </w:r>
      <w:bookmarkStart w:id="59" w:name="_Toc69651542"/>
      <w:bookmarkEnd w:id="56"/>
      <w:bookmarkEnd w:id="57"/>
      <w:bookmarkEnd w:id="58"/>
      <w:r>
        <w:rPr/>
        <w:t>.</w:t>
      </w:r>
      <w:bookmarkEnd w:id="59"/>
    </w:p>
    <w:p>
      <w:pPr>
        <w:pStyle w:val="Heading2"/>
        <w:rPr/>
      </w:pPr>
      <w:bookmarkStart w:id="60" w:name="__RefHeading___Toc5546_1933433957"/>
      <w:bookmarkEnd w:id="60"/>
      <w:r>
        <w:rPr/>
        <w:t>Состав технических и программных средств.</w:t>
      </w:r>
    </w:p>
    <w:p>
      <w:pPr>
        <w:pStyle w:val="Normal"/>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Состав технических средств, необходимых для работы системы:</w:t>
      </w:r>
    </w:p>
    <w:p>
      <w:pPr>
        <w:pStyle w:val="Normal"/>
        <w:numPr>
          <w:ilvl w:val="0"/>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Серверная часть:</w:t>
      </w:r>
    </w:p>
    <w:p>
      <w:pPr>
        <w:pStyle w:val="Normal"/>
        <w:numPr>
          <w:ilvl w:val="1"/>
          <w:numId w:val="5"/>
        </w:numPr>
        <w:ind w:left="720" w:right="0" w:hanging="360"/>
        <w:rPr/>
      </w:pPr>
      <w:r>
        <w:rPr>
          <w:rFonts w:eastAsia="Calibri" w:cs="Times New Roman"/>
          <w:color w:val="auto"/>
          <w:kern w:val="0"/>
          <w:sz w:val="24"/>
          <w:szCs w:val="24"/>
          <w:lang w:val="ru-RU" w:eastAsia="en-US" w:bidi="ar-SA"/>
        </w:rPr>
        <w:t>Компьютер, оснощенный одноядерным процессором или же более мощным процессором</w:t>
      </w:r>
    </w:p>
    <w:p>
      <w:pPr>
        <w:pStyle w:val="Normal"/>
        <w:numPr>
          <w:ilvl w:val="1"/>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Рекомендуется от 512 Мб ОЗУ или более</w:t>
      </w:r>
    </w:p>
    <w:p>
      <w:pPr>
        <w:pStyle w:val="Normal"/>
        <w:numPr>
          <w:ilvl w:val="1"/>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Место на жёстком диске: от 4 Гб</w:t>
      </w:r>
    </w:p>
    <w:p>
      <w:pPr>
        <w:pStyle w:val="Normal"/>
        <w:numPr>
          <w:ilvl w:val="1"/>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 xml:space="preserve"> </w:t>
      </w:r>
      <w:r>
        <w:rPr>
          <w:rFonts w:eastAsia="Calibri" w:cs="Times New Roman"/>
          <w:color w:val="auto"/>
          <w:kern w:val="0"/>
          <w:sz w:val="24"/>
          <w:szCs w:val="24"/>
          <w:lang w:val="ru-RU" w:eastAsia="en-US" w:bidi="ar-SA"/>
        </w:rPr>
        <w:t>Доступ к интернету</w:t>
      </w:r>
    </w:p>
    <w:p>
      <w:pPr>
        <w:pStyle w:val="Normal"/>
        <w:numPr>
          <w:ilvl w:val="1"/>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Открытый порт 80</w:t>
      </w:r>
    </w:p>
    <w:p>
      <w:pPr>
        <w:pStyle w:val="Normal"/>
        <w:numPr>
          <w:ilvl w:val="1"/>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Наличие доступа по ssh</w:t>
      </w:r>
    </w:p>
    <w:p>
      <w:pPr>
        <w:pStyle w:val="Normal"/>
        <w:numPr>
          <w:ilvl w:val="0"/>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Клиентская часть:</w:t>
      </w:r>
    </w:p>
    <w:p>
      <w:pPr>
        <w:pStyle w:val="Normal"/>
        <w:numPr>
          <w:ilvl w:val="1"/>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Устройство поддерживающее выход в интернет</w:t>
      </w:r>
    </w:p>
    <w:p>
      <w:pPr>
        <w:pStyle w:val="Normal"/>
        <w:numPr>
          <w:ilvl w:val="1"/>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Рекомендуемая диагональ экрана от 7 дюймов и выше</w:t>
      </w:r>
    </w:p>
    <w:p>
      <w:pPr>
        <w:pStyle w:val="Normal"/>
        <w:numPr>
          <w:ilvl w:val="1"/>
          <w:numId w:val="5"/>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Мышь или совместимое указывающее устройство и клавиатура или тач-скрин.</w:t>
      </w:r>
    </w:p>
    <w:p>
      <w:pPr>
        <w:pStyle w:val="Normal"/>
        <w:rPr>
          <w:rFonts w:ascii="Times New Roman" w:hAnsi="Times New Roman"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r>
    </w:p>
    <w:p>
      <w:pPr>
        <w:pStyle w:val="Heading2"/>
        <w:rPr/>
      </w:pPr>
      <w:bookmarkStart w:id="61" w:name="__RefHeading___Toc5548_1933433957"/>
      <w:bookmarkEnd w:id="61"/>
      <w:r>
        <w:rPr/>
        <w:t>Состав программных средств, необходимых для работы системы.</w:t>
      </w:r>
    </w:p>
    <w:p>
      <w:pPr>
        <w:pStyle w:val="Heading4"/>
        <w:numPr>
          <w:ilvl w:val="0"/>
          <w:numId w:val="0"/>
        </w:numPr>
        <w:ind w:left="864" w:right="0" w:hanging="0"/>
        <w:rPr/>
      </w:pPr>
      <w:r>
        <w:rPr/>
      </w:r>
    </w:p>
    <w:p>
      <w:pPr>
        <w:pStyle w:val="Normal"/>
        <w:numPr>
          <w:ilvl w:val="0"/>
          <w:numId w:val="6"/>
        </w:numPr>
        <w:ind w:left="720" w:right="0" w:hanging="360"/>
        <w:rPr/>
      </w:pPr>
      <w:r>
        <w:rPr/>
        <w:t>Серверная часть:</w:t>
      </w:r>
    </w:p>
    <w:p>
      <w:pPr>
        <w:pStyle w:val="Normal"/>
        <w:numPr>
          <w:ilvl w:val="1"/>
          <w:numId w:val="6"/>
        </w:numPr>
        <w:ind w:left="720" w:right="0" w:hanging="360"/>
        <w:rPr/>
      </w:pPr>
      <w:r>
        <w:rPr>
          <w:rFonts w:eastAsia="Calibri" w:cs="Times New Roman"/>
          <w:color w:val="auto"/>
          <w:kern w:val="0"/>
          <w:sz w:val="24"/>
          <w:szCs w:val="24"/>
          <w:lang w:val="ru-RU" w:eastAsia="en-US" w:bidi="ar-SA"/>
        </w:rPr>
        <w:t>О</w:t>
      </w:r>
      <w:r>
        <w:rPr/>
        <w:t>перационная система Linux (Ubuntu 20.04)</w:t>
      </w:r>
    </w:p>
    <w:p>
      <w:pPr>
        <w:pStyle w:val="Normal"/>
        <w:numPr>
          <w:ilvl w:val="1"/>
          <w:numId w:val="6"/>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Java 11</w:t>
      </w:r>
    </w:p>
    <w:p>
      <w:pPr>
        <w:pStyle w:val="Normal"/>
        <w:numPr>
          <w:ilvl w:val="1"/>
          <w:numId w:val="6"/>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nginx</w:t>
      </w:r>
    </w:p>
    <w:p>
      <w:pPr>
        <w:pStyle w:val="Normal"/>
        <w:numPr>
          <w:ilvl w:val="1"/>
          <w:numId w:val="6"/>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 xml:space="preserve">Компилятор файлов формата .tex </w:t>
      </w:r>
    </w:p>
    <w:p>
      <w:pPr>
        <w:pStyle w:val="Normal"/>
        <w:numPr>
          <w:ilvl w:val="1"/>
          <w:numId w:val="6"/>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Языковой пакет для компиляции файлов формата .tex содержащих кириллицу</w:t>
      </w:r>
    </w:p>
    <w:p>
      <w:pPr>
        <w:pStyle w:val="Normal"/>
        <w:numPr>
          <w:ilvl w:val="0"/>
          <w:numId w:val="6"/>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 xml:space="preserve">Клиентская часть </w:t>
      </w:r>
    </w:p>
    <w:p>
      <w:pPr>
        <w:pStyle w:val="Normal"/>
        <w:numPr>
          <w:ilvl w:val="1"/>
          <w:numId w:val="6"/>
        </w:numPr>
        <w:ind w:left="720" w:right="0" w:hanging="36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Браузер, поддерживающий HTML5 спецификацию</w:t>
      </w:r>
      <w:r>
        <w:br w:type="page"/>
      </w:r>
    </w:p>
    <w:p>
      <w:pPr>
        <w:pStyle w:val="Normal"/>
        <w:rPr>
          <w:lang w:eastAsia="ru-RU"/>
        </w:rPr>
      </w:pPr>
      <w:r>
        <w:rPr>
          <w:lang w:eastAsia="ru-RU"/>
        </w:rPr>
      </w:r>
    </w:p>
    <w:p>
      <w:pPr>
        <w:pStyle w:val="Heading1"/>
        <w:spacing w:lineRule="auto" w:line="360"/>
        <w:rPr>
          <w:rFonts w:ascii="Times New Roman" w:hAnsi="Times New Roman" w:eastAsia="Calibri" w:cs="Times New Roman"/>
          <w:b/>
          <w:b/>
          <w:color w:val="auto"/>
          <w:kern w:val="0"/>
          <w:sz w:val="24"/>
          <w:szCs w:val="24"/>
          <w:lang w:val="ru-RU" w:eastAsia="en-US" w:bidi="ar-SA"/>
        </w:rPr>
      </w:pPr>
      <w:bookmarkStart w:id="62" w:name="__RefHeading___Toc5550_1933433957"/>
      <w:bookmarkStart w:id="63" w:name="_Toc69651546"/>
      <w:bookmarkStart w:id="64" w:name="_Toc9426461"/>
      <w:bookmarkStart w:id="65" w:name="_Toc39831684"/>
      <w:bookmarkStart w:id="66" w:name="_Toc39845300"/>
      <w:bookmarkStart w:id="67" w:name="_Toc68898054"/>
      <w:bookmarkEnd w:id="62"/>
      <w:r>
        <w:rPr>
          <w:rFonts w:eastAsia="Calibri" w:cs="Times New Roman"/>
          <w:b/>
          <w:color w:val="auto"/>
          <w:kern w:val="0"/>
          <w:sz w:val="24"/>
          <w:szCs w:val="24"/>
          <w:lang w:val="ru-RU" w:eastAsia="en-US" w:bidi="ar-SA"/>
        </w:rPr>
        <w:t>О</w:t>
      </w:r>
      <w:bookmarkEnd w:id="63"/>
      <w:bookmarkEnd w:id="64"/>
      <w:bookmarkEnd w:id="65"/>
      <w:bookmarkEnd w:id="66"/>
      <w:bookmarkEnd w:id="67"/>
      <w:r>
        <w:rPr>
          <w:rFonts w:eastAsia="Calibri" w:cs="Times New Roman"/>
          <w:b/>
          <w:color w:val="auto"/>
          <w:kern w:val="0"/>
          <w:sz w:val="24"/>
          <w:szCs w:val="24"/>
          <w:lang w:val="ru-RU" w:eastAsia="en-US" w:bidi="ar-SA"/>
        </w:rPr>
        <w:t>жидаемые технико-экономические показатели.</w:t>
      </w:r>
    </w:p>
    <w:p>
      <w:pPr>
        <w:pStyle w:val="Heading2"/>
        <w:rPr/>
      </w:pPr>
      <w:bookmarkStart w:id="68" w:name="__RefHeading___Toc5552_1933433957"/>
      <w:bookmarkStart w:id="69" w:name="_Toc69651547"/>
      <w:bookmarkEnd w:id="68"/>
      <w:r>
        <w:rPr/>
        <w:t>Ориентировочная экономическая эффективность</w:t>
      </w:r>
      <w:bookmarkEnd w:id="69"/>
    </w:p>
    <w:p>
      <w:pPr>
        <w:pStyle w:val="Normal"/>
        <w:rPr/>
      </w:pPr>
      <w:r>
        <w:rPr/>
        <w:t xml:space="preserve">Для данного проекта подсчёт экономической эффективности не предусмотрен. </w:t>
      </w:r>
    </w:p>
    <w:p>
      <w:pPr>
        <w:pStyle w:val="Heading2"/>
        <w:rPr/>
      </w:pPr>
      <w:bookmarkStart w:id="70" w:name="__RefHeading___Toc5554_1933433957"/>
      <w:bookmarkStart w:id="71" w:name="_Toc69651548"/>
      <w:bookmarkEnd w:id="70"/>
      <w:r>
        <w:rPr/>
        <w:t>Предполагаемая потребность</w:t>
      </w:r>
      <w:bookmarkEnd w:id="71"/>
    </w:p>
    <w:p>
      <w:pPr>
        <w:pStyle w:val="Normal"/>
        <w:rPr>
          <w:lang w:eastAsia="ru-RU"/>
        </w:rPr>
      </w:pPr>
      <w:r>
        <w:rPr>
          <w:lang w:eastAsia="ru-RU"/>
        </w:rPr>
        <w:t>Предполагается, что приложением будут пользоваться студенты и преподавали для практики предоставленных задач по алгебре и/или составления домашних/контрольных работ.</w:t>
      </w:r>
    </w:p>
    <w:p>
      <w:pPr>
        <w:pStyle w:val="Normal"/>
        <w:rPr>
          <w:lang w:eastAsia="ru-RU"/>
        </w:rPr>
      </w:pPr>
      <w:r>
        <w:rPr>
          <w:lang w:eastAsia="ru-RU"/>
        </w:rPr>
      </w:r>
    </w:p>
    <w:p>
      <w:pPr>
        <w:pStyle w:val="Heading2"/>
        <w:rPr>
          <w:lang w:eastAsia="ru-RU"/>
        </w:rPr>
      </w:pPr>
      <w:bookmarkStart w:id="72" w:name="__RefHeading___Toc5160_46856381"/>
      <w:bookmarkEnd w:id="72"/>
      <w:r>
        <w:rPr>
          <w:rFonts w:eastAsia="Calibri" w:cs="Times New Roman"/>
          <w:b/>
          <w:color w:val="auto"/>
          <w:kern w:val="0"/>
          <w:sz w:val="24"/>
          <w:szCs w:val="24"/>
          <w:lang w:val="ru-RU" w:eastAsia="en-US" w:bidi="ar-SA"/>
        </w:rPr>
        <w:t>П</w:t>
      </w:r>
      <w:r>
        <w:rPr/>
        <w:t>реимущества разработки по сравнению с отечественными и зарубежными аналогами.</w:t>
      </w:r>
    </w:p>
    <w:p>
      <w:pPr>
        <w:pStyle w:val="Normal"/>
        <w:rPr>
          <w:lang w:eastAsia="ru-RU"/>
        </w:rPr>
      </w:pPr>
      <w:r>
        <w:rPr/>
        <w:t xml:space="preserve">Быстрый поиск в интернете выявил следующие отечественные аналоги: </w:t>
      </w:r>
    </w:p>
    <w:p>
      <w:pPr>
        <w:pStyle w:val="Normal"/>
        <w:numPr>
          <w:ilvl w:val="0"/>
          <w:numId w:val="7"/>
        </w:numPr>
        <w:ind w:left="720" w:right="0" w:hanging="360"/>
        <w:rPr/>
      </w:pPr>
      <w:r>
        <w:rPr/>
        <w:t>Генератор примеров по математике URL: http://l1158.ru/generator/main.php/</w:t>
      </w:r>
    </w:p>
    <w:p>
      <w:pPr>
        <w:pStyle w:val="Normal"/>
        <w:numPr>
          <w:ilvl w:val="0"/>
          <w:numId w:val="7"/>
        </w:numPr>
        <w:ind w:left="720" w:right="0" w:hanging="360"/>
        <w:rPr/>
      </w:pPr>
      <w:r>
        <w:rPr/>
        <w:t>Библиотека Московской Электронной Школы</w:t>
      </w:r>
    </w:p>
    <w:p>
      <w:pPr>
        <w:pStyle w:val="Normal"/>
        <w:numPr>
          <w:ilvl w:val="0"/>
          <w:numId w:val="7"/>
        </w:numPr>
        <w:ind w:left="720" w:right="0" w:hanging="360"/>
        <w:rPr/>
      </w:pPr>
      <w:r>
        <w:rPr/>
        <w:t xml:space="preserve">Генератор задач 1Gb URL: http://generatorzadach.1gb.ru/readme.htm </w:t>
      </w:r>
    </w:p>
    <w:p>
      <w:pPr>
        <w:pStyle w:val="Normal"/>
        <w:numPr>
          <w:ilvl w:val="0"/>
          <w:numId w:val="7"/>
        </w:numPr>
        <w:ind w:left="720" w:right="0" w:hanging="360"/>
        <w:rPr/>
      </w:pPr>
      <w:r>
        <w:rPr/>
        <w:t>Android — приложение «Математика: Генератор задач»</w:t>
      </w:r>
    </w:p>
    <w:p>
      <w:pPr>
        <w:pStyle w:val="Normal"/>
        <w:rPr/>
      </w:pPr>
      <w:r>
        <w:rPr/>
      </w:r>
    </w:p>
    <w:p>
      <w:pPr>
        <w:pStyle w:val="Normal"/>
        <w:rPr/>
      </w:pPr>
      <w:r>
        <w:rPr/>
        <w:t xml:space="preserve">Так же уже была проведена аналогичная работа студентами МГТУ им. Н.Э. Баумана на тему «Генератор контрольных заданий по высшей математике: опыт создания и применения». Однако данные аналоги не затрагивают те же темы для генерации задач, что и данное веб приложение. </w:t>
      </w:r>
    </w:p>
    <w:p>
      <w:pPr>
        <w:pStyle w:val="Normal"/>
        <w:rPr/>
      </w:pPr>
      <w:r>
        <w:rPr/>
      </w:r>
    </w:p>
    <w:p>
      <w:pPr>
        <w:pStyle w:val="Normal"/>
        <w:rPr/>
      </w:pPr>
      <w:r>
        <w:rPr/>
        <w:t>Поиск зарубежных аналогов выявил, что самым близким по содержанию задач является «Wolfram Problem Generator».</w:t>
      </w:r>
    </w:p>
    <w:p>
      <w:pPr>
        <w:pStyle w:val="Normal"/>
        <w:rPr/>
      </w:pPr>
      <w:r>
        <w:rPr/>
        <w:t>Темы генерации «Сложение/Вычитание умножение матриц», «Поиск обратной матрицы», «Поиск собственных значений» совпадают с темами данного приложения. Однако они не затрагивают остальные темы веб приложения «Algebrator».</w:t>
      </w:r>
    </w:p>
    <w:p>
      <w:pPr>
        <w:pStyle w:val="Normal"/>
        <w:rPr/>
      </w:pPr>
      <w:r>
        <w:rPr/>
        <w:t>Таким образом, преимуществом приложения «Algebrator»  в сравнении с «Wolfram Problem Generator» являются:</w:t>
      </w:r>
    </w:p>
    <w:p>
      <w:pPr>
        <w:pStyle w:val="Normal"/>
        <w:numPr>
          <w:ilvl w:val="0"/>
          <w:numId w:val="8"/>
        </w:numPr>
        <w:ind w:left="720" w:right="0" w:hanging="360"/>
        <w:rPr/>
      </w:pPr>
      <w:r>
        <w:rPr/>
        <w:t>Темы затрагивают более сложные задачи по курсу алгебры.</w:t>
      </w:r>
    </w:p>
    <w:p>
      <w:pPr>
        <w:pStyle w:val="Normal"/>
        <w:numPr>
          <w:ilvl w:val="0"/>
          <w:numId w:val="8"/>
        </w:numPr>
        <w:ind w:left="720" w:right="0" w:hanging="360"/>
        <w:rPr/>
      </w:pPr>
      <w:r>
        <w:rPr/>
        <w:t xml:space="preserve">Возможность генерации листа с задачами без платной подписки. </w:t>
      </w:r>
      <w:r>
        <w:br w:type="page"/>
      </w:r>
    </w:p>
    <w:p>
      <w:pPr>
        <w:pStyle w:val="Heading1"/>
        <w:rPr>
          <w:lang w:eastAsia="ru-RU"/>
        </w:rPr>
      </w:pPr>
      <w:bookmarkStart w:id="73" w:name="__RefHeading___Toc5556_1933433957"/>
      <w:bookmarkStart w:id="74" w:name="_Toc69651550"/>
      <w:bookmarkEnd w:id="73"/>
      <w:r>
        <w:rPr>
          <w:lang w:eastAsia="ru-RU"/>
        </w:rPr>
        <w:t>И</w:t>
      </w:r>
      <w:bookmarkEnd w:id="74"/>
      <w:r>
        <w:rPr>
          <w:lang w:eastAsia="ru-RU"/>
        </w:rPr>
        <w:t>сточники</w:t>
      </w:r>
    </w:p>
    <w:p>
      <w:pPr>
        <w:pStyle w:val="ListParagraph"/>
        <w:numPr>
          <w:ilvl w:val="0"/>
          <w:numId w:val="2"/>
        </w:numPr>
        <w:ind w:left="720" w:right="0" w:hanging="360"/>
        <w:rPr/>
      </w:pPr>
      <w:r>
        <w:rPr/>
        <w:t xml:space="preserve">ГОСТ 19.101-77 Виды программ и программных документов. // Единая система программной документации. – М.: ИПК Издательство стандартов, 2001. </w:t>
      </w:r>
    </w:p>
    <w:p>
      <w:pPr>
        <w:pStyle w:val="ListParagraph"/>
        <w:numPr>
          <w:ilvl w:val="0"/>
          <w:numId w:val="2"/>
        </w:numPr>
        <w:ind w:left="720" w:right="0" w:hanging="360"/>
        <w:rPr/>
      </w:pPr>
      <w:r>
        <w:rPr/>
        <w:t>ГОСТ 19.102-77 Стадии разработки. //Единая система программной документации. – М.: ИПК Издательство стандартов, 2001.</w:t>
      </w:r>
    </w:p>
    <w:p>
      <w:pPr>
        <w:pStyle w:val="ListParagraph"/>
        <w:numPr>
          <w:ilvl w:val="0"/>
          <w:numId w:val="2"/>
        </w:numPr>
        <w:ind w:left="720" w:right="0" w:hanging="360"/>
        <w:rPr/>
      </w:pPr>
      <w:r>
        <w:rPr/>
        <w:t>ГОСТ 19.103-77 Обозначения программ и программных документов. // Единая система программной документации. – М.: ИПК Издательство стандартов, 2001.</w:t>
      </w:r>
    </w:p>
    <w:p>
      <w:pPr>
        <w:pStyle w:val="ListParagraph"/>
        <w:numPr>
          <w:ilvl w:val="0"/>
          <w:numId w:val="2"/>
        </w:numPr>
        <w:ind w:left="720" w:right="0" w:hanging="360"/>
        <w:rPr/>
      </w:pPr>
      <w:r>
        <w:rPr/>
        <w:t>ГОСТ 19.104-78 Основные надписи. //Единая система программной документации. – М.: ИПК Издательство стандартов, 2001.</w:t>
      </w:r>
    </w:p>
    <w:p>
      <w:pPr>
        <w:pStyle w:val="ListParagraph"/>
        <w:numPr>
          <w:ilvl w:val="0"/>
          <w:numId w:val="2"/>
        </w:numPr>
        <w:ind w:left="720" w:right="0" w:hanging="360"/>
        <w:rPr/>
      </w:pPr>
      <w:r>
        <w:rPr/>
        <w:t>ГОСТ 19.105-78 Общие требования к программным документам. // Единая система программной документации. – М.: ИПК Издательство стандартов, 2001.</w:t>
      </w:r>
    </w:p>
    <w:p>
      <w:pPr>
        <w:pStyle w:val="ListParagraph"/>
        <w:numPr>
          <w:ilvl w:val="0"/>
          <w:numId w:val="2"/>
        </w:numPr>
        <w:ind w:left="720" w:right="0" w:hanging="360"/>
        <w:rPr/>
      </w:pPr>
      <w:r>
        <w:rPr/>
        <w:t>ГОСТ 19.106-78 Требования к программным документам, выполненным печатным способом. // Единая система программной документации. – М.: ИПК Издательство стандартов, 2001.</w:t>
      </w:r>
    </w:p>
    <w:p>
      <w:pPr>
        <w:pStyle w:val="ListParagraph"/>
        <w:numPr>
          <w:ilvl w:val="0"/>
          <w:numId w:val="2"/>
        </w:numPr>
        <w:ind w:left="720" w:right="0" w:hanging="360"/>
        <w:rPr/>
      </w:pPr>
      <w:r>
        <w:rPr/>
        <w:t>ГОСТ 19.404-79 Пояснительная записка. Требования к содержанию и оформлению. // Единая система программной документации. – М.: ИПК Издательство стандартов, 2001.</w:t>
      </w:r>
    </w:p>
    <w:p>
      <w:pPr>
        <w:pStyle w:val="ListParagraph"/>
        <w:numPr>
          <w:ilvl w:val="0"/>
          <w:numId w:val="2"/>
        </w:numPr>
        <w:ind w:left="720" w:right="0" w:hanging="360"/>
        <w:rPr/>
      </w:pPr>
      <w:r>
        <w:rPr/>
        <w:t>ГОСТ 19.603-78 Общие правила внесения изменений. // Единая система программной документации. – М.: ИПК Издательство стандартов, 2001.</w:t>
      </w:r>
    </w:p>
    <w:p>
      <w:pPr>
        <w:pStyle w:val="ListParagraph"/>
        <w:numPr>
          <w:ilvl w:val="0"/>
          <w:numId w:val="2"/>
        </w:numPr>
        <w:ind w:left="720" w:right="0" w:hanging="360"/>
        <w:rPr/>
      </w:pPr>
      <w:r>
        <w:rPr/>
        <w:t>ГОСТ 19.604-78 Правила внесения изменений в программные документы, выполненные печатным способом. // Единая система программной документации. – М.: ИПК Издательство стандартов, 2001.</w:t>
      </w:r>
    </w:p>
    <w:p>
      <w:pPr>
        <w:pStyle w:val="ListParagraph"/>
        <w:numPr>
          <w:ilvl w:val="0"/>
          <w:numId w:val="2"/>
        </w:numPr>
        <w:ind w:left="720" w:right="0" w:hanging="360"/>
        <w:rPr/>
      </w:pPr>
      <w:r>
        <w:rPr/>
        <w:t xml:space="preserve">Singular value decomposition [Электронный ресурс] URL: </w:t>
      </w:r>
      <w:r>
        <w:rPr>
          <w:rStyle w:val="InternetLink"/>
          <w:color w:val="000000"/>
          <w:shd w:fill="auto" w:val="clear"/>
        </w:rPr>
        <w:t>https://en.wikipedia.org/wiki/Singular_value_decomposition</w:t>
      </w:r>
      <w:r>
        <w:rPr/>
        <w:t xml:space="preserve"> режим доступа — свободный, дата обращения 25.04.2020</w:t>
      </w:r>
    </w:p>
    <w:p>
      <w:pPr>
        <w:pStyle w:val="ListParagraph"/>
        <w:numPr>
          <w:ilvl w:val="0"/>
          <w:numId w:val="2"/>
        </w:numPr>
        <w:ind w:left="720" w:right="0" w:hanging="360"/>
        <w:rPr/>
      </w:pPr>
      <w:r>
        <w:rPr>
          <w:lang w:eastAsia="ru-RU"/>
        </w:rPr>
        <w:t xml:space="preserve">Gordon Paul, On the rational automorphs of </w:t>
      </w:r>
      <w:r>
        <w:rPr/>
      </w:r>
      <m:oMath xmlns:m="http://schemas.openxmlformats.org/officeDocument/2006/math">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3</m:t>
            </m:r>
          </m:sub>
          <m:sup>
            <m:r>
              <w:rPr>
                <w:rFonts w:ascii="Cambria Math" w:hAnsi="Cambria Math"/>
              </w:rPr>
              <m:t xml:space="preserve">2</m:t>
            </m:r>
          </m:sup>
        </m:sSubSup>
      </m:oMath>
      <w:r>
        <w:rPr>
          <w:lang w:eastAsia="ru-RU"/>
        </w:rPr>
        <w:t>.Annals of mathematics vol.41, No. 4, October, 1940, 754 — 766. http://zakuski.math.utsa.edu/~kap/Pall_Automorphs_1940.pdf</w:t>
      </w:r>
    </w:p>
    <w:p>
      <w:pPr>
        <w:pStyle w:val="ListParagraph"/>
        <w:numPr>
          <w:ilvl w:val="0"/>
          <w:numId w:val="2"/>
        </w:numPr>
        <w:ind w:left="720" w:right="0" w:hanging="360"/>
        <w:rPr/>
      </w:pPr>
      <w:r>
        <w:rPr>
          <w:lang w:eastAsia="ru-RU"/>
        </w:rPr>
        <w:t xml:space="preserve">Jordan normal form [Электронный ресурс] URL: </w:t>
      </w:r>
      <w:r>
        <w:rPr>
          <w:rStyle w:val="InternetLink"/>
          <w:color w:val="000000"/>
          <w:lang w:eastAsia="ru-RU"/>
        </w:rPr>
        <w:t>https://en.wikipedia.org/wiki/Jordan_normal_form</w:t>
      </w:r>
      <w:r>
        <w:rPr>
          <w:lang w:eastAsia="ru-RU"/>
        </w:rPr>
        <w:t>. Режим доступа — свободный. Дата обращения 30.04.2020</w:t>
      </w:r>
    </w:p>
    <w:p>
      <w:pPr>
        <w:pStyle w:val="ListParagraph"/>
        <w:numPr>
          <w:ilvl w:val="0"/>
          <w:numId w:val="2"/>
        </w:numPr>
        <w:ind w:left="720" w:right="0" w:hanging="360"/>
        <w:rPr/>
      </w:pPr>
      <w:r>
        <w:rPr>
          <w:lang w:eastAsia="ru-RU"/>
        </w:rPr>
        <w:t xml:space="preserve">Linear algebra for scientific thinkers: Inverse matrix and matrix algebra [Электронный ресурс] URL: </w:t>
      </w:r>
      <w:r>
        <w:rPr>
          <w:rStyle w:val="InternetLink"/>
          <w:color w:val="000000"/>
          <w:lang w:eastAsia="ru-RU"/>
        </w:rPr>
        <w:t>https://people.math.carleton.ca/~kcheung/math/notes/MATH1107/index.html</w:t>
      </w:r>
      <w:r>
        <w:rPr>
          <w:lang w:eastAsia="ru-RU"/>
        </w:rPr>
        <w:t xml:space="preserve"> дата обращения : 26.04.2020</w:t>
      </w:r>
    </w:p>
    <w:p>
      <w:pPr>
        <w:pStyle w:val="ListParagraph"/>
        <w:ind w:left="720" w:right="0" w:hanging="0"/>
        <w:rPr>
          <w:lang w:eastAsia="ru-RU"/>
        </w:rPr>
      </w:pPr>
      <w:r>
        <w:rPr>
          <w:lang w:eastAsia="ru-RU"/>
        </w:rPr>
      </w:r>
    </w:p>
    <w:p>
      <w:pPr>
        <w:pStyle w:val="Normal"/>
        <w:ind w:left="0" w:right="0" w:hanging="0"/>
        <w:rPr>
          <w:lang w:eastAsia="ru-RU"/>
        </w:rPr>
      </w:pPr>
      <w:r>
        <w:rPr>
          <w:lang w:eastAsia="ru-RU"/>
        </w:rPr>
      </w:r>
      <w:r>
        <w:br w:type="page"/>
      </w:r>
    </w:p>
    <w:p>
      <w:pPr>
        <w:pStyle w:val="Normal"/>
        <w:ind w:left="0" w:right="0" w:hanging="0"/>
        <w:rPr>
          <w:lang w:eastAsia="ru-RU"/>
        </w:rPr>
      </w:pPr>
      <w:r>
        <w:rPr>
          <w:lang w:eastAsia="ru-RU"/>
        </w:rPr>
      </w:r>
    </w:p>
    <w:p>
      <w:pPr>
        <w:pStyle w:val="Heading1"/>
        <w:numPr>
          <w:ilvl w:val="0"/>
          <w:numId w:val="0"/>
        </w:numPr>
        <w:ind w:left="0" w:right="0" w:hanging="0"/>
        <w:rPr>
          <w:rFonts w:ascii="Times New Roman" w:hAnsi="Times New Roman" w:eastAsia="Calibri" w:cs="Times New Roman"/>
          <w:b/>
          <w:b/>
          <w:color w:val="auto"/>
          <w:kern w:val="0"/>
          <w:sz w:val="24"/>
          <w:szCs w:val="24"/>
          <w:lang w:val="ru-RU" w:eastAsia="en-US" w:bidi="ar-SA"/>
        </w:rPr>
      </w:pPr>
      <w:bookmarkStart w:id="75" w:name="__RefHeading___Toc5558_1933433957"/>
      <w:bookmarkStart w:id="76" w:name="_Toc39845305"/>
      <w:bookmarkStart w:id="77" w:name="_Toc68898059"/>
      <w:bookmarkEnd w:id="75"/>
      <w:r>
        <w:rPr>
          <w:rFonts w:eastAsia="Calibri" w:cs="Times New Roman"/>
          <w:b/>
          <w:color w:val="auto"/>
          <w:kern w:val="0"/>
          <w:sz w:val="24"/>
          <w:szCs w:val="24"/>
          <w:lang w:val="ru-RU" w:eastAsia="en-US" w:bidi="ar-SA"/>
        </w:rPr>
        <w:t>Т</w:t>
      </w:r>
      <w:bookmarkEnd w:id="76"/>
      <w:bookmarkEnd w:id="77"/>
      <w:r>
        <w:rPr>
          <w:rFonts w:eastAsia="Calibri" w:cs="Times New Roman"/>
          <w:b/>
          <w:color w:val="auto"/>
          <w:kern w:val="0"/>
          <w:sz w:val="24"/>
          <w:szCs w:val="24"/>
          <w:lang w:val="ru-RU" w:eastAsia="en-US" w:bidi="ar-SA"/>
        </w:rPr>
        <w:t>ерминология</w:t>
      </w:r>
    </w:p>
    <w:tbl>
      <w:tblPr>
        <w:tblW w:w="9355" w:type="dxa"/>
        <w:jc w:val="left"/>
        <w:tblInd w:w="-5" w:type="dxa"/>
        <w:tblLayout w:type="fixed"/>
        <w:tblCellMar>
          <w:top w:w="55" w:type="dxa"/>
          <w:left w:w="55" w:type="dxa"/>
          <w:bottom w:w="55" w:type="dxa"/>
          <w:right w:w="55" w:type="dxa"/>
        </w:tblCellMar>
      </w:tblPr>
      <w:tblGrid>
        <w:gridCol w:w="4677"/>
        <w:gridCol w:w="4677"/>
      </w:tblGrid>
      <w:tr>
        <w:trPr/>
        <w:tc>
          <w:tcPr>
            <w:tcW w:w="4677" w:type="dxa"/>
            <w:tcBorders>
              <w:top w:val="single" w:sz="4" w:space="0" w:color="000000"/>
              <w:left w:val="single" w:sz="4" w:space="0" w:color="000000"/>
              <w:bottom w:val="single" w:sz="4" w:space="0" w:color="000000"/>
            </w:tcBorders>
          </w:tcPr>
          <w:p>
            <w:pPr>
              <w:pStyle w:val="TableHeading"/>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Термин</w:t>
            </w:r>
          </w:p>
        </w:tc>
        <w:tc>
          <w:tcPr>
            <w:tcW w:w="4677" w:type="dxa"/>
            <w:tcBorders>
              <w:top w:val="single" w:sz="4" w:space="0" w:color="000000"/>
              <w:left w:val="single" w:sz="4" w:space="0" w:color="000000"/>
              <w:bottom w:val="single" w:sz="4" w:space="0" w:color="000000"/>
              <w:right w:val="single" w:sz="4" w:space="0" w:color="000000"/>
            </w:tcBorders>
          </w:tcPr>
          <w:p>
            <w:pPr>
              <w:pStyle w:val="TableHeading"/>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Определение</w:t>
            </w:r>
          </w:p>
        </w:tc>
      </w:tr>
      <w:tr>
        <w:trPr/>
        <w:tc>
          <w:tcPr>
            <w:tcW w:w="4677" w:type="dxa"/>
            <w:tcBorders>
              <w:left w:val="single" w:sz="4" w:space="0" w:color="000000"/>
              <w:bottom w:val="single" w:sz="4" w:space="0" w:color="000000"/>
            </w:tcBorders>
          </w:tcPr>
          <w:p>
            <w:pPr>
              <w:pStyle w:val="TableContents"/>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Веб приложение</w:t>
            </w:r>
          </w:p>
        </w:tc>
        <w:tc>
          <w:tcPr>
            <w:tcW w:w="4677" w:type="dxa"/>
            <w:tcBorders>
              <w:left w:val="single" w:sz="4" w:space="0" w:color="000000"/>
              <w:bottom w:val="single" w:sz="4" w:space="0" w:color="000000"/>
              <w:right w:val="single" w:sz="4" w:space="0" w:color="000000"/>
            </w:tcBorders>
          </w:tcPr>
          <w:p>
            <w:pPr>
              <w:pStyle w:val="Normal"/>
              <w:widowControl w:val="false"/>
              <w:spacing w:before="0" w:after="120"/>
              <w:jc w:val="left"/>
              <w:rPr>
                <w:rFonts w:ascii="Times New Roman" w:hAnsi="Times New Roman"/>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b w:val="false"/>
                <w:bCs w:val="false"/>
                <w:i w:val="false"/>
                <w:iCs w:val="false"/>
                <w:caps w:val="false"/>
                <w:smallCaps w:val="false"/>
                <w:strike w:val="false"/>
                <w:dstrike w:val="false"/>
                <w:outline w:val="false"/>
                <w:shadow w:val="false"/>
                <w:color w:val="000000"/>
                <w:spacing w:val="0"/>
                <w:sz w:val="24"/>
                <w:szCs w:val="24"/>
                <w:u w:val="none"/>
              </w:rPr>
              <w:t>Клиент серверное приложение, в котором клиент взаимодействует с веб сервисом при помощи браузера.</w:t>
            </w:r>
          </w:p>
        </w:tc>
      </w:tr>
      <w:tr>
        <w:trPr/>
        <w:tc>
          <w:tcPr>
            <w:tcW w:w="4677" w:type="dxa"/>
            <w:tcBorders>
              <w:left w:val="single" w:sz="4" w:space="0" w:color="000000"/>
              <w:bottom w:val="single" w:sz="4" w:space="0" w:color="000000"/>
            </w:tcBorders>
          </w:tcPr>
          <w:p>
            <w:pPr>
              <w:pStyle w:val="TableContents"/>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Ранг матрицы</w:t>
            </w:r>
          </w:p>
        </w:tc>
        <w:tc>
          <w:tcPr>
            <w:tcW w:w="4677" w:type="dxa"/>
            <w:tcBorders>
              <w:left w:val="single" w:sz="4" w:space="0" w:color="000000"/>
              <w:bottom w:val="single" w:sz="4" w:space="0" w:color="000000"/>
              <w:right w:val="single" w:sz="4" w:space="0" w:color="000000"/>
            </w:tcBorders>
          </w:tcPr>
          <w:p>
            <w:pPr>
              <w:pStyle w:val="Normal"/>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Рангом системы строк (столбцов) матрицы A с m строк и n столбцов называется максимальное число линейно независимых строк (столбцов).</w:t>
            </w:r>
          </w:p>
        </w:tc>
      </w:tr>
      <w:tr>
        <w:trPr/>
        <w:tc>
          <w:tcPr>
            <w:tcW w:w="4677" w:type="dxa"/>
            <w:tcBorders>
              <w:left w:val="single" w:sz="4" w:space="0" w:color="000000"/>
              <w:bottom w:val="single" w:sz="4" w:space="0" w:color="000000"/>
            </w:tcBorders>
          </w:tcPr>
          <w:p>
            <w:pPr>
              <w:pStyle w:val="TableContents"/>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Жорданова нормальная форма</w:t>
            </w:r>
          </w:p>
        </w:tc>
        <w:tc>
          <w:tcPr>
            <w:tcW w:w="4677" w:type="dxa"/>
            <w:tcBorders>
              <w:left w:val="single" w:sz="4" w:space="0" w:color="000000"/>
              <w:bottom w:val="single" w:sz="4" w:space="0" w:color="000000"/>
              <w:right w:val="single" w:sz="4" w:space="0" w:color="000000"/>
            </w:tcBorders>
          </w:tcPr>
          <w:p>
            <w:pPr>
              <w:pStyle w:val="Normal"/>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Квадратичная блочно-диагональная матрица, где каждый блок является жордановой клеткой.</w:t>
            </w:r>
          </w:p>
        </w:tc>
      </w:tr>
      <w:tr>
        <w:trPr/>
        <w:tc>
          <w:tcPr>
            <w:tcW w:w="4677" w:type="dxa"/>
            <w:tcBorders>
              <w:left w:val="single" w:sz="4" w:space="0" w:color="000000"/>
              <w:bottom w:val="single" w:sz="4" w:space="0" w:color="000000"/>
            </w:tcBorders>
          </w:tcPr>
          <w:p>
            <w:pPr>
              <w:pStyle w:val="TableContents"/>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QR разложение</w:t>
            </w:r>
          </w:p>
        </w:tc>
        <w:tc>
          <w:tcPr>
            <w:tcW w:w="4677" w:type="dxa"/>
            <w:tcBorders>
              <w:left w:val="single" w:sz="4" w:space="0" w:color="000000"/>
              <w:bottom w:val="single" w:sz="4" w:space="0" w:color="000000"/>
              <w:right w:val="single" w:sz="4" w:space="0" w:color="000000"/>
            </w:tcBorders>
          </w:tcPr>
          <w:p>
            <w:pPr>
              <w:pStyle w:val="Normal"/>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Представление матрицы в виде произведения унитарной (или ортогональной матрицы) и верхнетреугольной матрицы.</w:t>
            </w:r>
          </w:p>
        </w:tc>
      </w:tr>
      <w:tr>
        <w:trPr/>
        <w:tc>
          <w:tcPr>
            <w:tcW w:w="4677" w:type="dxa"/>
            <w:tcBorders>
              <w:left w:val="single" w:sz="4" w:space="0" w:color="000000"/>
              <w:bottom w:val="single" w:sz="4" w:space="0" w:color="000000"/>
            </w:tcBorders>
          </w:tcPr>
          <w:p>
            <w:pPr>
              <w:pStyle w:val="TableContents"/>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Ортогональная матрица</w:t>
            </w:r>
          </w:p>
        </w:tc>
        <w:tc>
          <w:tcPr>
            <w:tcW w:w="4677" w:type="dxa"/>
            <w:tcBorders>
              <w:left w:val="single" w:sz="4" w:space="0" w:color="000000"/>
              <w:bottom w:val="single" w:sz="4" w:space="0" w:color="000000"/>
              <w:right w:val="single" w:sz="4" w:space="0" w:color="000000"/>
            </w:tcBorders>
          </w:tcPr>
          <w:p>
            <w:pPr>
              <w:pStyle w:val="Normal"/>
              <w:widowControl w:val="false"/>
              <w:spacing w:before="0" w:after="12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Квадратная матрица A с вещественными элементами, результат умножения которой на транспонированную матрицу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oMath>
            <w:r>
              <w:rPr>
                <w:rFonts w:ascii="Liberation Serif" w:hAnsi="Liberation Serif"/>
                <w:b w:val="false"/>
                <w:bCs w:val="false"/>
                <w:i w:val="false"/>
                <w:iCs w:val="false"/>
                <w:strike w:val="false"/>
                <w:dstrike w:val="false"/>
                <w:outline w:val="false"/>
                <w:shadow w:val="false"/>
                <w:color w:val="000000"/>
                <w:sz w:val="24"/>
                <w:szCs w:val="24"/>
                <w:u w:val="none"/>
              </w:rPr>
              <w:t xml:space="preserve"> равен единичной матрице</w:t>
            </w:r>
          </w:p>
        </w:tc>
      </w:tr>
    </w:tbl>
    <w:p>
      <w:pPr>
        <w:pStyle w:val="Normal"/>
        <w:spacing w:lineRule="auto" w:line="360"/>
        <w:rPr/>
      </w:pPr>
      <w:r>
        <w:rPr/>
      </w:r>
    </w:p>
    <w:p>
      <w:pPr>
        <w:sectPr>
          <w:headerReference w:type="default" r:id="rId6"/>
          <w:footerReference w:type="default" r:id="rId7"/>
          <w:type w:val="nextPage"/>
          <w:pgSz w:w="11906" w:h="16838"/>
          <w:pgMar w:left="1701" w:right="850" w:header="709" w:top="1134" w:footer="709" w:bottom="1134" w:gutter="0"/>
          <w:pgNumType w:fmt="decimal"/>
          <w:formProt w:val="false"/>
          <w:textDirection w:val="lrTb"/>
          <w:docGrid w:type="default" w:linePitch="360" w:charSpace="0"/>
        </w:sectPr>
        <w:pStyle w:val="Normal"/>
        <w:spacing w:lineRule="auto" w:line="360"/>
        <w:ind w:left="0" w:right="0" w:hanging="0"/>
        <w:rPr/>
      </w:pPr>
      <w:r>
        <w:rPr/>
        <w:tab/>
      </w:r>
    </w:p>
    <w:p>
      <w:pPr>
        <w:pStyle w:val="Heading1"/>
        <w:numPr>
          <w:ilvl w:val="0"/>
          <w:numId w:val="0"/>
        </w:numPr>
        <w:spacing w:lineRule="auto" w:line="360"/>
        <w:ind w:left="-76" w:right="0" w:hanging="0"/>
        <w:jc w:val="right"/>
        <w:rPr/>
      </w:pPr>
      <w:bookmarkStart w:id="78" w:name="__RefHeading___Toc5560_1933433957"/>
      <w:bookmarkStart w:id="79" w:name="_Toc9426467"/>
      <w:bookmarkStart w:id="80" w:name="_Toc531038480"/>
      <w:bookmarkStart w:id="81" w:name="_Toc68898060"/>
      <w:bookmarkStart w:id="82" w:name="_Toc39845306"/>
      <w:bookmarkStart w:id="83" w:name="_Toc39831690"/>
      <w:bookmarkEnd w:id="78"/>
      <w:r>
        <w:rPr/>
        <w:t xml:space="preserve">ПРИЛОЖЕНИЕ </w:t>
      </w:r>
      <w:bookmarkEnd w:id="79"/>
      <w:bookmarkEnd w:id="80"/>
      <w:bookmarkEnd w:id="81"/>
      <w:bookmarkEnd w:id="82"/>
      <w:bookmarkEnd w:id="83"/>
      <w:r>
        <w:rPr/>
        <w:t>1</w:t>
      </w:r>
    </w:p>
    <w:p>
      <w:pPr>
        <w:pStyle w:val="Normal"/>
        <w:spacing w:lineRule="auto" w:line="360" w:before="0" w:after="120"/>
        <w:contextualSpacing/>
        <w:jc w:val="center"/>
        <w:rPr>
          <w:b/>
          <w:b/>
        </w:rPr>
      </w:pPr>
      <w:r>
        <w:rPr>
          <w:b/>
        </w:rPr>
        <w:t>Описание классов</w:t>
      </w:r>
    </w:p>
    <w:p>
      <w:pPr>
        <w:pStyle w:val="ListParagraph"/>
        <w:tabs>
          <w:tab w:val="clear" w:pos="708"/>
          <w:tab w:val="left" w:pos="0" w:leader="none"/>
        </w:tabs>
        <w:spacing w:lineRule="auto" w:line="360" w:before="0" w:after="200"/>
        <w:ind w:left="284" w:right="0" w:hanging="0"/>
        <w:contextualSpacing/>
        <w:jc w:val="right"/>
        <w:rPr/>
      </w:pPr>
      <w:r>
        <w:rPr/>
        <w:t>Таблица 1.1</w:t>
      </w:r>
    </w:p>
    <w:tbl>
      <w:tblPr>
        <w:tblW w:w="9345" w:type="dxa"/>
        <w:jc w:val="left"/>
        <w:tblInd w:w="0" w:type="dxa"/>
        <w:tblLayout w:type="fixed"/>
        <w:tblCellMar>
          <w:top w:w="0" w:type="dxa"/>
          <w:left w:w="108" w:type="dxa"/>
          <w:bottom w:w="0" w:type="dxa"/>
          <w:right w:w="108" w:type="dxa"/>
        </w:tblCellMar>
      </w:tblPr>
      <w:tblGrid>
        <w:gridCol w:w="4672"/>
        <w:gridCol w:w="4672"/>
      </w:tblGrid>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center"/>
              <w:rPr>
                <w:rFonts w:eastAsia="Calibri"/>
                <w:b/>
                <w:b/>
                <w:kern w:val="0"/>
                <w:lang w:val="ru-RU" w:eastAsia="en-US" w:bidi="ar-SA"/>
              </w:rPr>
            </w:pPr>
            <w:r>
              <w:rPr>
                <w:rFonts w:eastAsia="Calibri"/>
                <w:b/>
                <w:kern w:val="0"/>
                <w:lang w:val="ru-RU" w:eastAsia="en-US" w:bidi="ar-SA"/>
              </w:rPr>
              <w:t>Класс</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center"/>
              <w:rPr>
                <w:rFonts w:eastAsia="Calibri"/>
                <w:b/>
                <w:b/>
                <w:kern w:val="0"/>
                <w:lang w:val="ru-RU" w:eastAsia="en-US" w:bidi="ar-SA"/>
              </w:rPr>
            </w:pPr>
            <w:r>
              <w:rPr>
                <w:rFonts w:eastAsia="Calibri"/>
                <w:b/>
                <w:kern w:val="0"/>
                <w:lang w:val="ru-RU" w:eastAsia="en-US" w:bidi="ar-SA"/>
              </w:rPr>
              <w:t>Назначение</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TasksController</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контроллера, который отвечает на все запросы клиента</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Column</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столбцов матрицы</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Row</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рядов матрицы</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Matrix</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матрицы</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DimKer</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задач на нахождение размерности ядра и отображения матрицы перехода</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FindEignevalues</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pPr>
            <w:r>
              <w:rPr>
                <w:rFonts w:eastAsia="Calibri"/>
                <w:kern w:val="0"/>
                <w:lang w:val="ru-RU" w:eastAsia="en-US" w:bidi="ar-SA"/>
              </w:rPr>
              <w:t xml:space="preserve">Класс </w:t>
            </w:r>
            <w:r>
              <w:rPr>
                <w:rFonts w:eastAsia="Calibri"/>
                <w:kern w:val="0"/>
                <w:lang w:val="en-US" w:eastAsia="en-US" w:bidi="ar-SA"/>
              </w:rPr>
              <w:t>задач на нахождение собственных значений</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InverseMatrix</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pPr>
            <w:r>
              <w:rPr>
                <w:rFonts w:eastAsia="Calibri"/>
                <w:kern w:val="0"/>
                <w:lang w:val="ru-RU" w:eastAsia="en-US" w:bidi="ar-SA"/>
              </w:rPr>
              <w:t xml:space="preserve">Класс </w:t>
            </w:r>
            <w:r>
              <w:rPr>
                <w:rFonts w:eastAsia="Calibri"/>
                <w:kern w:val="0"/>
                <w:lang w:val="en-US" w:eastAsia="en-US" w:bidi="ar-SA"/>
              </w:rPr>
              <w:t>задач на нахождение обратной матрицы</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JordanCanonical</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задач на нахождение жордановой нормальной формы</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MatrixAddSubMult</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задач на сложение/вычитание или умножение</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MatrixPowerN</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задач на нахождение n-ой степени матрицы</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MatrixProblem</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Абстрактный класс задач, содержащих матрицу</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MatrixProblemFactory</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 xml:space="preserve">Класс фабрики задач </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MatrixRank</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задач на нахождение ранга матрицы</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OrthogonalDiag</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задач на нахождение ортогонального приведение к диагональной форме</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Qrdecomposition</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pPr>
            <w:r>
              <w:rPr>
                <w:rFonts w:eastAsia="Calibri"/>
                <w:kern w:val="0"/>
                <w:lang w:val="ru-RU" w:eastAsia="en-US" w:bidi="ar-SA"/>
              </w:rPr>
              <w:t xml:space="preserve">Класс </w:t>
            </w:r>
            <w:r>
              <w:rPr>
                <w:rFonts w:eastAsia="Calibri" w:cs="Times New Roman"/>
                <w:color w:val="auto"/>
                <w:kern w:val="0"/>
                <w:sz w:val="24"/>
                <w:szCs w:val="24"/>
                <w:lang w:val="ru-RU" w:eastAsia="en-US" w:bidi="ar-SA"/>
              </w:rPr>
              <w:t xml:space="preserve">задач на QR разложение </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RotationAroundAxis</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 xml:space="preserve">Класс задач на нахождения матрицы поворота и оси вращения </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SVDdecomposition</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задач на SVD разложение</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AlgebraGeneratorApplication</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для запуска приложения</w:t>
            </w:r>
          </w:p>
        </w:tc>
      </w:tr>
      <w:tr>
        <w:trPr/>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TasksDocument</w:t>
            </w:r>
          </w:p>
        </w:tc>
        <w:tc>
          <w:tcPr>
            <w:tcW w:w="4672"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для хранения задач</w:t>
            </w:r>
          </w:p>
        </w:tc>
      </w:tr>
      <w:tr>
        <w:trPr/>
        <w:tc>
          <w:tcPr>
            <w:tcW w:w="4672" w:type="dxa"/>
            <w:tcBorders>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en-US" w:eastAsia="en-US" w:bidi="ar-SA"/>
              </w:rPr>
            </w:pPr>
            <w:r>
              <w:rPr>
                <w:rFonts w:eastAsia="Calibri"/>
                <w:kern w:val="0"/>
                <w:lang w:val="en-US" w:eastAsia="en-US" w:bidi="ar-SA"/>
              </w:rPr>
              <w:t>ExprUtils</w:t>
            </w:r>
          </w:p>
        </w:tc>
        <w:tc>
          <w:tcPr>
            <w:tcW w:w="4672" w:type="dxa"/>
            <w:tcBorders>
              <w:left w:val="single" w:sz="4" w:space="0" w:color="000000"/>
              <w:bottom w:val="single" w:sz="4" w:space="0" w:color="000000"/>
              <w:right w:val="single" w:sz="4" w:space="0" w:color="000000"/>
            </w:tcBorders>
          </w:tcPr>
          <w:p>
            <w:pPr>
              <w:pStyle w:val="ListParagraph"/>
              <w:widowControl w:val="false"/>
              <w:tabs>
                <w:tab w:val="clear" w:pos="708"/>
                <w:tab w:val="left" w:pos="0" w:leader="none"/>
              </w:tabs>
              <w:suppressAutoHyphens w:val="true"/>
              <w:spacing w:lineRule="auto" w:line="360" w:before="0" w:after="200"/>
              <w:ind w:left="0" w:right="0" w:hanging="0"/>
              <w:contextualSpacing/>
              <w:jc w:val="left"/>
              <w:rPr>
                <w:rFonts w:eastAsia="Calibri"/>
                <w:kern w:val="0"/>
                <w:lang w:val="ru-RU" w:eastAsia="en-US" w:bidi="ar-SA"/>
              </w:rPr>
            </w:pPr>
            <w:r>
              <w:rPr>
                <w:rFonts w:eastAsia="Calibri"/>
                <w:kern w:val="0"/>
                <w:lang w:val="ru-RU" w:eastAsia="en-US" w:bidi="ar-SA"/>
              </w:rPr>
              <w:t>Класс дополнительных утилит для объектов с интерфейсом IExpr</w:t>
            </w:r>
          </w:p>
        </w:tc>
      </w:tr>
    </w:tbl>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Heading1"/>
        <w:numPr>
          <w:ilvl w:val="0"/>
          <w:numId w:val="0"/>
        </w:numPr>
        <w:spacing w:lineRule="auto" w:line="360"/>
        <w:ind w:left="0" w:right="0" w:hanging="0"/>
        <w:jc w:val="right"/>
        <w:rPr/>
      </w:pPr>
      <w:bookmarkStart w:id="84" w:name="__RefHeading___Toc5562_1933433957"/>
      <w:bookmarkStart w:id="85" w:name="_Toc39831691"/>
      <w:bookmarkStart w:id="86" w:name="_Toc39845307"/>
      <w:bookmarkStart w:id="87" w:name="_Toc68898061"/>
      <w:bookmarkStart w:id="88" w:name="_Toc9426468"/>
      <w:bookmarkEnd w:id="84"/>
      <w:r>
        <w:rPr/>
        <w:t xml:space="preserve">ПРИЛОЖЕНИЕ </w:t>
      </w:r>
      <w:bookmarkEnd w:id="85"/>
      <w:bookmarkEnd w:id="86"/>
      <w:bookmarkEnd w:id="87"/>
      <w:bookmarkEnd w:id="88"/>
      <w:r>
        <w:rPr/>
        <w:t>2</w:t>
      </w:r>
    </w:p>
    <w:p>
      <w:pPr>
        <w:pStyle w:val="Normal"/>
        <w:jc w:val="right"/>
        <w:rPr/>
      </w:pPr>
      <w:r>
        <w:rPr/>
        <w:t>Описание класса TasksController Таблица 2.1</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1050"/>
        <w:gridCol w:w="650"/>
        <w:gridCol w:w="3119"/>
      </w:tblGrid>
      <w:tr>
        <w:trPr>
          <w:tblHeader w:val="true"/>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794"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3769"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document</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794"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TasksDocument</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Хранит список задач на экспорт</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currentProblem</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794"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MatrixProblem</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Хранит текущую задачу</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currentType</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794"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String</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Хранит текущий тип задач</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greeting</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Map&lt;String,Object&gt;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Перенаправляет пользователя на страницу содержащую задачу на сложение/вычитание умножение матриц</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problem</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Map&lt;String, Object&gt;, String</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Берет аргумент из запроса и по нему генерирует случайную задачу на тему из аргумента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add</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Map&lt;String, Object&gt;, String</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Пост запрос, который добавляет текущую задачу в список на экспорт и обновляет текущую задачу</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download</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ResponseEntity&lt;byte[]&gt;</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Создает .tex фйалы из задач и ответов, компилирует их в формат .pdf и возвращает для скачивания в формате .zip</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createZip</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private</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void</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 xml:space="preserve">String, ArrayList&lt;String&gt;, ArrayList&lt;String&gt; </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Создает .zip файл на основе путей до файлов, которые в него включены, по определённому пути</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getRandomName</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private</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Random</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Генерирует случайное имя из 16 цифра для того, чтобы назвать файл с задачами</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endSession</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Обновляет документ с задачами в поле, перенаправляет на корневую ссылку</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reset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Обновляет документ с задачами в поле, перенаправляет на корневую ссылку</w:t>
            </w:r>
          </w:p>
        </w:tc>
      </w:tr>
    </w:tbl>
    <w:p>
      <w:pPr>
        <w:pStyle w:val="Normal"/>
        <w:rPr/>
      </w:pPr>
      <w:r>
        <w:rPr/>
      </w:r>
    </w:p>
    <w:p>
      <w:pPr>
        <w:pStyle w:val="Normal"/>
        <w:jc w:val="right"/>
        <w:rPr/>
      </w:pPr>
      <w:r>
        <w:rPr/>
        <w:t>Описание класса Column Таблица 2.</w:t>
      </w:r>
      <w:r>
        <w:rPr>
          <w:lang w:val="en-US"/>
        </w:rPr>
        <w:t>2</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content</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ArrayList&lt;Iexpr&gt;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Содержит значения столбца</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size</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Содержит размер столбца</w:t>
            </w:r>
          </w:p>
        </w:tc>
      </w:tr>
      <w:tr>
        <w:trPr>
          <w:cantSplit w:val="true"/>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isWeak</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boolean</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Оценивает, достаточно ли ненулевых значений в столбце</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Column</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Column</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ArrayList&lt;Iexpr&gt;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Конструктор</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mult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Column</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IExpr</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Умножает содержимое столбца на выражение</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add</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Column</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Column,IExpr</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Прибавляет к текущему столбцу столбец, умноженный на выражение</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getSize</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int</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Получает размер столбца</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getContent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ArrayList&lt;Iexpr&gt;</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Получает список выражений внутри столбца</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set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void</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int,IExpr</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Задает элемент столбцу по идексу</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get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IExpr</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int</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Получаем элемент столбца по индексу</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toString</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Переводит столбец в формат строки</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pPr>
            <w:r>
              <w:rPr/>
              <w:t>toRow</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Row</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kern w:val="0"/>
                <w:lang w:val="ru-RU" w:eastAsia="en-US" w:bidi="ar-SA"/>
              </w:rPr>
            </w:pPr>
            <w:r>
              <w:rPr>
                <w:kern w:val="0"/>
                <w:lang w:val="ru-RU" w:eastAsia="en-US" w:bidi="ar-SA"/>
              </w:rPr>
              <w:t>Трансформирует столбец в строку</w:t>
            </w:r>
          </w:p>
        </w:tc>
      </w:tr>
    </w:tbl>
    <w:p>
      <w:pPr>
        <w:pStyle w:val="Normal"/>
        <w:spacing w:lineRule="auto" w:line="360" w:before="0" w:after="120"/>
        <w:contextualSpacing/>
        <w:jc w:val="center"/>
        <w:rPr>
          <w:bCs/>
        </w:rPr>
      </w:pPr>
      <w:r>
        <w:rPr>
          <w:bCs/>
        </w:rPr>
      </w:r>
    </w:p>
    <w:p>
      <w:pPr>
        <w:pStyle w:val="Normal"/>
        <w:jc w:val="right"/>
        <w:rPr/>
      </w:pPr>
      <w:r>
        <w:rPr/>
        <w:t>Описание класса Matrix Таблица 2.</w:t>
      </w:r>
      <w:r>
        <w:rPr>
          <w:lang w:val="en-US"/>
        </w:rPr>
        <w:t>3</w:t>
      </w:r>
    </w:p>
    <w:tbl>
      <w:tblPr>
        <w:tblW w:w="9893" w:type="dxa"/>
        <w:jc w:val="left"/>
        <w:tblInd w:w="-113" w:type="dxa"/>
        <w:tblLayout w:type="fixed"/>
        <w:tblCellMar>
          <w:top w:w="0" w:type="dxa"/>
          <w:left w:w="108" w:type="dxa"/>
          <w:bottom w:w="0" w:type="dxa"/>
          <w:right w:w="108" w:type="dxa"/>
        </w:tblCellMar>
      </w:tblPr>
      <w:tblGrid>
        <w:gridCol w:w="2500"/>
        <w:gridCol w:w="252"/>
        <w:gridCol w:w="901"/>
        <w:gridCol w:w="761"/>
        <w:gridCol w:w="658"/>
        <w:gridCol w:w="587"/>
        <w:gridCol w:w="1109"/>
        <w:gridCol w:w="3125"/>
      </w:tblGrid>
      <w:tr>
        <w:trPr>
          <w:trHeight w:val="225" w:hRule="atLeast"/>
        </w:trPr>
        <w:tc>
          <w:tcPr>
            <w:tcW w:w="9893"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keepNext w:val="true"/>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keepNext w:val="true"/>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662"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24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34"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rows</w:t>
            </w:r>
          </w:p>
        </w:tc>
        <w:tc>
          <w:tcPr>
            <w:tcW w:w="1662"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24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ArrayList&lt;Row&gt;</w:t>
            </w:r>
          </w:p>
        </w:tc>
        <w:tc>
          <w:tcPr>
            <w:tcW w:w="423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Строки матрицы</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cols</w:t>
            </w:r>
          </w:p>
        </w:tc>
        <w:tc>
          <w:tcPr>
            <w:tcW w:w="1662"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24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ArrayList&lt;Column&gt;</w:t>
            </w:r>
          </w:p>
        </w:tc>
        <w:tc>
          <w:tcPr>
            <w:tcW w:w="423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Столбцы матрицы</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width</w:t>
            </w:r>
          </w:p>
        </w:tc>
        <w:tc>
          <w:tcPr>
            <w:tcW w:w="1662"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24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3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Ширина матрицы</w:t>
            </w:r>
          </w:p>
        </w:tc>
      </w:tr>
      <w:tr>
        <w:trPr>
          <w:cantSplit w:val="true"/>
        </w:trPr>
        <w:tc>
          <w:tcPr>
            <w:tcW w:w="2752" w:type="dxa"/>
            <w:gridSpan w:val="2"/>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Height</w:t>
            </w:r>
          </w:p>
        </w:tc>
        <w:tc>
          <w:tcPr>
            <w:tcW w:w="1662"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24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34"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Высота матрицы</w:t>
            </w:r>
          </w:p>
        </w:tc>
      </w:tr>
      <w:tr>
        <w:trPr>
          <w:cantSplit w:val="true"/>
        </w:trPr>
        <w:tc>
          <w:tcPr>
            <w:tcW w:w="9893"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keepNext w:val="true"/>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cantSplit w:val="true"/>
        </w:trPr>
        <w:tc>
          <w:tcPr>
            <w:tcW w:w="2500" w:type="dxa"/>
            <w:tcBorders>
              <w:top w:val="single" w:sz="4" w:space="0" w:color="000000"/>
              <w:left w:val="single" w:sz="4" w:space="0" w:color="000000"/>
              <w:bottom w:val="single" w:sz="4" w:space="0" w:color="000000"/>
              <w:right w:val="single" w:sz="4" w:space="0" w:color="000000"/>
            </w:tcBorders>
            <w:shd w:fill="F2F2F2" w:val="clear"/>
          </w:tcPr>
          <w:p>
            <w:pPr>
              <w:pStyle w:val="Normal"/>
              <w:keepNext w:val="true"/>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9"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696"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25"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cantSplit w:val="true"/>
        </w:trPr>
        <w:tc>
          <w:tcPr>
            <w:tcW w:w="25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Matrix</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public</w:t>
            </w:r>
          </w:p>
        </w:tc>
        <w:tc>
          <w:tcPr>
            <w:tcW w:w="1419"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1696"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ArrayList&lt;Row&gt;</w:t>
            </w:r>
          </w:p>
        </w:tc>
        <w:tc>
          <w:tcPr>
            <w:tcW w:w="31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Конструктор</w:t>
            </w:r>
          </w:p>
        </w:tc>
      </w:tr>
      <w:tr>
        <w:trPr>
          <w:trHeight w:val="288" w:hRule="atLeast"/>
          <w:cantSplit w:val="true"/>
        </w:trPr>
        <w:tc>
          <w:tcPr>
            <w:tcW w:w="25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add</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 xml:space="preserve">public </w:t>
            </w:r>
          </w:p>
        </w:tc>
        <w:tc>
          <w:tcPr>
            <w:tcW w:w="1419"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Matrix</w:t>
            </w:r>
          </w:p>
        </w:tc>
        <w:tc>
          <w:tcPr>
            <w:tcW w:w="1696"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31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Прибавляет одну матрицу к другой и возвращает результат</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addRow</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void</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Int,int,IExpr</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Добавляет одну строку к другой с коэффицентом</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convertRowsToCols</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private</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void</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ascii="Times New Roman" w:hAnsi="Times New Roman"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Переводит строки в столбцы</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diag</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Int, ArrayList&lt;Iexpr&gt;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Создает диагональную матрицу с элементами по диагонали</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elementaryOpAdd</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private</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Int,int, Iexpr, int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Создает матрицу в которой провели элементарную операцию сложения строк</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get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IExpr</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Int, int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элемент матрицы по индексу</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getId</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private</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Int</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Int, int, Random</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 xml:space="preserve">Возваращает случайный индекс строки, отличный от текущего </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identity</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int</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Matrix</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Создает единичную матрицу</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mult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Matrix</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Перемножает две матрицы и возвращает результат</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multCurrent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private</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void</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Matrix</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Умножает текущую матрицу и изменяет ее</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multRow</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void</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Int,IExpr</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Умножает заданный ряд на выражение</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ofRank</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Int,int, int, Random</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Создает матрицу заданного ранга</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orthogonal</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Random, ArrayList&lt;IExpr&gt;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Создает ортогональную матрицу со значениями a,b,c,d для алгоритма</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randDiag</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Int, Random</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Создает случайную ортогональную матрицу</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randomMatrix</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Random, int, int, int, int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Создает случайную матрицу</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setCol</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private</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void</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Int, int, IExpr</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Задает в столбце по идексу, элементу по индексу, значение</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simpleShuffle</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void</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Random, int, int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Простая перетасовка, которая не возвращает обратную матрицу</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strongShuffle</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Random, int, int, int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Сильная перетасовка, которая возвращает обратную матрицу</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weakShuffle</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Random ,int, int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Слабая перетасовка, которая возвращает обратную матрицу</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sub</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Matrix</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Вычитание матриц</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swapRow</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void</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Int, int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Меняет местами строки по идексам</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toString</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String</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ascii="Times New Roman" w:hAnsi="Times New Roman"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Приводит к виду строки в формате Latex</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transpose</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Matrix</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ascii="Times New Roman" w:hAnsi="Times New Roman"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транспонированную матрицу от текущей</w:t>
            </w:r>
          </w:p>
        </w:tc>
      </w:tr>
      <w:tr>
        <w:trPr>
          <w:trHeight w:val="288" w:hRule="atLeast"/>
          <w:cantSplit w:val="true"/>
        </w:trPr>
        <w:tc>
          <w:tcPr>
            <w:tcW w:w="2500" w:type="dxa"/>
            <w:tcBorders>
              <w:left w:val="single" w:sz="4" w:space="0" w:color="000000"/>
              <w:bottom w:val="single" w:sz="4" w:space="0" w:color="000000"/>
              <w:right w:val="single" w:sz="4" w:space="0" w:color="000000"/>
            </w:tcBorders>
            <w:vAlign w:val="bottom"/>
          </w:tcPr>
          <w:p>
            <w:pPr>
              <w:pStyle w:val="Normal"/>
              <w:keepNext w:val="true"/>
              <w:widowControl w:val="false"/>
              <w:suppressAutoHyphens w:val="true"/>
              <w:spacing w:before="0" w:after="0"/>
              <w:ind w:left="0" w:right="0" w:hanging="0"/>
              <w:jc w:val="left"/>
              <w:rPr/>
            </w:pPr>
            <w:r>
              <w:rPr/>
              <w:t>updateCols</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private</w:t>
            </w:r>
          </w:p>
        </w:tc>
        <w:tc>
          <w:tcPr>
            <w:tcW w:w="1419"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en-US" w:eastAsia="en-US" w:bidi="ar-SA"/>
              </w:rPr>
            </w:pPr>
            <w:r>
              <w:rPr>
                <w:color w:val="000000"/>
                <w:kern w:val="0"/>
                <w:lang w:val="en-US" w:eastAsia="en-US" w:bidi="ar-SA"/>
              </w:rPr>
              <w:t>void</w:t>
            </w:r>
          </w:p>
        </w:tc>
        <w:tc>
          <w:tcPr>
            <w:tcW w:w="1696"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int</w:t>
            </w:r>
          </w:p>
        </w:tc>
        <w:tc>
          <w:tcPr>
            <w:tcW w:w="3125"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Обновляет значения столбца по индексу</w:t>
            </w:r>
          </w:p>
        </w:tc>
      </w:tr>
    </w:tbl>
    <w:p>
      <w:pPr>
        <w:pStyle w:val="Normal"/>
        <w:spacing w:lineRule="auto" w:line="360" w:before="0" w:after="120"/>
        <w:contextualSpacing/>
        <w:jc w:val="center"/>
        <w:rPr>
          <w:bCs/>
        </w:rPr>
      </w:pPr>
      <w:r>
        <w:rPr>
          <w:bCs/>
        </w:rPr>
      </w:r>
    </w:p>
    <w:p>
      <w:pPr>
        <w:pStyle w:val="Normal"/>
        <w:jc w:val="right"/>
        <w:rPr/>
      </w:pPr>
      <w:r>
        <w:rPr/>
        <w:t>Описание класса Row Таблица 2.</w:t>
      </w:r>
      <w:r>
        <w:rPr>
          <w:lang w:val="en-US"/>
        </w:rPr>
        <w:t>4</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content</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ArrayList&lt;IExpr&gt;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Содержимое строки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size</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int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Размер строки</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add</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Row</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Row</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Добавляет строку к текущей</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add</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Row</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Row, IExpr</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Добавляет строку к текущей, умноженной на коэффицент</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clone</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protected</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Object</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Клонирует строку</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IExpr</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int</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Получает элемент строки по индексу</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getSize</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int</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Получает размер строки</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mult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IExpr</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Column</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Умножает строку на столбец и возвращает выражение</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set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void</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Int, IExpr</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Задает элементу строке по индексу значение</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sub</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Row</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Row</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Вычитает из текущей строки строку</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toString</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Переводит строку в формат Latex</w:t>
            </w:r>
          </w:p>
        </w:tc>
      </w:tr>
      <w:tr>
        <w:trPr>
          <w:trHeight w:val="288" w:hRule="atLeast"/>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Row</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Row</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ArrayList&lt;Iexpr&gt;</w:t>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Конструктор</w:t>
            </w:r>
          </w:p>
        </w:tc>
      </w:tr>
    </w:tbl>
    <w:p>
      <w:pPr>
        <w:pStyle w:val="Normal"/>
        <w:ind w:left="0" w:right="0" w:hanging="0"/>
        <w:rPr>
          <w:lang w:eastAsia="ru-RU"/>
        </w:rPr>
      </w:pPr>
      <w:r>
        <w:rPr>
          <w:lang w:eastAsia="ru-RU"/>
        </w:rPr>
      </w:r>
    </w:p>
    <w:p>
      <w:pPr>
        <w:pStyle w:val="Normal"/>
        <w:jc w:val="right"/>
        <w:rPr/>
      </w:pPr>
      <w:r>
        <w:rPr/>
        <w:t>Описание класса DimKer Таблица 2.4</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A</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из которой происходит переход</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B</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в которую происходит переход</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X</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перехода</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rank</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Ранг матрицы перехода</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problemText</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Строка с текстом задачи</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DimKer</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DimKer</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int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Конструктор</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initA</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ru-RU" w:eastAsia="en-US" w:bidi="ar-SA"/>
              </w:rPr>
            </w:pPr>
            <w:r>
              <w:rPr>
                <w:rFonts w:eastAsia="Calibri"/>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Инициализирует матрицу 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initB</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Инициализирует матрицу В</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initX</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 xml:space="preserve">private </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Инициализирует матрицу Х</w:t>
            </w:r>
          </w:p>
        </w:tc>
      </w:tr>
    </w:tbl>
    <w:p>
      <w:pPr>
        <w:pStyle w:val="Normal"/>
        <w:rPr/>
      </w:pPr>
      <w:r>
        <w:rPr/>
      </w:r>
    </w:p>
    <w:p>
      <w:pPr>
        <w:pStyle w:val="Normal"/>
        <w:jc w:val="right"/>
        <w:rPr/>
      </w:pPr>
      <w:r>
        <w:rPr/>
      </w:r>
    </w:p>
    <w:p>
      <w:pPr>
        <w:pStyle w:val="Normal"/>
        <w:jc w:val="right"/>
        <w:rPr/>
      </w:pPr>
      <w:r>
        <w:rPr/>
        <w:t>Описание класса FindEigenvalues Таблица 2.6</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eigenvalues</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ArrayList&lt;IExpr&gt;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Собственные значения</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содержимого задачи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Невырожденнная матрица</w:t>
            </w:r>
          </w:p>
        </w:tc>
      </w:tr>
      <w:tr>
        <w:trPr>
          <w:trHeight w:val="406" w:hRule="atLeast"/>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invA</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Обратная матрица матрицы А</w:t>
            </w:r>
          </w:p>
        </w:tc>
      </w:tr>
      <w:tr>
        <w:trPr>
          <w:trHeight w:val="406" w:hRule="atLeast"/>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problemText</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Текст задачи</w:t>
            </w:r>
          </w:p>
        </w:tc>
      </w:tr>
      <w:tr>
        <w:trPr>
          <w:trHeight w:val="406" w:hRule="atLeast"/>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answerText</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Текс ответа</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ind w:left="0" w:right="0" w:hanging="0"/>
        <w:rPr>
          <w:lang w:eastAsia="ru-RU"/>
        </w:rPr>
      </w:pPr>
      <w:r>
        <w:rPr>
          <w:lang w:eastAsia="ru-RU"/>
        </w:rPr>
      </w:r>
    </w:p>
    <w:p>
      <w:pPr>
        <w:pStyle w:val="Normal"/>
        <w:jc w:val="right"/>
        <w:rPr/>
      </w:pPr>
      <w:r>
        <w:rPr/>
      </w:r>
    </w:p>
    <w:p>
      <w:pPr>
        <w:pStyle w:val="Normal"/>
        <w:jc w:val="right"/>
        <w:rPr/>
      </w:pPr>
      <w:r>
        <w:rPr/>
        <w:t xml:space="preserve">Описание класса </w:t>
      </w:r>
      <w:r>
        <w:rPr>
          <w:lang w:val="en-US"/>
        </w:rPr>
        <w:t xml:space="preserve">InverseMatrix </w:t>
      </w:r>
      <w:r>
        <w:rPr/>
        <w:t>Таблица 2.</w:t>
      </w:r>
      <w:r>
        <w:rPr>
          <w:lang w:val="en-US"/>
        </w:rPr>
        <w:t>7</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задачи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inverse</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Обратная матрица матрице задачи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isInvertible</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boolean</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Определяет, обратима ли матрица задачи</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ind w:left="0" w:right="0" w:hanging="0"/>
        <w:rPr>
          <w:lang w:eastAsia="ru-RU"/>
        </w:rPr>
      </w:pPr>
      <w:r>
        <w:rPr>
          <w:lang w:eastAsia="ru-RU"/>
        </w:rPr>
      </w:r>
    </w:p>
    <w:p>
      <w:pPr>
        <w:pStyle w:val="Normal"/>
        <w:jc w:val="right"/>
        <w:rPr/>
      </w:pPr>
      <w:r>
        <w:rPr/>
      </w:r>
    </w:p>
    <w:p>
      <w:pPr>
        <w:pStyle w:val="Normal"/>
        <w:jc w:val="right"/>
        <w:rPr/>
      </w:pPr>
      <w:r>
        <w:rPr/>
        <w:t>Описание класса JordanCanonical Таблица 2.</w:t>
      </w:r>
      <w:r>
        <w:rPr>
          <w:lang w:val="en-US"/>
        </w:rPr>
        <w:t>8</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size</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Размер квадратной матрицы</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jordan</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Жорданова матрица</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problemMatrix</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задачи</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generateJordan</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Генерирует Жорданову матрицу</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rPr/>
      </w:pPr>
      <w:r>
        <w:rPr/>
      </w:r>
    </w:p>
    <w:p>
      <w:pPr>
        <w:pStyle w:val="Normal"/>
        <w:rPr/>
      </w:pPr>
      <w:r>
        <w:rPr/>
      </w:r>
    </w:p>
    <w:p>
      <w:pPr>
        <w:pStyle w:val="Normal"/>
        <w:jc w:val="right"/>
        <w:rPr/>
      </w:pPr>
      <w:r>
        <w:rPr/>
        <w:t>Описание класса Matrix</w:t>
      </w:r>
      <w:r>
        <w:rPr>
          <w:lang w:val="en-US"/>
        </w:rPr>
        <w:t xml:space="preserve">AddSubMult </w:t>
      </w:r>
      <w:r>
        <w:rPr/>
        <w:t>Таблица 2.</w:t>
      </w:r>
      <w:r>
        <w:rPr>
          <w:lang w:val="en-US"/>
        </w:rPr>
        <w:t>9</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sign</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String</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Знак операции задачи</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generateSign</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знак операции для задачи</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ind w:left="0" w:right="0" w:hanging="0"/>
        <w:rPr>
          <w:lang w:eastAsia="ru-RU"/>
        </w:rPr>
      </w:pPr>
      <w:r>
        <w:rPr>
          <w:lang w:eastAsia="ru-RU"/>
        </w:rPr>
      </w:r>
    </w:p>
    <w:p>
      <w:pPr>
        <w:pStyle w:val="Normal"/>
        <w:jc w:val="right"/>
        <w:rPr/>
      </w:pPr>
      <w:r>
        <w:rPr/>
      </w:r>
    </w:p>
    <w:p>
      <w:pPr>
        <w:pStyle w:val="Normal"/>
        <w:jc w:val="right"/>
        <w:rPr/>
      </w:pPr>
      <w:r>
        <w:rPr/>
        <w:t>Описание класса MatrixPowerN Таблица 2.</w:t>
      </w:r>
      <w:r>
        <w:rPr>
          <w:lang w:val="en-US"/>
        </w:rPr>
        <w:t>10</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Невырожденная матрица</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invP</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обратная матрице Р</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Q</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Диагональная матрица</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Qn</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Диагональная матрица степени n</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A</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для задачи</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width</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Размер матрицы</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createMatrixA</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void</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А</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createMatrixQ</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 xml:space="preserve">void </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Q</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color w:val="000000"/>
              </w:rPr>
            </w:pPr>
            <w:r>
              <w:rPr>
                <w:color w:val="000000"/>
              </w:rPr>
              <w:t>createMatrixQn</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void</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Qn</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ind w:left="0" w:right="0" w:hanging="0"/>
        <w:rPr/>
      </w:pPr>
      <w:r>
        <w:rPr/>
      </w:r>
    </w:p>
    <w:p>
      <w:pPr>
        <w:pStyle w:val="Normal"/>
        <w:jc w:val="right"/>
        <w:rPr/>
      </w:pPr>
      <w:r>
        <w:rPr/>
        <w:t>Описание класса MatrixProblem Таблица 2.</w:t>
      </w:r>
      <w:r>
        <w:rPr>
          <w:lang w:val="en-US"/>
        </w:rPr>
        <w:t>11</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firstTerm</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protected</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Первый член выражения</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secondTerm</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protected</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Второй член выражения</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answer</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protected</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Ответ</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rand</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protected</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Генератор псевдослучайных чисел</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getMatrixValues</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protected</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Matrix</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Получение значений матрицы в формате Latex</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texExpression</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protected</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t>String</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Times New Roman"/>
                <w:kern w:val="0"/>
                <w:lang w:val="ru-RU" w:eastAsia="ru-RU" w:bidi="ar-SA"/>
              </w:rPr>
            </w:pPr>
            <w:r>
              <w:rPr>
                <w:rFonts w:eastAsia="Times New Roman"/>
                <w:kern w:val="0"/>
                <w:lang w:val="ru-RU" w:eastAsia="ru-RU" w:bidi="ar-SA"/>
              </w:rPr>
              <w:t>Получение выражения в формате Latex</w:t>
            </w:r>
          </w:p>
        </w:tc>
      </w:tr>
    </w:tbl>
    <w:p>
      <w:pPr>
        <w:pStyle w:val="Normal"/>
        <w:ind w:left="0" w:right="0" w:hanging="0"/>
        <w:rPr>
          <w:lang w:eastAsia="ru-RU"/>
        </w:rPr>
      </w:pPr>
      <w:r>
        <w:rPr>
          <w:lang w:eastAsia="ru-RU"/>
        </w:rPr>
      </w:r>
    </w:p>
    <w:p>
      <w:pPr>
        <w:pStyle w:val="Normal"/>
        <w:jc w:val="right"/>
        <w:rPr/>
      </w:pPr>
      <w:r>
        <w:rPr/>
        <w:t>Описание класса MatrixProblemFactory Таблица 2.</w:t>
      </w:r>
      <w:r>
        <w:rPr>
          <w:lang w:val="en-US"/>
        </w:rPr>
        <w:t>12</w:t>
      </w:r>
    </w:p>
    <w:tbl>
      <w:tblPr>
        <w:tblW w:w="9889" w:type="dxa"/>
        <w:jc w:val="left"/>
        <w:tblInd w:w="-113" w:type="dxa"/>
        <w:tblLayout w:type="fixed"/>
        <w:tblCellMar>
          <w:top w:w="0" w:type="dxa"/>
          <w:left w:w="108" w:type="dxa"/>
          <w:bottom w:w="0" w:type="dxa"/>
          <w:right w:w="108" w:type="dxa"/>
        </w:tblCellMar>
      </w:tblPr>
      <w:tblGrid>
        <w:gridCol w:w="2499"/>
        <w:gridCol w:w="1153"/>
        <w:gridCol w:w="1418"/>
        <w:gridCol w:w="1700"/>
        <w:gridCol w:w="3119"/>
      </w:tblGrid>
      <w:tr>
        <w:trPr/>
        <w:tc>
          <w:tcPr>
            <w:tcW w:w="9889" w:type="dxa"/>
            <w:gridSpan w:val="5"/>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getRandomProblem</w:t>
            </w:r>
          </w:p>
        </w:tc>
        <w:tc>
          <w:tcPr>
            <w:tcW w:w="11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MatrixProblem</w:t>
            </w:r>
          </w:p>
        </w:tc>
        <w:tc>
          <w:tcPr>
            <w:tcW w:w="170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Random, int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Получение задачи случайного типа</w:t>
            </w:r>
          </w:p>
        </w:tc>
      </w:tr>
      <w:tr>
        <w:trPr>
          <w:trHeight w:val="288"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typeOf</w:t>
            </w:r>
          </w:p>
        </w:tc>
        <w:tc>
          <w:tcPr>
            <w:tcW w:w="11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MatrixProblem</w:t>
            </w:r>
          </w:p>
        </w:tc>
        <w:tc>
          <w:tcPr>
            <w:tcW w:w="170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String, int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Получение задачи определнного типа</w:t>
            </w:r>
          </w:p>
        </w:tc>
      </w:tr>
    </w:tbl>
    <w:p>
      <w:pPr>
        <w:pStyle w:val="Normal"/>
        <w:ind w:left="0" w:right="0" w:hanging="0"/>
        <w:rPr>
          <w:lang w:eastAsia="ru-RU"/>
        </w:rPr>
      </w:pPr>
      <w:r>
        <w:rPr>
          <w:lang w:eastAsia="ru-RU"/>
        </w:rPr>
      </w:r>
    </w:p>
    <w:p>
      <w:pPr>
        <w:pStyle w:val="Normal"/>
        <w:jc w:val="right"/>
        <w:rPr/>
      </w:pPr>
      <w:r>
        <w:rPr/>
        <w:t xml:space="preserve">Описание класса </w:t>
      </w:r>
      <w:r>
        <w:rPr>
          <w:lang w:val="en-US"/>
        </w:rPr>
        <w:t>MatrixRank</w:t>
      </w:r>
      <w:r>
        <w:rPr/>
        <w:t xml:space="preserve"> Таблица 2.</w:t>
      </w:r>
      <w:r>
        <w:rPr>
          <w:lang w:val="en-US"/>
        </w:rPr>
        <w:t>14</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для задачи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initialMatrix</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Изначальная матрица до перетасовки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rank</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Ранг матрицы</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ind w:left="0" w:right="0" w:hanging="0"/>
        <w:rPr>
          <w:lang w:eastAsia="ru-RU"/>
        </w:rPr>
      </w:pPr>
      <w:r>
        <w:rPr>
          <w:lang w:eastAsia="ru-RU"/>
        </w:rPr>
      </w:r>
    </w:p>
    <w:p>
      <w:pPr>
        <w:pStyle w:val="Normal"/>
        <w:jc w:val="right"/>
        <w:rPr/>
      </w:pPr>
      <w:r>
        <w:rPr/>
      </w:r>
    </w:p>
    <w:p>
      <w:pPr>
        <w:pStyle w:val="Normal"/>
        <w:jc w:val="right"/>
        <w:rPr/>
      </w:pPr>
      <w:r>
        <w:rPr/>
        <w:t xml:space="preserve">Описание класса </w:t>
      </w:r>
      <w:r>
        <w:rPr>
          <w:lang w:val="en-US"/>
        </w:rPr>
        <w:t>OrthogonalDiag</w:t>
      </w:r>
      <w:r>
        <w:rPr/>
        <w:t xml:space="preserve"> Таблица 2.</w:t>
      </w:r>
      <w:r>
        <w:rPr>
          <w:lang w:val="en-US"/>
        </w:rPr>
        <w:t>15</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problemText</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Текст задачи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answerText</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Текс ответа</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T</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Ортогональная матрица</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invT</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Обратная матрица матрице Т</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D</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Диагональная матрица с собственными значениями по диагонали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для задачи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n</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Знаменатель ортогональной матрицы</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createA</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задачи</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createD</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D</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createT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Т</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ind w:left="0" w:right="0" w:hanging="0"/>
        <w:rPr>
          <w:lang w:eastAsia="ru-RU"/>
        </w:rPr>
      </w:pPr>
      <w:r>
        <w:rPr>
          <w:lang w:eastAsia="ru-RU"/>
        </w:rPr>
      </w:r>
    </w:p>
    <w:p>
      <w:pPr>
        <w:pStyle w:val="Normal"/>
        <w:jc w:val="right"/>
        <w:rPr/>
      </w:pPr>
      <w:r>
        <w:rPr/>
      </w:r>
    </w:p>
    <w:p>
      <w:pPr>
        <w:pStyle w:val="Normal"/>
        <w:jc w:val="right"/>
        <w:rPr/>
      </w:pPr>
      <w:r>
        <w:rPr/>
        <w:t>Описание класса Qrdecomposition Таблица 2.</w:t>
      </w:r>
      <w:r>
        <w:rPr>
          <w:lang w:val="en-US"/>
        </w:rPr>
        <w:t>16</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Q</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Q для QR разложения</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R</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R для QR разложения</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Матрица задачи </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n</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int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Знаменатель ортогональной матрицы</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createQ</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ортогональную матрицу Q</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createR</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верхнетреугольную матрицу R</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ind w:left="0" w:right="0" w:hanging="0"/>
        <w:rPr>
          <w:lang w:eastAsia="ru-RU"/>
        </w:rPr>
      </w:pPr>
      <w:r>
        <w:rPr>
          <w:lang w:eastAsia="ru-RU"/>
        </w:rPr>
      </w:r>
    </w:p>
    <w:p>
      <w:pPr>
        <w:pStyle w:val="Normal"/>
        <w:jc w:val="right"/>
        <w:rPr/>
      </w:pPr>
      <w:r>
        <w:rPr/>
      </w:r>
    </w:p>
    <w:p>
      <w:pPr>
        <w:pStyle w:val="Normal"/>
        <w:jc w:val="right"/>
        <w:rPr/>
      </w:pPr>
      <w:r>
        <w:rPr/>
        <w:t xml:space="preserve">Описание класса </w:t>
      </w:r>
      <w:r>
        <w:rPr>
          <w:lang w:val="en-US"/>
        </w:rPr>
        <w:t xml:space="preserve">RotationAroundAxis </w:t>
      </w:r>
      <w:r>
        <w:rPr/>
        <w:t>Таблица 2.</w:t>
      </w:r>
      <w:r>
        <w:rPr>
          <w:lang w:val="en-US"/>
        </w:rPr>
        <w:t>17</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problemText</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String</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Текст задачи</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possibleFractions</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ArrayList&lt;Iexpr&gt;</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Возможные значения дроби для аргумента угла</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arg</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IExpr</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 или угол</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A</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для задачи</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Frac</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FractionSym</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Дробь аргумента</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axis</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ArrayList&lt;IExpr&gt;</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Ось вращения</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initA</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Инициализирует матрицу задачи</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initArg</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IExpr</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Инициализирует аргумент</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initAxis</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ArrayList&lt;Iexpr&gt;</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Инициализирует ось вращения</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getAnswersContent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Stirng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выражение  ответа</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getAnswerText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содержащую текст ответа</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getProblemContent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выражение задачи</w:t>
            </w:r>
          </w:p>
        </w:tc>
      </w:tr>
      <w:tr>
        <w:trPr/>
        <w:tc>
          <w:tcPr>
            <w:tcW w:w="2499" w:type="dxa"/>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getProblemText</w:t>
            </w:r>
          </w:p>
        </w:tc>
        <w:tc>
          <w:tcPr>
            <w:tcW w:w="1153"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public</w:t>
            </w:r>
          </w:p>
        </w:tc>
        <w:tc>
          <w:tcPr>
            <w:tcW w:w="1418"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String</w:t>
            </w:r>
          </w:p>
        </w:tc>
        <w:tc>
          <w:tcPr>
            <w:tcW w:w="1700"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rPr>
            </w:pPr>
            <w:r>
              <w:rPr>
                <w:color w:val="000000"/>
              </w:rPr>
            </w:r>
          </w:p>
        </w:tc>
        <w:tc>
          <w:tcPr>
            <w:tcW w:w="3119" w:type="dxa"/>
            <w:tcBorders>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kern w:val="0"/>
                <w:lang w:val="ru-RU" w:eastAsia="ru-RU" w:bidi="ar-SA"/>
              </w:rPr>
            </w:pPr>
            <w:r>
              <w:rPr>
                <w:rFonts w:eastAsia="Times New Roman"/>
                <w:kern w:val="0"/>
                <w:lang w:val="ru-RU" w:eastAsia="ru-RU" w:bidi="ar-SA"/>
              </w:rPr>
              <w:t>Возвращает строку с текстом задачи</w:t>
            </w:r>
          </w:p>
        </w:tc>
      </w:tr>
    </w:tbl>
    <w:p>
      <w:pPr>
        <w:pStyle w:val="Normal"/>
        <w:ind w:left="0" w:right="0" w:hanging="0"/>
        <w:rPr>
          <w:lang w:eastAsia="ru-RU"/>
        </w:rPr>
      </w:pPr>
      <w:r>
        <w:rPr>
          <w:lang w:eastAsia="ru-RU"/>
        </w:rPr>
      </w:r>
    </w:p>
    <w:p>
      <w:pPr>
        <w:pStyle w:val="Normal"/>
        <w:rPr/>
      </w:pPr>
      <w:r>
        <w:rPr/>
      </w:r>
    </w:p>
    <w:p>
      <w:pPr>
        <w:pStyle w:val="Normal"/>
        <w:jc w:val="right"/>
        <w:rPr/>
      </w:pPr>
      <w:r>
        <w:rPr/>
        <w:t>Описание класса SVDdecomposition Таблица 2.</w:t>
      </w:r>
      <w:r>
        <w:rPr>
          <w:lang w:val="en-US"/>
        </w:rPr>
        <w:t>18</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674"/>
        <w:gridCol w:w="744"/>
        <w:gridCol w:w="591"/>
        <w:gridCol w:w="1109"/>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57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33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U</w:t>
            </w:r>
          </w:p>
        </w:tc>
        <w:tc>
          <w:tcPr>
            <w:tcW w:w="157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33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Ортогональная матрица</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A</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Матрица для задачи</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V</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Ортогональная матрица</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D</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Matrix</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Диагональная матрица с собственныи значениями</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nU</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int</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Делитель ортогональной матрицы U</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nV</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int</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Делитель ортогональной матрицы V</w:t>
            </w:r>
          </w:p>
        </w:tc>
      </w:tr>
      <w:tr>
        <w:trPr/>
        <w:tc>
          <w:tcPr>
            <w:tcW w:w="2751"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ru-RU" w:eastAsia="en-US" w:bidi="ar-SA"/>
              </w:rPr>
            </w:pPr>
            <w:r>
              <w:rPr>
                <w:rFonts w:eastAsia="Calibri"/>
                <w:color w:val="000000"/>
                <w:kern w:val="0"/>
                <w:lang w:val="ru-RU" w:eastAsia="en-US" w:bidi="ar-SA"/>
              </w:rPr>
              <w:t>problemText</w:t>
            </w:r>
          </w:p>
        </w:tc>
        <w:tc>
          <w:tcPr>
            <w:tcW w:w="157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jc w:val="left"/>
              <w:rPr>
                <w:rFonts w:eastAsia="Calibri"/>
                <w:color w:val="000000"/>
                <w:kern w:val="0"/>
                <w:lang w:val="en-US" w:eastAsia="en-US" w:bidi="ar-SA"/>
              </w:rPr>
            </w:pPr>
            <w:r>
              <w:rPr>
                <w:rFonts w:eastAsia="Calibri"/>
                <w:color w:val="000000"/>
                <w:kern w:val="0"/>
                <w:lang w:val="en-US" w:eastAsia="en-US" w:bidi="ar-SA"/>
              </w:rPr>
              <w:t>private</w:t>
            </w:r>
          </w:p>
        </w:tc>
        <w:tc>
          <w:tcPr>
            <w:tcW w:w="1335" w:type="dxa"/>
            <w:gridSpan w:val="2"/>
            <w:tcBorders>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olor w:val="000000"/>
                <w:kern w:val="0"/>
                <w:lang w:val="en-US" w:eastAsia="en-US" w:bidi="ar-SA"/>
              </w:rPr>
            </w:pPr>
            <w:r>
              <w:rPr>
                <w:rFonts w:eastAsia="Calibri"/>
                <w:color w:val="000000"/>
                <w:kern w:val="0"/>
                <w:lang w:val="en-US" w:eastAsia="en-US" w:bidi="ar-SA"/>
              </w:rPr>
              <w:t>String</w:t>
            </w:r>
          </w:p>
        </w:tc>
        <w:tc>
          <w:tcPr>
            <w:tcW w:w="4228" w:type="dxa"/>
            <w:gridSpan w:val="2"/>
            <w:tcBorders>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Строка с текстом задачи</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createD</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D</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createU</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U</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createV</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Matrix</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матрицу V</w:t>
            </w:r>
          </w:p>
        </w:tc>
      </w:tr>
    </w:tbl>
    <w:p>
      <w:pPr>
        <w:pStyle w:val="Normal"/>
        <w:ind w:left="0" w:right="0" w:hanging="0"/>
        <w:rPr>
          <w:lang w:eastAsia="ru-RU"/>
        </w:rPr>
      </w:pPr>
      <w:r>
        <w:rPr>
          <w:lang w:eastAsia="ru-RU"/>
        </w:rPr>
      </w:r>
    </w:p>
    <w:p>
      <w:pPr>
        <w:pStyle w:val="Normal"/>
        <w:rPr/>
      </w:pPr>
      <w:r>
        <w:rPr/>
      </w:r>
    </w:p>
    <w:p>
      <w:pPr>
        <w:pStyle w:val="Normal"/>
        <w:jc w:val="right"/>
        <w:rPr/>
      </w:pPr>
      <w:r>
        <w:rPr/>
        <w:t>Описание класса TasksDocument Таблица 2.</w:t>
      </w:r>
      <w:r>
        <w:rPr>
          <w:lang w:val="en-US"/>
        </w:rPr>
        <w:t>19</w:t>
      </w:r>
    </w:p>
    <w:tbl>
      <w:tblPr>
        <w:tblW w:w="9889" w:type="dxa"/>
        <w:jc w:val="left"/>
        <w:tblInd w:w="-113" w:type="dxa"/>
        <w:tblLayout w:type="fixed"/>
        <w:tblCellMar>
          <w:top w:w="0" w:type="dxa"/>
          <w:left w:w="108" w:type="dxa"/>
          <w:bottom w:w="0" w:type="dxa"/>
          <w:right w:w="108" w:type="dxa"/>
        </w:tblCellMar>
      </w:tblPr>
      <w:tblGrid>
        <w:gridCol w:w="2499"/>
        <w:gridCol w:w="252"/>
        <w:gridCol w:w="901"/>
        <w:gridCol w:w="564"/>
        <w:gridCol w:w="854"/>
        <w:gridCol w:w="597"/>
        <w:gridCol w:w="1103"/>
        <w:gridCol w:w="3119"/>
      </w:tblGrid>
      <w:tr>
        <w:trPr>
          <w:trHeight w:val="225" w:hRule="atLeast"/>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Поля</w:t>
            </w:r>
          </w:p>
        </w:tc>
      </w:tr>
      <w:tr>
        <w:trPr/>
        <w:tc>
          <w:tcPr>
            <w:tcW w:w="27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Имя</w:t>
            </w:r>
          </w:p>
        </w:tc>
        <w:tc>
          <w:tcPr>
            <w:tcW w:w="1465"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jc w:val="left"/>
              <w:rPr>
                <w:rFonts w:eastAsia="Calibri"/>
                <w:kern w:val="0"/>
                <w:lang w:val="ru-RU" w:eastAsia="en-US" w:bidi="ar-SA"/>
              </w:rPr>
            </w:pPr>
            <w:r>
              <w:rPr>
                <w:rFonts w:eastAsia="Calibri"/>
                <w:kern w:val="0"/>
                <w:lang w:val="ru-RU" w:eastAsia="en-US" w:bidi="ar-SA"/>
              </w:rPr>
              <w:t>Модификатор доступа</w:t>
            </w:r>
          </w:p>
        </w:tc>
        <w:tc>
          <w:tcPr>
            <w:tcW w:w="1451"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4222"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text</w:t>
            </w:r>
          </w:p>
        </w:tc>
        <w:tc>
          <w:tcPr>
            <w:tcW w:w="146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private</w:t>
            </w:r>
          </w:p>
        </w:tc>
        <w:tc>
          <w:tcPr>
            <w:tcW w:w="14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ru-RU" w:eastAsia="en-US" w:bidi="ar-SA"/>
              </w:rPr>
            </w:pPr>
            <w:r>
              <w:rPr>
                <w:rFonts w:eastAsia="Calibri" w:cs="Times New Roman"/>
                <w:color w:val="000000"/>
                <w:kern w:val="0"/>
                <w:sz w:val="24"/>
                <w:szCs w:val="24"/>
                <w:lang w:val="ru-RU" w:eastAsia="en-US" w:bidi="ar-SA"/>
              </w:rPr>
              <w:t>ArrayList&lt;String&gt;</w:t>
            </w:r>
          </w:p>
        </w:tc>
        <w:tc>
          <w:tcPr>
            <w:tcW w:w="422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Список с текстами задач</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olor w:val="000000"/>
                <w:kern w:val="0"/>
                <w:lang w:val="en-US" w:eastAsia="en-US" w:bidi="ar-SA"/>
              </w:rPr>
            </w:pPr>
            <w:r>
              <w:rPr>
                <w:rFonts w:eastAsia="Calibri"/>
                <w:color w:val="000000"/>
                <w:kern w:val="0"/>
                <w:lang w:val="en-US" w:eastAsia="en-US" w:bidi="ar-SA"/>
              </w:rPr>
              <w:t>content</w:t>
            </w:r>
          </w:p>
        </w:tc>
        <w:tc>
          <w:tcPr>
            <w:tcW w:w="146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4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ArrayList&lt;String&gt;</w:t>
            </w:r>
          </w:p>
        </w:tc>
        <w:tc>
          <w:tcPr>
            <w:tcW w:w="422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rFonts w:eastAsia="Times New Roman"/>
                <w:lang w:eastAsia="ru-RU"/>
              </w:rPr>
            </w:pPr>
            <w:r>
              <w:rPr>
                <w:rFonts w:eastAsia="Times New Roman"/>
                <w:lang w:eastAsia="ru-RU"/>
              </w:rPr>
              <w:t>Список с содержимом задач</w:t>
            </w:r>
          </w:p>
        </w:tc>
      </w:tr>
      <w:tr>
        <w:trPr/>
        <w:tc>
          <w:tcPr>
            <w:tcW w:w="27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answers</w:t>
            </w:r>
          </w:p>
        </w:tc>
        <w:tc>
          <w:tcPr>
            <w:tcW w:w="1465"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private</w:t>
            </w:r>
          </w:p>
        </w:tc>
        <w:tc>
          <w:tcPr>
            <w:tcW w:w="1451"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0"/>
              <w:ind w:left="0" w:right="0" w:hanging="0"/>
              <w:jc w:val="left"/>
              <w:rPr>
                <w:rFonts w:eastAsia="Calibri" w:cs="Times New Roman"/>
                <w:color w:val="000000"/>
                <w:kern w:val="0"/>
                <w:sz w:val="24"/>
                <w:szCs w:val="24"/>
                <w:lang w:val="en-US" w:eastAsia="en-US" w:bidi="ar-SA"/>
              </w:rPr>
            </w:pPr>
            <w:r>
              <w:rPr>
                <w:rFonts w:eastAsia="Calibri" w:cs="Times New Roman"/>
                <w:color w:val="000000"/>
                <w:kern w:val="0"/>
                <w:sz w:val="24"/>
                <w:szCs w:val="24"/>
                <w:lang w:val="en-US" w:eastAsia="en-US" w:bidi="ar-SA"/>
              </w:rPr>
              <w:t>ArrayList&lt;String&gt;</w:t>
            </w:r>
          </w:p>
        </w:tc>
        <w:tc>
          <w:tcPr>
            <w:tcW w:w="422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ind w:left="0" w:right="0" w:hanging="0"/>
              <w:jc w:val="left"/>
              <w:rPr>
                <w:color w:val="000000"/>
                <w:kern w:val="0"/>
                <w:lang w:val="ru-RU" w:eastAsia="en-US" w:bidi="ar-SA"/>
              </w:rPr>
            </w:pPr>
            <w:r>
              <w:rPr>
                <w:color w:val="000000"/>
                <w:kern w:val="0"/>
                <w:lang w:val="ru-RU" w:eastAsia="en-US" w:bidi="ar-SA"/>
              </w:rPr>
              <w:t>Список с ответами</w:t>
            </w:r>
          </w:p>
        </w:tc>
      </w:tr>
      <w:tr>
        <w:trPr/>
        <w:tc>
          <w:tcPr>
            <w:tcW w:w="9889" w:type="dxa"/>
            <w:gridSpan w:val="8"/>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gridSpan w:val="2"/>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addTask</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void</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MatrixProblem</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Разбивает задачу и добавляет части по спискам</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createTaskTex</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void</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t>String, String</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задачи в формате Latex</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createTex</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t>String</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задачу в формате Latex по обозначенному пути</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documentSolutions</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документ с решениями по адрессу</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documentTaks</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private</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String</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Создает документ с задачами по адрессу</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getSize</w:t>
            </w:r>
          </w:p>
        </w:tc>
        <w:tc>
          <w:tcPr>
            <w:tcW w:w="1153"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public</w:t>
            </w:r>
          </w:p>
        </w:tc>
        <w:tc>
          <w:tcPr>
            <w:tcW w:w="1418"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int</w:t>
            </w:r>
          </w:p>
        </w:tc>
        <w:tc>
          <w:tcPr>
            <w:tcW w:w="1700" w:type="dxa"/>
            <w:gridSpan w:val="2"/>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Получает размер документа с задачами</w:t>
            </w:r>
          </w:p>
        </w:tc>
      </w:tr>
    </w:tbl>
    <w:p>
      <w:pPr>
        <w:pStyle w:val="Normal"/>
        <w:ind w:left="0" w:right="0" w:hanging="0"/>
        <w:rPr>
          <w:lang w:eastAsia="ru-RU"/>
        </w:rPr>
      </w:pPr>
      <w:r>
        <w:rPr>
          <w:lang w:eastAsia="ru-RU"/>
        </w:rPr>
      </w:r>
    </w:p>
    <w:p>
      <w:pPr>
        <w:pStyle w:val="Normal"/>
        <w:ind w:left="0" w:right="0" w:hanging="0"/>
        <w:rPr>
          <w:lang w:eastAsia="ru-RU"/>
        </w:rPr>
      </w:pPr>
      <w:r>
        <w:rPr>
          <w:lang w:eastAsia="ru-RU"/>
        </w:rPr>
      </w:r>
    </w:p>
    <w:p>
      <w:pPr>
        <w:pStyle w:val="Normal"/>
        <w:jc w:val="right"/>
        <w:rPr/>
      </w:pPr>
      <w:r>
        <w:rPr/>
        <w:t xml:space="preserve">Описание класса AlgebraGeneratorApplication </w:t>
      </w:r>
      <w:r>
        <w:rPr>
          <w:lang w:eastAsia="ru-RU"/>
        </w:rPr>
        <w:t>Таблица 2.</w:t>
      </w:r>
      <w:r>
        <w:rPr>
          <w:lang w:val="en-US" w:eastAsia="ru-RU"/>
        </w:rPr>
        <w:t>20</w:t>
      </w:r>
    </w:p>
    <w:tbl>
      <w:tblPr>
        <w:tblW w:w="9889" w:type="dxa"/>
        <w:jc w:val="left"/>
        <w:tblInd w:w="-113" w:type="dxa"/>
        <w:tblLayout w:type="fixed"/>
        <w:tblCellMar>
          <w:top w:w="0" w:type="dxa"/>
          <w:left w:w="108" w:type="dxa"/>
          <w:bottom w:w="0" w:type="dxa"/>
          <w:right w:w="108" w:type="dxa"/>
        </w:tblCellMar>
      </w:tblPr>
      <w:tblGrid>
        <w:gridCol w:w="2499"/>
        <w:gridCol w:w="1153"/>
        <w:gridCol w:w="1418"/>
        <w:gridCol w:w="1700"/>
        <w:gridCol w:w="3119"/>
      </w:tblGrid>
      <w:tr>
        <w:trPr/>
        <w:tc>
          <w:tcPr>
            <w:tcW w:w="9889" w:type="dxa"/>
            <w:gridSpan w:val="5"/>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main</w:t>
            </w:r>
          </w:p>
        </w:tc>
        <w:tc>
          <w:tcPr>
            <w:tcW w:w="11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public</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void</w:t>
            </w:r>
          </w:p>
        </w:tc>
        <w:tc>
          <w:tcPr>
            <w:tcW w:w="170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String[]</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Входная точка приложения</w:t>
            </w:r>
          </w:p>
        </w:tc>
      </w:tr>
    </w:tbl>
    <w:p>
      <w:pPr>
        <w:pStyle w:val="Normal"/>
        <w:rPr/>
      </w:pPr>
      <w:r>
        <w:rPr/>
      </w:r>
    </w:p>
    <w:p>
      <w:pPr>
        <w:pStyle w:val="Normal"/>
        <w:rPr/>
      </w:pPr>
      <w:r>
        <w:rPr/>
      </w:r>
    </w:p>
    <w:p>
      <w:pPr>
        <w:pStyle w:val="Normal"/>
        <w:jc w:val="right"/>
        <w:rPr/>
      </w:pPr>
      <w:r>
        <w:rPr/>
        <w:t xml:space="preserve">Описание класса ExprUtils </w:t>
      </w:r>
      <w:r>
        <w:rPr>
          <w:lang w:eastAsia="ru-RU"/>
        </w:rPr>
        <w:t>Таблица 2.</w:t>
      </w:r>
      <w:r>
        <w:rPr>
          <w:lang w:val="en-US" w:eastAsia="ru-RU"/>
        </w:rPr>
        <w:t>21</w:t>
      </w:r>
    </w:p>
    <w:tbl>
      <w:tblPr>
        <w:tblW w:w="9889" w:type="dxa"/>
        <w:jc w:val="left"/>
        <w:tblInd w:w="-113" w:type="dxa"/>
        <w:tblLayout w:type="fixed"/>
        <w:tblCellMar>
          <w:top w:w="0" w:type="dxa"/>
          <w:left w:w="108" w:type="dxa"/>
          <w:bottom w:w="0" w:type="dxa"/>
          <w:right w:w="108" w:type="dxa"/>
        </w:tblCellMar>
      </w:tblPr>
      <w:tblGrid>
        <w:gridCol w:w="2499"/>
        <w:gridCol w:w="1153"/>
        <w:gridCol w:w="1418"/>
        <w:gridCol w:w="1700"/>
        <w:gridCol w:w="3119"/>
      </w:tblGrid>
      <w:tr>
        <w:trPr/>
        <w:tc>
          <w:tcPr>
            <w:tcW w:w="9889" w:type="dxa"/>
            <w:gridSpan w:val="5"/>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b/>
                <w:b/>
                <w:kern w:val="0"/>
                <w:lang w:val="ru-RU" w:eastAsia="en-US" w:bidi="ar-SA"/>
              </w:rPr>
            </w:pPr>
            <w:r>
              <w:rPr>
                <w:rFonts w:eastAsia="Calibri"/>
                <w:b/>
                <w:kern w:val="0"/>
                <w:lang w:val="ru-RU" w:eastAsia="en-US" w:bidi="ar-SA"/>
              </w:rPr>
              <w:t>Методы</w:t>
            </w:r>
          </w:p>
        </w:tc>
      </w:tr>
      <w:tr>
        <w:trPr/>
        <w:tc>
          <w:tcPr>
            <w:tcW w:w="249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 xml:space="preserve">Имя </w:t>
            </w:r>
          </w:p>
        </w:tc>
        <w:tc>
          <w:tcPr>
            <w:tcW w:w="1153"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Модификатор доступа</w:t>
            </w:r>
          </w:p>
        </w:tc>
        <w:tc>
          <w:tcPr>
            <w:tcW w:w="1418"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Тип</w:t>
            </w:r>
          </w:p>
        </w:tc>
        <w:tc>
          <w:tcPr>
            <w:tcW w:w="1700"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Аргументы</w:t>
            </w:r>
          </w:p>
        </w:tc>
        <w:tc>
          <w:tcPr>
            <w:tcW w:w="3119" w:type="dxa"/>
            <w:tcBorders>
              <w:top w:val="single" w:sz="4" w:space="0" w:color="000000"/>
              <w:left w:val="single" w:sz="4" w:space="0" w:color="000000"/>
              <w:bottom w:val="single" w:sz="4" w:space="0" w:color="000000"/>
              <w:right w:val="single" w:sz="4" w:space="0" w:color="000000"/>
            </w:tcBorders>
            <w:shd w:fill="F2F2F2" w:val="clear"/>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Назначение</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getPositiveRandom</w:t>
            </w:r>
          </w:p>
        </w:tc>
        <w:tc>
          <w:tcPr>
            <w:tcW w:w="11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public</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IExpr</w:t>
            </w:r>
          </w:p>
        </w:tc>
        <w:tc>
          <w:tcPr>
            <w:tcW w:w="170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Random, int, int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Получает случайное положительное выражение в пределах</w:t>
            </w:r>
          </w:p>
        </w:tc>
      </w:tr>
      <w:tr>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getRandom</w:t>
            </w:r>
          </w:p>
        </w:tc>
        <w:tc>
          <w:tcPr>
            <w:tcW w:w="11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public</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IExpr</w:t>
            </w:r>
          </w:p>
        </w:tc>
        <w:tc>
          <w:tcPr>
            <w:tcW w:w="170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lang w:val="en-US"/>
              </w:rPr>
            </w:pPr>
            <w:r>
              <w:rPr>
                <w:lang w:val="en-US"/>
              </w:rPr>
              <w:t>Random, int, int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Получает случайное значение в пределах</w:t>
            </w:r>
          </w:p>
        </w:tc>
      </w:tr>
      <w:tr>
        <w:trPr>
          <w:trHeight w:val="811" w:hRule="atLeast"/>
        </w:trPr>
        <w:tc>
          <w:tcPr>
            <w:tcW w:w="249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kern w:val="0"/>
                <w:lang w:val="en-US" w:eastAsia="en-US" w:bidi="ar-SA"/>
              </w:rPr>
            </w:pPr>
            <w:r>
              <w:rPr>
                <w:rFonts w:eastAsia="Calibri"/>
                <w:kern w:val="0"/>
                <w:lang w:val="en-US" w:eastAsia="en-US" w:bidi="ar-SA"/>
              </w:rPr>
              <w:t>getRandomNonNull</w:t>
            </w:r>
          </w:p>
        </w:tc>
        <w:tc>
          <w:tcPr>
            <w:tcW w:w="11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ru-RU" w:eastAsia="en-US" w:bidi="ar-SA"/>
              </w:rPr>
            </w:pPr>
            <w:r>
              <w:rPr>
                <w:rFonts w:eastAsia="Calibri" w:cs="Times New Roman"/>
                <w:color w:val="auto"/>
                <w:kern w:val="0"/>
                <w:sz w:val="24"/>
                <w:szCs w:val="24"/>
                <w:lang w:val="ru-RU" w:eastAsia="en-US" w:bidi="ar-SA"/>
              </w:rPr>
              <w:t>public</w:t>
            </w:r>
          </w:p>
        </w:tc>
        <w:tc>
          <w:tcPr>
            <w:tcW w:w="141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IExpr</w:t>
            </w:r>
          </w:p>
        </w:tc>
        <w:tc>
          <w:tcPr>
            <w:tcW w:w="170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before="0" w:after="120"/>
              <w:ind w:left="0" w:right="0" w:hanging="0"/>
              <w:rPr>
                <w:rFonts w:eastAsia="Calibri" w:cs="Times New Roman"/>
                <w:color w:val="auto"/>
                <w:kern w:val="0"/>
                <w:sz w:val="24"/>
                <w:szCs w:val="24"/>
                <w:lang w:val="en-US" w:eastAsia="en-US" w:bidi="ar-SA"/>
              </w:rPr>
            </w:pPr>
            <w:r>
              <w:rPr>
                <w:rFonts w:eastAsia="Calibri" w:cs="Times New Roman"/>
                <w:color w:val="auto"/>
                <w:kern w:val="0"/>
                <w:sz w:val="24"/>
                <w:szCs w:val="24"/>
                <w:lang w:val="en-US" w:eastAsia="en-US" w:bidi="ar-SA"/>
              </w:rPr>
              <w:t>Random, int, int</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20"/>
              <w:ind w:left="0" w:right="0" w:hanging="0"/>
              <w:rPr>
                <w:rFonts w:eastAsia="Calibri"/>
                <w:kern w:val="0"/>
                <w:lang w:val="ru-RU" w:eastAsia="en-US" w:bidi="ar-SA"/>
              </w:rPr>
            </w:pPr>
            <w:r>
              <w:rPr>
                <w:rFonts w:eastAsia="Calibri"/>
                <w:kern w:val="0"/>
                <w:lang w:val="ru-RU" w:eastAsia="en-US" w:bidi="ar-SA"/>
              </w:rPr>
              <w:t>Получает случайное ненулевое значение в пределах</w:t>
            </w:r>
          </w:p>
        </w:tc>
      </w:tr>
    </w:tbl>
    <w:p>
      <w:pPr>
        <w:pStyle w:val="32"/>
        <w:jc w:val="center"/>
        <w:rPr/>
      </w:pPr>
      <w:r>
        <w:br w:type="page"/>
      </w:r>
      <w:bookmarkStart w:id="89" w:name="_Toc531038482"/>
      <w:bookmarkStart w:id="90" w:name="_Toc531217409"/>
      <w:bookmarkStart w:id="91" w:name="_Toc531437255"/>
      <w:bookmarkStart w:id="92" w:name="_Toc9223496"/>
      <w:bookmarkStart w:id="93" w:name="_Toc531032982"/>
      <w:r>
        <w:rPr/>
        <w:t>ЛИСТ РЕГИСТРАЦИИ ИЗМЕНЕНИЙ</w:t>
      </w:r>
      <w:bookmarkEnd w:id="89"/>
      <w:bookmarkEnd w:id="90"/>
      <w:bookmarkEnd w:id="91"/>
      <w:bookmarkEnd w:id="92"/>
      <w:bookmarkEnd w:id="93"/>
    </w:p>
    <w:tbl>
      <w:tblPr>
        <w:tblW w:w="11003" w:type="dxa"/>
        <w:jc w:val="left"/>
        <w:tblInd w:w="-1139" w:type="dxa"/>
        <w:tblLayout w:type="fixed"/>
        <w:tblCellMar>
          <w:top w:w="0" w:type="dxa"/>
          <w:left w:w="5" w:type="dxa"/>
          <w:bottom w:w="0" w:type="dxa"/>
          <w:right w:w="5" w:type="dxa"/>
        </w:tblCellMar>
      </w:tblPr>
      <w:tblGrid>
        <w:gridCol w:w="564"/>
        <w:gridCol w:w="1138"/>
        <w:gridCol w:w="991"/>
        <w:gridCol w:w="993"/>
        <w:gridCol w:w="1124"/>
        <w:gridCol w:w="1426"/>
        <w:gridCol w:w="1130"/>
        <w:gridCol w:w="1558"/>
        <w:gridCol w:w="998"/>
        <w:gridCol w:w="1080"/>
      </w:tblGrid>
      <w:tr>
        <w:trPr>
          <w:cantSplit w:val="true"/>
        </w:trPr>
        <w:tc>
          <w:tcPr>
            <w:tcW w:w="56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Изм.</w:t>
            </w:r>
          </w:p>
        </w:tc>
        <w:tc>
          <w:tcPr>
            <w:tcW w:w="4246"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Номера листов (страниц)</w:t>
            </w:r>
          </w:p>
        </w:tc>
        <w:tc>
          <w:tcPr>
            <w:tcW w:w="1426"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Всего листов (страниц) в документе</w:t>
            </w:r>
          </w:p>
        </w:tc>
        <w:tc>
          <w:tcPr>
            <w:tcW w:w="113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 xml:space="preserve">№ </w:t>
            </w:r>
            <w:r>
              <w:rPr>
                <w:lang w:eastAsia="ru-RU"/>
              </w:rPr>
              <w:t>документа</w:t>
            </w:r>
          </w:p>
        </w:tc>
        <w:tc>
          <w:tcPr>
            <w:tcW w:w="155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Входящий № сопроводительного документа и дата</w:t>
            </w:r>
          </w:p>
        </w:tc>
        <w:tc>
          <w:tcPr>
            <w:tcW w:w="998"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Подпись</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Дата</w:t>
            </w:r>
          </w:p>
        </w:tc>
      </w:tr>
      <w:tr>
        <w:trPr>
          <w:cantSplit w:val="true"/>
        </w:trPr>
        <w:tc>
          <w:tcPr>
            <w:tcW w:w="564"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76" w:before="0" w:after="120"/>
              <w:ind w:left="0" w:right="0" w:firstLine="709"/>
              <w:jc w:val="both"/>
              <w:rPr/>
            </w:pPr>
            <w:r>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изменённых</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заменённых</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новых</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ind w:left="0" w:right="0" w:hanging="0"/>
              <w:jc w:val="center"/>
              <w:rPr>
                <w:lang w:eastAsia="ru-RU"/>
              </w:rPr>
            </w:pPr>
            <w:r>
              <w:rPr>
                <w:lang w:eastAsia="ru-RU"/>
              </w:rPr>
              <w:t>аннулированных</w:t>
            </w:r>
          </w:p>
        </w:tc>
        <w:tc>
          <w:tcPr>
            <w:tcW w:w="1426"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76" w:before="0" w:after="120"/>
              <w:ind w:left="0" w:right="0" w:firstLine="709"/>
              <w:jc w:val="both"/>
              <w:rPr/>
            </w:pPr>
            <w:r>
              <w:rPr/>
            </w:r>
          </w:p>
        </w:tc>
        <w:tc>
          <w:tcPr>
            <w:tcW w:w="113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76" w:before="0" w:after="120"/>
              <w:ind w:left="0" w:right="0" w:firstLine="709"/>
              <w:jc w:val="both"/>
              <w:rPr/>
            </w:pPr>
            <w:r>
              <w:rPr/>
            </w:r>
          </w:p>
        </w:tc>
        <w:tc>
          <w:tcPr>
            <w:tcW w:w="155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76" w:before="0" w:after="120"/>
              <w:ind w:left="0" w:right="0" w:firstLine="709"/>
              <w:jc w:val="both"/>
              <w:rPr/>
            </w:pPr>
            <w:r>
              <w:rPr/>
            </w:r>
          </w:p>
        </w:tc>
        <w:tc>
          <w:tcPr>
            <w:tcW w:w="99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76" w:before="0" w:after="120"/>
              <w:ind w:left="0" w:right="0" w:firstLine="709"/>
              <w:jc w:val="both"/>
              <w:rPr/>
            </w:pPr>
            <w:r>
              <w:rPr/>
            </w:r>
          </w:p>
        </w:tc>
        <w:tc>
          <w:tcPr>
            <w:tcW w:w="108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overflowPunct w:val="false"/>
              <w:bidi w:val="0"/>
              <w:spacing w:lineRule="auto" w:line="276" w:before="0" w:after="120"/>
              <w:ind w:left="0" w:right="0" w:firstLine="709"/>
              <w:jc w:val="both"/>
              <w:rPr/>
            </w:pPr>
            <w:r>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r>
        <w:trPr>
          <w:trHeight w:val="425" w:hRule="exact"/>
        </w:trPr>
        <w:tc>
          <w:tcPr>
            <w:tcW w:w="5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42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13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99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c>
          <w:tcPr>
            <w:tcW w:w="10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lang w:eastAsia="ru-RU"/>
              </w:rPr>
            </w:pPr>
            <w:r>
              <w:rPr>
                <w:lang w:eastAsia="ru-RU"/>
              </w:rPr>
            </w:r>
          </w:p>
        </w:tc>
      </w:tr>
    </w:tbl>
    <w:p>
      <w:pPr>
        <w:pStyle w:val="Normal"/>
        <w:rPr/>
      </w:pPr>
      <w:r>
        <w:rPr/>
      </w:r>
    </w:p>
    <w:p>
      <w:pPr>
        <w:pStyle w:val="Normal"/>
        <w:widowControl/>
        <w:bidi w:val="0"/>
        <w:spacing w:lineRule="auto" w:line="276" w:before="0" w:after="120"/>
        <w:ind w:left="0" w:right="0" w:firstLine="709"/>
        <w:jc w:val="both"/>
        <w:rPr/>
      </w:pPr>
      <w:r>
        <w:rPr/>
      </w:r>
    </w:p>
    <w:sectPr>
      <w:headerReference w:type="default" r:id="rId8"/>
      <w:footerReference w:type="default" r:id="rId9"/>
      <w:type w:val="nextPage"/>
      <w:pgSz w:w="11906" w:h="16838"/>
      <w:pgMar w:left="1701" w:right="850" w:header="708" w:top="1134" w:footer="708" w:bottom="1134" w:gutter="0"/>
      <w:pgNumType w:start="25"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1" w:type="dxa"/>
      <w:jc w:val="left"/>
      <w:tblInd w:w="-459" w:type="dxa"/>
      <w:tblLayout w:type="fixed"/>
      <w:tblCellMar>
        <w:top w:w="0" w:type="dxa"/>
        <w:left w:w="108" w:type="dxa"/>
        <w:bottom w:w="0" w:type="dxa"/>
        <w:right w:w="108" w:type="dxa"/>
      </w:tblCellMar>
    </w:tblPr>
    <w:tblGrid>
      <w:gridCol w:w="3371"/>
      <w:gridCol w:w="1688"/>
      <w:gridCol w:w="1714"/>
      <w:gridCol w:w="1688"/>
      <w:gridCol w:w="1740"/>
    </w:tblGrid>
    <w:tr>
      <w:trPr>
        <w:trHeight w:val="274" w:hRule="atLeast"/>
      </w:trPr>
      <w:tc>
        <w:tcPr>
          <w:tcW w:w="3371"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564" w:right="0" w:hanging="0"/>
            <w:jc w:val="center"/>
            <w:rPr>
              <w:rFonts w:eastAsia="Calibri"/>
              <w:kern w:val="0"/>
              <w:lang w:val="ru-RU" w:eastAsia="en-US" w:bidi="ar-SA"/>
            </w:rPr>
          </w:pPr>
          <w:r>
            <w:rPr>
              <w:rFonts w:eastAsia="Calibri"/>
              <w:kern w:val="0"/>
              <w:lang w:val="ru-RU" w:eastAsia="en-US" w:bidi="ar-SA"/>
            </w:rPr>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714"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740"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r>
    <w:tr>
      <w:trPr>
        <w:trHeight w:val="261" w:hRule="atLeast"/>
      </w:trPr>
      <w:tc>
        <w:tcPr>
          <w:tcW w:w="3371"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Изм.</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Лист</w:t>
          </w:r>
        </w:p>
      </w:tc>
      <w:tc>
        <w:tcPr>
          <w:tcW w:w="1714"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 xml:space="preserve">№ </w:t>
          </w:r>
          <w:r>
            <w:rPr>
              <w:rFonts w:eastAsia="Calibri"/>
              <w:kern w:val="0"/>
              <w:lang w:val="ru-RU" w:eastAsia="en-US" w:bidi="ar-SA"/>
            </w:rPr>
            <w:t>докум.</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Подп.</w:t>
          </w:r>
        </w:p>
      </w:tc>
      <w:tc>
        <w:tcPr>
          <w:tcW w:w="1740"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Дата</w:t>
          </w:r>
        </w:p>
      </w:tc>
    </w:tr>
    <w:tr>
      <w:trPr>
        <w:trHeight w:val="273" w:hRule="atLeast"/>
      </w:trPr>
      <w:tc>
        <w:tcPr>
          <w:tcW w:w="3371"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RU.17701729.05.15-01 81 01-1</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714"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740"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r>
    <w:tr>
      <w:trPr>
        <w:trHeight w:val="58" w:hRule="atLeast"/>
      </w:trPr>
      <w:tc>
        <w:tcPr>
          <w:tcW w:w="3371"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Инв. № подл.</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Подп. и дата</w:t>
          </w:r>
        </w:p>
      </w:tc>
      <w:tc>
        <w:tcPr>
          <w:tcW w:w="1714"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Взам. Инв. №</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Инв. № дубл.</w:t>
          </w:r>
        </w:p>
      </w:tc>
      <w:tc>
        <w:tcPr>
          <w:tcW w:w="1740"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Подп. и дата</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1" w:type="dxa"/>
      <w:jc w:val="left"/>
      <w:tblInd w:w="-459" w:type="dxa"/>
      <w:tblLayout w:type="fixed"/>
      <w:tblCellMar>
        <w:top w:w="0" w:type="dxa"/>
        <w:left w:w="108" w:type="dxa"/>
        <w:bottom w:w="0" w:type="dxa"/>
        <w:right w:w="108" w:type="dxa"/>
      </w:tblCellMar>
    </w:tblPr>
    <w:tblGrid>
      <w:gridCol w:w="3371"/>
      <w:gridCol w:w="1688"/>
      <w:gridCol w:w="1714"/>
      <w:gridCol w:w="1688"/>
      <w:gridCol w:w="1740"/>
    </w:tblGrid>
    <w:tr>
      <w:trPr>
        <w:trHeight w:val="274" w:hRule="atLeast"/>
      </w:trPr>
      <w:tc>
        <w:tcPr>
          <w:tcW w:w="3371"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564" w:right="0" w:hanging="0"/>
            <w:jc w:val="center"/>
            <w:rPr>
              <w:rFonts w:eastAsia="Calibri"/>
              <w:kern w:val="0"/>
              <w:lang w:val="ru-RU" w:eastAsia="en-US" w:bidi="ar-SA"/>
            </w:rPr>
          </w:pPr>
          <w:r>
            <w:rPr>
              <w:rFonts w:eastAsia="Calibri"/>
              <w:kern w:val="0"/>
              <w:lang w:val="ru-RU" w:eastAsia="en-US" w:bidi="ar-SA"/>
            </w:rPr>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714"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740"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r>
    <w:tr>
      <w:trPr>
        <w:trHeight w:val="261" w:hRule="atLeast"/>
      </w:trPr>
      <w:tc>
        <w:tcPr>
          <w:tcW w:w="3371"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Изм.</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Лист</w:t>
          </w:r>
        </w:p>
      </w:tc>
      <w:tc>
        <w:tcPr>
          <w:tcW w:w="1714"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 xml:space="preserve">№ </w:t>
          </w:r>
          <w:r>
            <w:rPr>
              <w:rFonts w:eastAsia="Calibri"/>
              <w:kern w:val="0"/>
              <w:lang w:val="ru-RU" w:eastAsia="en-US" w:bidi="ar-SA"/>
            </w:rPr>
            <w:t>докум.</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Подп.</w:t>
          </w:r>
        </w:p>
      </w:tc>
      <w:tc>
        <w:tcPr>
          <w:tcW w:w="1740"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Дата</w:t>
          </w:r>
        </w:p>
      </w:tc>
    </w:tr>
    <w:tr>
      <w:trPr>
        <w:trHeight w:val="273" w:hRule="atLeast"/>
      </w:trPr>
      <w:tc>
        <w:tcPr>
          <w:tcW w:w="3371"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RU.17701729.05.15-01 81 01-1</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714"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c>
        <w:tcPr>
          <w:tcW w:w="1740"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r>
        </w:p>
      </w:tc>
    </w:tr>
    <w:tr>
      <w:trPr>
        <w:trHeight w:val="58" w:hRule="atLeast"/>
      </w:trPr>
      <w:tc>
        <w:tcPr>
          <w:tcW w:w="3371"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Инв. № подл.</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Подп. и дата</w:t>
          </w:r>
        </w:p>
      </w:tc>
      <w:tc>
        <w:tcPr>
          <w:tcW w:w="1714"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Взам. Инв. №</w:t>
          </w:r>
        </w:p>
      </w:tc>
      <w:tc>
        <w:tcPr>
          <w:tcW w:w="1688"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Инв. № дубл.</w:t>
          </w:r>
        </w:p>
      </w:tc>
      <w:tc>
        <w:tcPr>
          <w:tcW w:w="1740" w:type="dxa"/>
          <w:tcBorders>
            <w:top w:val="single" w:sz="4" w:space="0" w:color="000000"/>
            <w:left w:val="single" w:sz="4" w:space="0" w:color="000000"/>
            <w:bottom w:val="single" w:sz="4" w:space="0" w:color="000000"/>
            <w:right w:val="single" w:sz="4" w:space="0" w:color="000000"/>
          </w:tcBorders>
        </w:tcPr>
        <w:p>
          <w:pPr>
            <w:pStyle w:val="Footer"/>
            <w:widowControl w:val="false"/>
            <w:suppressAutoHyphens w:val="true"/>
            <w:spacing w:before="0" w:after="0"/>
            <w:ind w:left="0" w:right="0" w:hanging="0"/>
            <w:jc w:val="center"/>
            <w:rPr>
              <w:rFonts w:eastAsia="Calibri"/>
              <w:kern w:val="0"/>
              <w:lang w:val="ru-RU" w:eastAsia="en-US" w:bidi="ar-SA"/>
            </w:rPr>
          </w:pPr>
          <w:r>
            <w:rPr>
              <w:rFonts w:eastAsia="Calibri"/>
              <w:kern w:val="0"/>
              <w:lang w:val="ru-RU" w:eastAsia="en-US" w:bidi="ar-SA"/>
            </w:rPr>
            <w:t>Подп. и дата</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1</w:t>
    </w:r>
    <w:r>
      <w:rPr/>
      <w:fldChar w:fldCharType="end"/>
    </w:r>
  </w:p>
  <w:p>
    <w:pPr>
      <w:pStyle w:val="Normal"/>
      <w:jc w:val="center"/>
      <w:rPr/>
    </w:pPr>
    <w:r>
      <w:rPr>
        <w:lang w:val="en-US"/>
      </w:rPr>
      <w:t>RU</w:t>
    </w:r>
    <w:r>
      <w:rPr/>
      <w:t>.17701729.05.15-01 81 01-1</w:t>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17</w:t>
    </w:r>
    <w:r>
      <w:rPr/>
      <w:fldChar w:fldCharType="end"/>
    </w:r>
  </w:p>
  <w:p>
    <w:pPr>
      <w:pStyle w:val="Normal"/>
      <w:jc w:val="center"/>
      <w:rPr/>
    </w:pPr>
    <w:r>
      <w:rPr>
        <w:lang w:val="en-US"/>
      </w:rPr>
      <w:t>RU</w:t>
    </w:r>
    <w:r>
      <w:rPr/>
      <w:t>.17701729.05.15-01 81 01-1</w:t>
    </w:r>
  </w:p>
  <w:p>
    <w:pPr>
      <w:pStyle w:val="Head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rPr/>
      <w:instrText> PAGE </w:instrText>
    </w:r>
    <w:r>
      <w:rPr/>
      <w:fldChar w:fldCharType="separate"/>
    </w:r>
    <w:r>
      <w:rPr/>
      <w:t>44</w:t>
    </w:r>
    <w:r>
      <w:rPr/>
      <w:fldChar w:fldCharType="end"/>
    </w:r>
  </w:p>
  <w:p>
    <w:pPr>
      <w:pStyle w:val="Normal"/>
      <w:jc w:val="center"/>
      <w:rPr/>
    </w:pPr>
    <w:r>
      <w:rPr>
        <w:lang w:val="en-US"/>
      </w:rPr>
      <w:t>RU</w:t>
    </w:r>
    <w:r>
      <w:rPr/>
      <w:t>.17701729.05.15-01 81 01-1</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b/>
        <w:lang w:val="ru-RU"/>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Fonts w:ascii="Times New Roman" w:hAnsi="Times New Roman" w:cs="Times New Roman"/>
        <w:lang w:bidi="x-none"/>
      </w:r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3.%4.%5.%6"/>
      <w:lvlJc w:val="right"/>
      <w:pPr>
        <w:tabs>
          <w:tab w:val="num" w:pos="0"/>
        </w:tabs>
        <w:ind w:left="4320" w:hanging="180"/>
      </w:pPr>
    </w:lvl>
    <w:lvl w:ilvl="6">
      <w:start w:val="1"/>
      <w:numFmt w:val="decimal"/>
      <w:lvlText w:val="%4.%5.%6.%7"/>
      <w:lvlJc w:val="left"/>
      <w:pPr>
        <w:tabs>
          <w:tab w:val="num" w:pos="0"/>
        </w:tabs>
        <w:ind w:left="5040" w:hanging="360"/>
      </w:pPr>
    </w:lvl>
    <w:lvl w:ilvl="7">
      <w:start w:val="1"/>
      <w:numFmt w:val="lowerLetter"/>
      <w:lvlText w:val="%5.%6.%7.%8"/>
      <w:lvlJc w:val="left"/>
      <w:pPr>
        <w:tabs>
          <w:tab w:val="num" w:pos="0"/>
        </w:tabs>
        <w:ind w:left="5760" w:hanging="360"/>
      </w:pPr>
    </w:lvl>
    <w:lvl w:ilvl="8">
      <w:start w:val="1"/>
      <w:numFmt w:val="lowerRoman"/>
      <w:lvlText w:val="%6.%7.%8.%9"/>
      <w:lvlJc w:val="right"/>
      <w:pPr>
        <w:tabs>
          <w:tab w:val="num" w:pos="0"/>
        </w:tabs>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3.%4.%5"/>
      <w:lvlJc w:val="left"/>
      <w:pPr>
        <w:tabs>
          <w:tab w:val="num" w:pos="2160"/>
        </w:tabs>
        <w:ind w:left="2160" w:hanging="360"/>
      </w:pPr>
    </w:lvl>
    <w:lvl w:ilvl="5">
      <w:start w:val="1"/>
      <w:numFmt w:val="decimal"/>
      <w:lvlText w:val="%4.%5.%6"/>
      <w:lvlJc w:val="left"/>
      <w:pPr>
        <w:tabs>
          <w:tab w:val="num" w:pos="2520"/>
        </w:tabs>
        <w:ind w:left="2520" w:hanging="360"/>
      </w:pPr>
    </w:lvl>
    <w:lvl w:ilvl="6">
      <w:start w:val="1"/>
      <w:numFmt w:val="decimal"/>
      <w:lvlText w:val="%5.%6.%7"/>
      <w:lvlJc w:val="left"/>
      <w:pPr>
        <w:tabs>
          <w:tab w:val="num" w:pos="2880"/>
        </w:tabs>
        <w:ind w:left="2880" w:hanging="360"/>
      </w:pPr>
    </w:lvl>
    <w:lvl w:ilvl="7">
      <w:start w:val="1"/>
      <w:numFmt w:val="decimal"/>
      <w:lvlText w:val="%6.%7.%8"/>
      <w:lvlJc w:val="left"/>
      <w:pPr>
        <w:tabs>
          <w:tab w:val="num" w:pos="3240"/>
        </w:tabs>
        <w:ind w:left="3240" w:hanging="360"/>
      </w:pPr>
    </w:lvl>
    <w:lvl w:ilvl="8">
      <w:start w:val="1"/>
      <w:numFmt w:val="decimal"/>
      <w:lvlText w:val="%7.%8.%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20"/>
      <w:ind w:left="0" w:right="0" w:firstLine="709"/>
      <w:jc w:val="both"/>
    </w:pPr>
    <w:rPr>
      <w:rFonts w:ascii="Times New Roman" w:hAnsi="Times New Roman" w:eastAsia="Calibri" w:cs="Times New Roman"/>
      <w:color w:val="auto"/>
      <w:kern w:val="0"/>
      <w:sz w:val="24"/>
      <w:szCs w:val="24"/>
      <w:lang w:val="ru-RU" w:eastAsia="en-US" w:bidi="ar-SA"/>
    </w:rPr>
  </w:style>
  <w:style w:type="paragraph" w:styleId="Heading1">
    <w:name w:val="Heading 1"/>
    <w:basedOn w:val="Normal"/>
    <w:next w:val="Normal"/>
    <w:qFormat/>
    <w:pPr>
      <w:numPr>
        <w:ilvl w:val="0"/>
        <w:numId w:val="1"/>
      </w:numPr>
      <w:spacing w:lineRule="auto" w:line="480" w:before="0" w:after="120"/>
      <w:contextualSpacing/>
      <w:jc w:val="center"/>
      <w:outlineLvl w:val="0"/>
    </w:pPr>
    <w:rPr>
      <w:b/>
    </w:rPr>
  </w:style>
  <w:style w:type="paragraph" w:styleId="Heading2">
    <w:name w:val="Heading 2"/>
    <w:basedOn w:val="Normal"/>
    <w:next w:val="Normal"/>
    <w:qFormat/>
    <w:pPr>
      <w:numPr>
        <w:ilvl w:val="1"/>
        <w:numId w:val="1"/>
      </w:numPr>
      <w:spacing w:lineRule="auto" w:line="360" w:before="0" w:after="120"/>
      <w:contextualSpacing/>
      <w:outlineLvl w:val="1"/>
    </w:pPr>
    <w:rPr>
      <w:b/>
    </w:rPr>
  </w:style>
  <w:style w:type="paragraph" w:styleId="Heading3">
    <w:name w:val="Heading 3"/>
    <w:basedOn w:val="Normal"/>
    <w:next w:val="Normal"/>
    <w:qFormat/>
    <w:pPr>
      <w:keepNext w:val="true"/>
      <w:keepLines/>
      <w:numPr>
        <w:ilvl w:val="2"/>
        <w:numId w:val="1"/>
      </w:numPr>
      <w:spacing w:before="160" w:after="120"/>
      <w:ind w:left="1428" w:right="0" w:firstLine="709"/>
      <w:outlineLvl w:val="2"/>
    </w:pPr>
    <w:rPr>
      <w:rFonts w:eastAsia="Calibri" w:cs="DejaVu Sans"/>
      <w:b/>
    </w:rPr>
  </w:style>
  <w:style w:type="paragraph" w:styleId="Heading4">
    <w:name w:val="Heading 4"/>
    <w:basedOn w:val="Normal"/>
    <w:next w:val="Normal"/>
    <w:qFormat/>
    <w:pPr>
      <w:keepNext w:val="true"/>
      <w:keepLines/>
      <w:numPr>
        <w:ilvl w:val="3"/>
        <w:numId w:val="1"/>
      </w:numPr>
      <w:spacing w:before="160" w:after="120"/>
      <w:ind w:left="2280" w:right="0" w:firstLine="709"/>
      <w:outlineLvl w:val="3"/>
    </w:pPr>
    <w:rPr>
      <w:rFonts w:eastAsia="Times New Roman" w:cs="DejaVu Sans"/>
      <w:b/>
      <w:iCs/>
      <w:shd w:fill="FFFFFF" w:val="clear"/>
      <w:lang w:eastAsia="ru-RU"/>
    </w:rPr>
  </w:style>
  <w:style w:type="paragraph" w:styleId="Heading5">
    <w:name w:val="Heading 5"/>
    <w:basedOn w:val="Normal"/>
    <w:next w:val="Normal"/>
    <w:qFormat/>
    <w:pPr>
      <w:keepNext w:val="true"/>
      <w:keepLines/>
      <w:numPr>
        <w:ilvl w:val="4"/>
        <w:numId w:val="1"/>
      </w:numPr>
      <w:spacing w:before="40" w:after="0"/>
      <w:ind w:left="3132" w:right="0" w:firstLine="709"/>
      <w:outlineLvl w:val="4"/>
    </w:pPr>
    <w:rPr>
      <w:rFonts w:eastAsia="Calibri" w:cs="DejaVu Sans"/>
      <w:b/>
    </w:rPr>
  </w:style>
  <w:style w:type="paragraph" w:styleId="Heading6">
    <w:name w:val="Heading 6"/>
    <w:basedOn w:val="Normal"/>
    <w:next w:val="Normal"/>
    <w:qFormat/>
    <w:pPr>
      <w:keepNext w:val="true"/>
      <w:keepLines/>
      <w:numPr>
        <w:ilvl w:val="5"/>
        <w:numId w:val="1"/>
      </w:numPr>
      <w:spacing w:before="40" w:after="0"/>
      <w:outlineLvl w:val="5"/>
    </w:pPr>
    <w:rPr>
      <w:rFonts w:ascii="Calibri Light" w:hAnsi="Calibri Light" w:eastAsia="Calibri" w:cs="DejaVu Sans"/>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eastAsia="Calibri" w:cs="DejaVu Sans"/>
      <w:i/>
      <w:iCs/>
      <w:color w:val="1F3763"/>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eastAsia="Calibri" w:cs="DejaVu Sans"/>
      <w:color w:val="272727"/>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eastAsia="Calibri" w:cs="DejaVu Sans"/>
      <w:i/>
      <w:iCs/>
      <w:color w:val="272727"/>
      <w:sz w:val="21"/>
      <w:szCs w:val="21"/>
    </w:rPr>
  </w:style>
  <w:style w:type="character" w:styleId="DefaultParagraphFont">
    <w:name w:val="Default Paragraph Font"/>
    <w:qFormat/>
    <w:rPr/>
  </w:style>
  <w:style w:type="character" w:styleId="1">
    <w:name w:val="Заголовок 1 Знак"/>
    <w:basedOn w:val="DefaultParagraphFont"/>
    <w:qFormat/>
    <w:rPr>
      <w:rFonts w:ascii="Times New Roman" w:hAnsi="Times New Roman" w:cs="Times New Roman"/>
      <w:b/>
      <w:sz w:val="24"/>
      <w:szCs w:val="24"/>
    </w:rPr>
  </w:style>
  <w:style w:type="character" w:styleId="2">
    <w:name w:val="Заголовок 2 Знак"/>
    <w:basedOn w:val="DefaultParagraphFont"/>
    <w:qFormat/>
    <w:rPr>
      <w:rFonts w:ascii="Times New Roman" w:hAnsi="Times New Roman" w:cs="Times New Roman"/>
      <w:b/>
      <w:sz w:val="24"/>
      <w:szCs w:val="24"/>
    </w:rPr>
  </w:style>
  <w:style w:type="character" w:styleId="3">
    <w:name w:val="Заголовок 3 Знак"/>
    <w:basedOn w:val="DefaultParagraphFont"/>
    <w:qFormat/>
    <w:rPr>
      <w:rFonts w:ascii="Times New Roman" w:hAnsi="Times New Roman" w:eastAsia="Calibri" w:cs="DejaVu Sans"/>
      <w:b/>
      <w:sz w:val="24"/>
      <w:szCs w:val="24"/>
    </w:rPr>
  </w:style>
  <w:style w:type="character" w:styleId="4">
    <w:name w:val="Заголовок 4 Знак"/>
    <w:basedOn w:val="DefaultParagraphFont"/>
    <w:qFormat/>
    <w:rPr>
      <w:rFonts w:ascii="Times New Roman" w:hAnsi="Times New Roman" w:eastAsia="Times New Roman" w:cs="DejaVu Sans"/>
      <w:b/>
      <w:iCs/>
      <w:sz w:val="24"/>
      <w:szCs w:val="24"/>
      <w:lang w:eastAsia="ru-RU"/>
    </w:rPr>
  </w:style>
  <w:style w:type="character" w:styleId="5">
    <w:name w:val="Заголовок 5 Знак"/>
    <w:basedOn w:val="DefaultParagraphFont"/>
    <w:qFormat/>
    <w:rPr>
      <w:rFonts w:ascii="Times New Roman" w:hAnsi="Times New Roman" w:eastAsia="Calibri" w:cs="DejaVu Sans"/>
      <w:b/>
      <w:sz w:val="24"/>
      <w:szCs w:val="24"/>
    </w:rPr>
  </w:style>
  <w:style w:type="character" w:styleId="6">
    <w:name w:val="Заголовок 6 Знак"/>
    <w:basedOn w:val="DefaultParagraphFont"/>
    <w:qFormat/>
    <w:rPr>
      <w:rFonts w:ascii="Calibri Light" w:hAnsi="Calibri Light" w:eastAsia="Calibri" w:cs="DejaVu Sans"/>
      <w:sz w:val="24"/>
      <w:szCs w:val="24"/>
    </w:rPr>
  </w:style>
  <w:style w:type="character" w:styleId="7">
    <w:name w:val="Заголовок 7 Знак"/>
    <w:basedOn w:val="DefaultParagraphFont"/>
    <w:qFormat/>
    <w:rPr>
      <w:rFonts w:ascii="Calibri Light" w:hAnsi="Calibri Light" w:eastAsia="Calibri" w:cs="DejaVu Sans"/>
      <w:i/>
      <w:iCs/>
      <w:color w:val="1F3763"/>
      <w:sz w:val="24"/>
      <w:szCs w:val="24"/>
    </w:rPr>
  </w:style>
  <w:style w:type="character" w:styleId="8">
    <w:name w:val="Заголовок 8 Знак"/>
    <w:basedOn w:val="DefaultParagraphFont"/>
    <w:qFormat/>
    <w:rPr>
      <w:rFonts w:ascii="Calibri Light" w:hAnsi="Calibri Light" w:eastAsia="Calibri" w:cs="DejaVu Sans"/>
      <w:color w:val="272727"/>
      <w:sz w:val="21"/>
      <w:szCs w:val="21"/>
    </w:rPr>
  </w:style>
  <w:style w:type="character" w:styleId="9">
    <w:name w:val="Заголовок 9 Знак"/>
    <w:basedOn w:val="DefaultParagraphFont"/>
    <w:qFormat/>
    <w:rPr>
      <w:rFonts w:ascii="Calibri Light" w:hAnsi="Calibri Light" w:eastAsia="Calibri" w:cs="DejaVu Sans"/>
      <w:i/>
      <w:iCs/>
      <w:color w:val="272727"/>
      <w:sz w:val="21"/>
      <w:szCs w:val="21"/>
    </w:rPr>
  </w:style>
  <w:style w:type="character" w:styleId="InternetLink">
    <w:name w:val="Hyperlink"/>
    <w:basedOn w:val="DefaultParagraphFont"/>
    <w:rPr>
      <w:color w:val="0563C1"/>
      <w:u w:val="single"/>
    </w:rPr>
  </w:style>
  <w:style w:type="character" w:styleId="Style5">
    <w:name w:val="Верхний колонтитул Знак"/>
    <w:basedOn w:val="DefaultParagraphFont"/>
    <w:qFormat/>
    <w:rPr>
      <w:rFonts w:ascii="Times New Roman" w:hAnsi="Times New Roman" w:cs="Times New Roman"/>
      <w:sz w:val="24"/>
      <w:szCs w:val="24"/>
    </w:rPr>
  </w:style>
  <w:style w:type="character" w:styleId="Style6">
    <w:name w:val="Нижний колонтитул Знак"/>
    <w:basedOn w:val="DefaultParagraphFont"/>
    <w:qFormat/>
    <w:rPr>
      <w:rFonts w:ascii="Times New Roman" w:hAnsi="Times New Roman" w:cs="Times New Roman"/>
      <w:sz w:val="24"/>
      <w:szCs w:val="24"/>
    </w:rPr>
  </w:style>
  <w:style w:type="character" w:styleId="Style7">
    <w:name w:val="Обычный ТД Знак"/>
    <w:basedOn w:val="DefaultParagraphFont"/>
    <w:qFormat/>
    <w:rPr>
      <w:rFonts w:ascii="Times New Roman" w:hAnsi="Times New Roman" w:cs="Times New Roman"/>
      <w:sz w:val="24"/>
      <w:szCs w:val="24"/>
    </w:rPr>
  </w:style>
  <w:style w:type="character" w:styleId="31">
    <w:name w:val="Заголовок3 Знак"/>
    <w:basedOn w:val="DefaultParagraphFont"/>
    <w:qFormat/>
    <w:rPr>
      <w:rFonts w:ascii="Times New Roman" w:hAnsi="Times New Roman" w:cs="Times New Roman"/>
      <w:b/>
      <w:sz w:val="24"/>
      <w:szCs w:val="24"/>
    </w:rPr>
  </w:style>
  <w:style w:type="character" w:styleId="PlaceholderText">
    <w:name w:val="Placeholder Text"/>
    <w:basedOn w:val="DefaultParagraphFont"/>
    <w:qFormat/>
    <w:rPr>
      <w:color w:val="808080"/>
    </w:rPr>
  </w:style>
  <w:style w:type="character" w:styleId="Annotationreference">
    <w:name w:val="annotation reference"/>
    <w:basedOn w:val="DefaultParagraphFont"/>
    <w:qFormat/>
    <w:rPr>
      <w:sz w:val="16"/>
      <w:szCs w:val="16"/>
    </w:rPr>
  </w:style>
  <w:style w:type="character" w:styleId="Style8">
    <w:name w:val="Текст примечания Знак"/>
    <w:basedOn w:val="DefaultParagraphFont"/>
    <w:qFormat/>
    <w:rPr>
      <w:rFonts w:ascii="Times New Roman" w:hAnsi="Times New Roman" w:cs="Times New Roman"/>
      <w:sz w:val="20"/>
      <w:szCs w:val="20"/>
    </w:rPr>
  </w:style>
  <w:style w:type="character" w:styleId="Style9">
    <w:name w:val="Тема примечания Знак"/>
    <w:basedOn w:val="Style8"/>
    <w:qFormat/>
    <w:rPr>
      <w:rFonts w:ascii="Times New Roman" w:hAnsi="Times New Roman" w:cs="Times New Roman"/>
      <w:b/>
      <w:bCs/>
      <w:sz w:val="20"/>
      <w:szCs w:val="20"/>
    </w:rPr>
  </w:style>
  <w:style w:type="character" w:styleId="UnresolvedMention">
    <w:name w:val="Unresolved Mention"/>
    <w:basedOn w:val="DefaultParagraphFont"/>
    <w:qFormat/>
    <w:rPr>
      <w:color w:val="605E5C"/>
      <w:shd w:fill="E1DFDD" w:val="clear"/>
    </w:rPr>
  </w:style>
  <w:style w:type="character" w:styleId="Style10">
    <w:name w:val="Абзац списка Знак"/>
    <w:basedOn w:val="DefaultParagraphFont"/>
    <w:qFormat/>
    <w:rPr>
      <w:rFonts w:ascii="Times New Roman" w:hAnsi="Times New Roman" w:cs="Times New Roman"/>
      <w:sz w:val="24"/>
      <w:szCs w:val="24"/>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Contents2">
    <w:name w:val="TOC 2"/>
    <w:basedOn w:val="Normal"/>
    <w:next w:val="Normal"/>
    <w:autoRedefine/>
    <w:pPr>
      <w:spacing w:before="0" w:after="0"/>
      <w:ind w:left="709" w:right="0" w:hanging="0"/>
      <w:jc w:val="left"/>
    </w:pPr>
    <w:rPr>
      <w:szCs w:val="20"/>
    </w:rPr>
  </w:style>
  <w:style w:type="paragraph" w:styleId="Contents1">
    <w:name w:val="TOC 1"/>
    <w:basedOn w:val="Normal"/>
    <w:next w:val="Normal"/>
    <w:autoRedefine/>
    <w:pPr>
      <w:spacing w:before="120" w:after="0"/>
      <w:ind w:left="0" w:right="0" w:hanging="0"/>
      <w:jc w:val="left"/>
    </w:pPr>
    <w:rPr>
      <w:bCs/>
      <w:caps/>
      <w:szCs w:val="20"/>
    </w:rPr>
  </w:style>
  <w:style w:type="paragraph" w:styleId="HeaderandFooter">
    <w:name w:val="Header and Footer"/>
    <w:basedOn w:val="Normal"/>
    <w:qFormat/>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Style11">
    <w:name w:val="Обычный ТД"/>
    <w:basedOn w:val="ListParagraph"/>
    <w:qFormat/>
    <w:pPr>
      <w:spacing w:before="0" w:after="160"/>
      <w:ind w:left="0" w:right="0" w:hanging="0"/>
    </w:pPr>
    <w:rPr/>
  </w:style>
  <w:style w:type="paragraph" w:styleId="ListParagraph">
    <w:name w:val="List Paragraph"/>
    <w:basedOn w:val="Normal"/>
    <w:qFormat/>
    <w:pPr>
      <w:spacing w:before="0" w:after="120"/>
      <w:ind w:left="720" w:right="0" w:firstLine="709"/>
      <w:contextualSpacing/>
    </w:pPr>
    <w:rPr/>
  </w:style>
  <w:style w:type="paragraph" w:styleId="Style12">
    <w:name w:val="Таблица"/>
    <w:basedOn w:val="Normal"/>
    <w:qFormat/>
    <w:pPr>
      <w:spacing w:lineRule="auto" w:line="264" w:before="0" w:after="100"/>
    </w:pPr>
    <w:rPr>
      <w:rFonts w:eastAsia="Times New Roman"/>
      <w:szCs w:val="20"/>
      <w:lang w:eastAsia="ru-RU"/>
    </w:rPr>
  </w:style>
  <w:style w:type="paragraph" w:styleId="32">
    <w:name w:val="Заголовок3"/>
    <w:basedOn w:val="Normal"/>
    <w:qFormat/>
    <w:pPr>
      <w:spacing w:lineRule="auto" w:line="360" w:before="0" w:after="120"/>
      <w:ind w:left="1287" w:right="0" w:hanging="720"/>
      <w:contextualSpacing/>
    </w:pPr>
    <w:rPr>
      <w:b/>
    </w:rPr>
  </w:style>
  <w:style w:type="paragraph" w:styleId="Contents3">
    <w:name w:val="TOC 3"/>
    <w:basedOn w:val="Normal"/>
    <w:next w:val="Normal"/>
    <w:autoRedefine/>
    <w:pPr>
      <w:spacing w:before="0" w:after="100"/>
      <w:ind w:left="480" w:right="0" w:firstLine="709"/>
    </w:pPr>
    <w:rPr/>
  </w:style>
  <w:style w:type="paragraph" w:styleId="NormalWeb">
    <w:name w:val="Normal (Web)"/>
    <w:basedOn w:val="Normal"/>
    <w:qFormat/>
    <w:pPr>
      <w:spacing w:lineRule="auto" w:line="240" w:before="280" w:after="280"/>
      <w:ind w:left="0" w:right="0" w:hanging="0"/>
      <w:jc w:val="left"/>
    </w:pPr>
    <w:rPr>
      <w:rFonts w:eastAsia="Times New Roman"/>
      <w:lang w:eastAsia="ru-RU"/>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Contents4">
    <w:name w:val="TOC 4"/>
    <w:basedOn w:val="Normal"/>
    <w:next w:val="Normal"/>
    <w:autoRedefine/>
    <w:pPr>
      <w:spacing w:before="0" w:after="100"/>
      <w:ind w:left="720" w:right="0" w:firstLine="709"/>
    </w:pPr>
    <w:rPr/>
  </w:style>
  <w:style w:type="paragraph" w:styleId="11">
    <w:name w:val="Заголовок 1 ТД"/>
    <w:basedOn w:val="ListParagraph"/>
    <w:qFormat/>
    <w:pPr>
      <w:tabs>
        <w:tab w:val="clear" w:pos="708"/>
        <w:tab w:val="left" w:pos="360" w:leader="none"/>
      </w:tabs>
      <w:spacing w:lineRule="auto" w:line="480" w:before="0" w:after="0"/>
      <w:ind w:left="720" w:right="0" w:firstLine="567"/>
      <w:contextualSpacing/>
      <w:jc w:val="center"/>
    </w:pPr>
    <w:rPr>
      <w:rFonts w:eastAsia="Times New Roman"/>
      <w:b/>
      <w:lang w:eastAsia="ru-RU"/>
    </w:rPr>
  </w:style>
  <w:style w:type="paragraph" w:styleId="21">
    <w:name w:val="Заголовок 2 ТД"/>
    <w:basedOn w:val="ListParagraph"/>
    <w:qFormat/>
    <w:pPr>
      <w:spacing w:lineRule="auto" w:line="360" w:before="0" w:after="0"/>
      <w:ind w:left="720" w:right="0" w:hanging="360"/>
      <w:contextualSpacing/>
      <w:jc w:val="left"/>
    </w:pPr>
    <w:rPr>
      <w:rFonts w:eastAsia="Times New Roman"/>
      <w:b/>
      <w:lang w:eastAsia="ru-RU"/>
    </w:rPr>
  </w:style>
  <w:style w:type="paragraph" w:styleId="Revision">
    <w:name w:val="Revision"/>
    <w:qFormat/>
    <w:pPr>
      <w:widowControl/>
      <w:suppressAutoHyphens w:val="true"/>
      <w:overflowPunct w:val="false"/>
      <w:bidi w:val="0"/>
      <w:spacing w:lineRule="auto" w:line="240" w:before="0" w:after="0"/>
      <w:jc w:val="left"/>
    </w:pPr>
    <w:rPr>
      <w:rFonts w:ascii="Times New Roman" w:hAnsi="Times New Roman" w:eastAsia="Calibri" w:cs="Times New Roman"/>
      <w:color w:val="auto"/>
      <w:kern w:val="0"/>
      <w:sz w:val="24"/>
      <w:szCs w:val="24"/>
      <w:lang w:val="ru-RU" w:eastAsia="en-US" w:bidi="ar-SA"/>
    </w:rPr>
  </w:style>
  <w:style w:type="paragraph" w:styleId="FrameContents">
    <w:name w:val="Frame Contents"/>
    <w:basedOn w:val="Normal"/>
    <w:qFormat/>
    <w:pPr/>
    <w:rPr/>
  </w:style>
  <w:style w:type="paragraph" w:styleId="Heading10">
    <w:name w:val="Heading 10"/>
    <w:basedOn w:val="Heading"/>
    <w:next w:val="TextBody"/>
    <w:qFormat/>
    <w:pPr>
      <w:spacing w:before="60" w:after="60"/>
      <w:ind w:left="0" w:right="0" w:firstLine="709"/>
      <w:outlineLvl w:val="8"/>
    </w:pPr>
    <w:rPr>
      <w:b/>
      <w:bCs/>
      <w:sz w:val="21"/>
      <w:szCs w:val="21"/>
    </w:rPr>
  </w:style>
  <w:style w:type="paragraph" w:styleId="TableContents">
    <w:name w:val="Table Contents"/>
    <w:basedOn w:val="Normal"/>
    <w:qFormat/>
    <w:pPr>
      <w:widowControl w:val="false"/>
      <w:suppressLineNumbers/>
    </w:pPr>
    <w:rPr/>
  </w:style>
  <w:style w:type="paragraph" w:styleId="Subtitle">
    <w:name w:val="Subtitle"/>
    <w:basedOn w:val="Heading"/>
    <w:next w:val="TextBody"/>
    <w:qFormat/>
    <w:pPr>
      <w:spacing w:before="60" w:after="120"/>
      <w:jc w:val="center"/>
    </w:pPr>
    <w:rPr>
      <w:sz w:val="36"/>
      <w:szCs w:val="36"/>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3285</TotalTime>
  <Application>LibreOffice/7.1.2.2$Linux_X86_64 LibreOffice_project/10$Build-2</Application>
  <AppVersion>15.0000</AppVersion>
  <Pages>39</Pages>
  <Words>5109</Words>
  <Characters>33835</Characters>
  <CharactersWithSpaces>37615</CharactersWithSpaces>
  <Paragraphs>1429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2021-04-09T19:03:00Z</dcterms:created>
  <dc:creator>Андрей Шан</dc:creator>
  <dc:description/>
  <dc:language>en-US</dc:language>
  <cp:lastModifiedBy/>
  <dcterms:modified xsi:type="dcterms:W3CDTF">2021-05-18T18:55:55Z</dcterms:modified>
  <cp:revision>705</cp:revision>
  <dc:subject/>
  <dc:title/>
</cp:coreProperties>
</file>

<file path=docProps/custom.xml><?xml version="1.0" encoding="utf-8"?>
<Properties xmlns="http://schemas.openxmlformats.org/officeDocument/2006/custom-properties" xmlns:vt="http://schemas.openxmlformats.org/officeDocument/2006/docPropsVTypes"/>
</file>