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941" w:rsidRDefault="000B723D" w:rsidP="00B66CBE">
      <w:pPr>
        <w:pStyle w:val="Title"/>
      </w:pPr>
      <w:r>
        <w:t>Введение в теорию принятия</w:t>
      </w:r>
      <w:r w:rsidR="002F75AC">
        <w:t xml:space="preserve"> </w:t>
      </w:r>
      <w:r>
        <w:t>решений и математическую статистику</w:t>
      </w:r>
    </w:p>
    <w:p w:rsidR="000B723D" w:rsidRDefault="000B723D" w:rsidP="00B66CBE">
      <w:pPr>
        <w:pStyle w:val="Heading1"/>
        <w:numPr>
          <w:ilvl w:val="0"/>
          <w:numId w:val="1"/>
        </w:numPr>
      </w:pPr>
      <w:r>
        <w:t>Природа принятия решения</w:t>
      </w:r>
    </w:p>
    <w:p w:rsidR="002F75AC" w:rsidRPr="00B66CBE" w:rsidRDefault="000B723D" w:rsidP="00B66CBE">
      <w:r w:rsidRPr="00B66CBE">
        <w:t>Во всех областях</w:t>
      </w:r>
      <w:r w:rsidR="008F65FB" w:rsidRPr="00B66CBE">
        <w:t xml:space="preserve"> своей деятельности</w:t>
      </w:r>
      <w:r w:rsidRPr="00B66CBE">
        <w:t xml:space="preserve"> челове</w:t>
      </w:r>
      <w:r w:rsidR="008F65FB" w:rsidRPr="00B66CBE">
        <w:t>к постоянно</w:t>
      </w:r>
      <w:r w:rsidRPr="00B66CBE">
        <w:t xml:space="preserve"> так или иначе</w:t>
      </w:r>
      <w:r w:rsidR="008F65FB" w:rsidRPr="00B66CBE">
        <w:t xml:space="preserve"> сталкивается с проблемой принятия решения, или, говоря другими словами, задачей выбора одного способа действий (решения) из дискретного или непрерывного спектра возможностей. В большинстве случаев человек, поставленный перед такой проблемой, принимает решение интуитивно, основываясь на своем жизненном опыте, или руководствуясь какими-то простыми качественными соображениями. Тем не менее</w:t>
      </w:r>
      <w:r w:rsidR="00232802" w:rsidRPr="00B66CBE">
        <w:t>,</w:t>
      </w:r>
      <w:r w:rsidR="008F65FB" w:rsidRPr="00B66CBE">
        <w:t xml:space="preserve"> в некоторых случаях такой наивный подход </w:t>
      </w:r>
      <w:r w:rsidR="00232802" w:rsidRPr="00B66CBE">
        <w:t>недостаточен и для обоснования решения требуется не только качественное, но и количественное обоснование.</w:t>
      </w:r>
    </w:p>
    <w:p w:rsidR="00232802" w:rsidRDefault="00232802" w:rsidP="00B66CBE">
      <w:pPr>
        <w:pStyle w:val="a"/>
      </w:pPr>
      <w:r w:rsidRPr="00232802">
        <w:t>Пример</w:t>
      </w:r>
      <w:r>
        <w:t>: Строитель выбирает материалы для постройки дома. На основе своего опыта, он приблизительно представляет, какие именно материалы ему нужны и у каких производителей их лучше покупать, но проблема заключается в том, что ему нужно не только выбрать нужные материалы, но и обосновать свой выбор, чтобы заказчик утвердил смету. Для обоснования своего решения строитель вынужден опираться на количественные показатели, такие как цена материалов, отзывы о производителях и так далее.</w:t>
      </w:r>
    </w:p>
    <w:p w:rsidR="00232802" w:rsidRDefault="00232802" w:rsidP="00B66CBE">
      <w:pPr>
        <w:pStyle w:val="a"/>
      </w:pPr>
      <w:r>
        <w:t xml:space="preserve">Пример: Выбирая студентов, которые будут получать повышенную стипендию в следующем семестре, декан факультета не может основывать свой выбор на личных предпочтениях, поскольку он не может на основе собственного опыта оценить, насколько тот или иной студент достоин этого, а назначить повышенную стипендию всем студентом он не имеет никакой возможности. В результате он вынужден использовать формальные численные показатели, такие как </w:t>
      </w:r>
      <w:r w:rsidR="00746CC4">
        <w:t>средний бал на зачетах.</w:t>
      </w:r>
    </w:p>
    <w:p w:rsidR="00D6164D" w:rsidRDefault="00D6164D" w:rsidP="00B66CBE">
      <w:r>
        <w:t xml:space="preserve">В случаях, когда лицо, принимающее решение (будем так в дальнейшем называть того, перед кем поставлена проблема выбора), </w:t>
      </w:r>
      <w:r w:rsidR="00B66CBE">
        <w:t>обладает всей полнотой информации о том, какой выбор приведет к каким последствиям, формализация задачи принятия решения сводится к введению некоторой функции полезности, которая каждому возможному исходу сопоставляет некоторое число, называемое полезностью, значение которого тем выше, чем больше удовлетворение лица, принимающего решение (сокращенно ЛПР) в случае этого исхода. Вполне естественно, что наилучшим решением буде</w:t>
      </w:r>
      <w:r w:rsidR="00E42CB1">
        <w:t>т</w:t>
      </w:r>
      <w:r w:rsidR="00B66CBE">
        <w:t xml:space="preserve"> то, полезность исхода которого выше. Сам выбор функции полезности </w:t>
      </w:r>
      <w:proofErr w:type="gramStart"/>
      <w:r w:rsidR="00B66CBE">
        <w:t>к сожалению</w:t>
      </w:r>
      <w:proofErr w:type="gramEnd"/>
      <w:r w:rsidR="00B66CBE">
        <w:t xml:space="preserve"> полностью субъективен и может быть различным для разных ЛПР.</w:t>
      </w:r>
    </w:p>
    <w:p w:rsidR="00E10A89" w:rsidRDefault="00E10A89" w:rsidP="00E10A89">
      <w:pPr>
        <w:jc w:val="center"/>
      </w:pPr>
      <w:r>
        <w:rPr>
          <w:noProof/>
          <w:lang w:eastAsia="ru-RU"/>
        </w:rPr>
        <w:lastRenderedPageBreak/>
        <w:drawing>
          <wp:inline distT="0" distB="0" distL="0" distR="0">
            <wp:extent cx="2670251" cy="3016155"/>
            <wp:effectExtent l="0" t="0" r="0" b="0"/>
            <wp:docPr id="1" name="Picture 1" descr="http://content.foto.mail.ru/mail/makhrakova5/_answers/i-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tent.foto.mail.ru/mail/makhrakova5/_answers/i-59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387" cy="3016308"/>
                    </a:xfrm>
                    <a:prstGeom prst="rect">
                      <a:avLst/>
                    </a:prstGeom>
                    <a:noFill/>
                    <a:ln>
                      <a:noFill/>
                    </a:ln>
                  </pic:spPr>
                </pic:pic>
              </a:graphicData>
            </a:graphic>
          </wp:inline>
        </w:drawing>
      </w:r>
    </w:p>
    <w:p w:rsidR="00B66CBE" w:rsidRDefault="00B66CBE" w:rsidP="00B66CBE">
      <w:pPr>
        <w:pStyle w:val="a"/>
      </w:pPr>
      <w:r>
        <w:t>Пример</w:t>
      </w:r>
      <w:r w:rsidR="00E96693">
        <w:t xml:space="preserve">: Проезжая проселочной дорогой, некоторый богатырь обнаружил на камне неизвестного происхождения следующую надпись: </w:t>
      </w:r>
      <w:r w:rsidR="00E96693" w:rsidRPr="00E96693">
        <w:t xml:space="preserve">"Направо </w:t>
      </w:r>
      <w:proofErr w:type="spellStart"/>
      <w:r w:rsidR="00E96693" w:rsidRPr="00E96693">
        <w:t>ехати</w:t>
      </w:r>
      <w:proofErr w:type="spellEnd"/>
      <w:r w:rsidR="00E96693" w:rsidRPr="00E96693">
        <w:t xml:space="preserve"> - коня </w:t>
      </w:r>
      <w:proofErr w:type="spellStart"/>
      <w:r w:rsidR="00E96693" w:rsidRPr="00E96693">
        <w:t>теряти</w:t>
      </w:r>
      <w:proofErr w:type="spellEnd"/>
      <w:r w:rsidR="00E96693" w:rsidRPr="00E96693">
        <w:t xml:space="preserve">, налево </w:t>
      </w:r>
      <w:proofErr w:type="spellStart"/>
      <w:r w:rsidR="00E96693" w:rsidRPr="00E96693">
        <w:t>ехати</w:t>
      </w:r>
      <w:proofErr w:type="spellEnd"/>
      <w:r w:rsidR="00E96693" w:rsidRPr="00E96693">
        <w:t xml:space="preserve"> - </w:t>
      </w:r>
      <w:proofErr w:type="spellStart"/>
      <w:r w:rsidR="00E96693" w:rsidRPr="00E96693">
        <w:t>женату</w:t>
      </w:r>
      <w:proofErr w:type="spellEnd"/>
      <w:r w:rsidR="00E96693" w:rsidRPr="00E96693">
        <w:t xml:space="preserve"> быть, прямо </w:t>
      </w:r>
      <w:proofErr w:type="spellStart"/>
      <w:r w:rsidR="00E96693" w:rsidRPr="00E96693">
        <w:t>ехати</w:t>
      </w:r>
      <w:proofErr w:type="spellEnd"/>
      <w:r w:rsidR="00E96693" w:rsidRPr="00E96693">
        <w:t xml:space="preserve"> - </w:t>
      </w:r>
      <w:proofErr w:type="spellStart"/>
      <w:r w:rsidR="00E96693" w:rsidRPr="00E96693">
        <w:t>убиту</w:t>
      </w:r>
      <w:proofErr w:type="spellEnd"/>
      <w:r w:rsidR="00E96693" w:rsidRPr="00E96693">
        <w:t xml:space="preserve"> быть"</w:t>
      </w:r>
      <w:r w:rsidR="00E96693">
        <w:t>. Если предположить, что сведения камня полностью достоверны, то формальный подход ничем богатырю в выборе пути помочь не может, поскольку тут все целиком и полностью зависит от жизненных приоритетов самого богатыря. Несмотря на всю привлекательность левого пути для большинства людей, нельзя исключить, что в личной системе ценностей богатыря этот путь гораздо хуже, чем, скажем</w:t>
      </w:r>
      <w:r w:rsidR="00CB0C6F">
        <w:t>,</w:t>
      </w:r>
      <w:r w:rsidR="00E96693">
        <w:t xml:space="preserve"> путь прямо.</w:t>
      </w:r>
    </w:p>
    <w:p w:rsidR="00E10A89" w:rsidRDefault="00E10A89" w:rsidP="00E10A89">
      <w:r>
        <w:t>На практике главным образом из психологических соображений оказалось удобнее использовать не функцию полезности, а обратную ей функцию потерь. Чем меньше потери, тем предпочтительнее решение.</w:t>
      </w:r>
    </w:p>
    <w:p w:rsidR="00E10A89" w:rsidRDefault="003F4655" w:rsidP="00E10A89">
      <w:r>
        <w:t xml:space="preserve">Более важным и интересным случаем задачи принятия решений является ситуация, когда исход (результат решения) не является детерминированным, </w:t>
      </w:r>
      <w:r w:rsidR="00291620">
        <w:t xml:space="preserve">то есть при фиксированном решении, с некоторой вероятностью могут наблюдаться различные исходы. Такая задача также не представляет проблемы, поскольку, зная зависимость полезности или потерь от исхода, можно всегда вычислить средние потери или среднюю полезность для каждого решения. </w:t>
      </w:r>
    </w:p>
    <w:p w:rsidR="00291620" w:rsidRDefault="00291620" w:rsidP="00E10A89">
      <w:r>
        <w:t>Наибольший интерес с точки зрения теории принятия решений представляют задачи, куда входит некоторый неизвестный параметр или состояние природы. Этот случай мы рассмотрим более под</w:t>
      </w:r>
      <w:r w:rsidR="00CB0C6F">
        <w:t>робно после того, как введем формальные определения для всех нужных понятий.</w:t>
      </w:r>
    </w:p>
    <w:p w:rsidR="00CB0C6F" w:rsidRDefault="00BF5F96" w:rsidP="00CB0C6F">
      <w:pPr>
        <w:pStyle w:val="Heading1"/>
        <w:numPr>
          <w:ilvl w:val="0"/>
          <w:numId w:val="1"/>
        </w:numPr>
      </w:pPr>
      <w:r>
        <w:t>Простые решения</w:t>
      </w:r>
    </w:p>
    <w:p w:rsidR="00CB0C6F" w:rsidRPr="000A2B21" w:rsidRDefault="000A2B21" w:rsidP="00CB0C6F">
      <w:r>
        <w:t>Для начала определим уже использованные нами понятия:</w:t>
      </w:r>
    </w:p>
    <w:p w:rsidR="00D32822" w:rsidRPr="000A2B21" w:rsidRDefault="00D32822" w:rsidP="000A2B21">
      <w:pPr>
        <w:pStyle w:val="ListParagraph"/>
        <w:numPr>
          <w:ilvl w:val="0"/>
          <w:numId w:val="5"/>
        </w:numPr>
      </w:pPr>
      <w:r>
        <w:t xml:space="preserve">Определим множество </w:t>
      </w:r>
      <w:r w:rsidRPr="000A2B21">
        <w:rPr>
          <w:i/>
          <w:lang w:val="en-US"/>
        </w:rPr>
        <w:t>A</w:t>
      </w:r>
      <w:r w:rsidRPr="000A2B21">
        <w:rPr>
          <w:i/>
        </w:rPr>
        <w:t xml:space="preserve"> </w:t>
      </w:r>
      <w:r>
        <w:t xml:space="preserve"> как пространство действий</w:t>
      </w:r>
      <w:r w:rsidR="000A2B21">
        <w:t xml:space="preserve"> </w:t>
      </w:r>
      <m:oMath>
        <m:r>
          <w:rPr>
            <w:rFonts w:ascii="Cambria Math" w:hAnsi="Cambria Math"/>
            <w:lang w:val="en-US"/>
          </w:rPr>
          <m:t>a</m:t>
        </m:r>
        <m:r>
          <w:rPr>
            <w:rFonts w:ascii="Cambria Math" w:hAnsi="Cambria Math"/>
          </w:rPr>
          <m:t>∈A</m:t>
        </m:r>
      </m:oMath>
      <w:r w:rsidR="000A2B21" w:rsidRPr="000A2B21">
        <w:t>;</w:t>
      </w:r>
      <w:r>
        <w:t xml:space="preserve">  </w:t>
      </w:r>
      <w:r w:rsidRPr="000A2B21">
        <w:rPr>
          <w:i/>
        </w:rPr>
        <w:t>а  -</w:t>
      </w:r>
      <w:r>
        <w:t xml:space="preserve">  действия, доступные  ЛПР –  лицу, принимающему решение.</w:t>
      </w:r>
    </w:p>
    <w:p w:rsidR="000A2B21" w:rsidRPr="000A2B21" w:rsidRDefault="000A2B21" w:rsidP="000A2B21">
      <w:pPr>
        <w:pStyle w:val="ListParagraph"/>
        <w:numPr>
          <w:ilvl w:val="0"/>
          <w:numId w:val="5"/>
        </w:numPr>
      </w:pPr>
      <w:r>
        <w:lastRenderedPageBreak/>
        <w:t xml:space="preserve">Определим множество </w:t>
      </w:r>
      <m:oMath>
        <m:r>
          <w:rPr>
            <w:rFonts w:ascii="Cambria Math" w:hAnsi="Cambria Math"/>
          </w:rPr>
          <m:t>r∈</m:t>
        </m:r>
        <m:r>
          <w:rPr>
            <w:rFonts w:ascii="Cambria Math" w:hAnsi="Cambria Math"/>
            <w:lang w:val="en-US"/>
          </w:rPr>
          <m:t>R</m:t>
        </m:r>
      </m:oMath>
      <w:r w:rsidRPr="000A2B21">
        <w:t xml:space="preserve"> </w:t>
      </w:r>
      <w:r>
        <w:t>как пространство всевозможных исходов</w:t>
      </w:r>
      <w:r w:rsidR="00E42CB1">
        <w:t xml:space="preserve"> или результатов</w:t>
      </w:r>
      <w:r>
        <w:t xml:space="preserve">, к которым приводят действия из </w:t>
      </w:r>
      <w:r>
        <w:rPr>
          <w:i/>
          <w:lang w:val="en-US"/>
        </w:rPr>
        <w:t>A</w:t>
      </w:r>
      <w:r>
        <w:rPr>
          <w:i/>
        </w:rPr>
        <w:t>.</w:t>
      </w:r>
      <w:r w:rsidRPr="000A2B21">
        <w:t xml:space="preserve"> </w:t>
      </w:r>
    </w:p>
    <w:p w:rsidR="00E42CB1" w:rsidRPr="00E42CB1" w:rsidRDefault="000A2B21" w:rsidP="000A2B21">
      <w:r>
        <w:t xml:space="preserve">В случае, когда исход зависит исключительно от действий ЛПР и не является случайным, можно считать, что пространство исходов </w:t>
      </w:r>
      <w:r>
        <w:rPr>
          <w:i/>
          <w:lang w:val="en-US"/>
        </w:rPr>
        <w:t>R</w:t>
      </w:r>
      <w:r>
        <w:t xml:space="preserve"> полностью совпадает с пространством действий </w:t>
      </w:r>
      <w:r>
        <w:rPr>
          <w:i/>
          <w:lang w:val="en-US"/>
        </w:rPr>
        <w:t>A</w:t>
      </w:r>
      <w:r>
        <w:t>, и тогда вместо того, чтобы говорить о полезности или потерях при определенных исходах, можно говорить о потерях при определенном действии. В пр</w:t>
      </w:r>
      <w:r w:rsidR="00E42CB1">
        <w:t>отивном случае</w:t>
      </w:r>
      <w:r w:rsidR="00E42CB1" w:rsidRPr="00E42CB1">
        <w:t xml:space="preserve"> </w:t>
      </w:r>
      <w:r w:rsidR="00E42CB1">
        <w:t xml:space="preserve">исход является некоторой функцией действия </w:t>
      </w:r>
      <w:r w:rsidR="00E42CB1" w:rsidRPr="00E42CB1">
        <w:rPr>
          <w:i/>
          <w:lang w:val="en-US"/>
        </w:rPr>
        <w:t>a</w:t>
      </w:r>
      <w:r w:rsidR="00E42CB1">
        <w:t xml:space="preserve"> и, возможно каких-то дополнительных параметров задачи, которые не зависят от ЛПР</w:t>
      </w:r>
      <w:r w:rsidR="00E42CB1" w:rsidRPr="00E42CB1">
        <w:t>.</w:t>
      </w:r>
    </w:p>
    <w:p w:rsidR="00D32822" w:rsidRDefault="00E42CB1" w:rsidP="00E42CB1">
      <w:pPr>
        <w:pStyle w:val="ListParagraph"/>
        <w:numPr>
          <w:ilvl w:val="0"/>
          <w:numId w:val="6"/>
        </w:numPr>
      </w:pPr>
      <w:r>
        <w:t>Определим множество</w:t>
      </w:r>
      <w:r w:rsidRPr="00E42CB1">
        <w:t xml:space="preserve"> </w:t>
      </w:r>
      <m:oMath>
        <m:r>
          <m:rPr>
            <m:sty m:val="p"/>
          </m:rPr>
          <w:rPr>
            <w:rFonts w:ascii="Cambria Math" w:hAnsi="Cambria Math"/>
          </w:rPr>
          <m:t>Ω</m:t>
        </m:r>
      </m:oMath>
      <w:r w:rsidRPr="00E42CB1">
        <w:t xml:space="preserve"> </w:t>
      </w:r>
      <w:r w:rsidR="00D32822">
        <w:t>- пространство параметров (состояний Природы)</w:t>
      </w:r>
      <w:r w:rsidRPr="00E42CB1">
        <w:t xml:space="preserve"> </w:t>
      </w:r>
      <m:oMath>
        <m:r>
          <w:rPr>
            <w:rFonts w:ascii="Cambria Math" w:hAnsi="Cambria Math"/>
          </w:rPr>
          <m:t>θ∈</m:t>
        </m:r>
        <m:r>
          <m:rPr>
            <m:sty m:val="p"/>
          </m:rPr>
          <w:rPr>
            <w:rFonts w:ascii="Cambria Math" w:hAnsi="Cambria Math"/>
          </w:rPr>
          <m:t>Ω</m:t>
        </m:r>
      </m:oMath>
      <w:r w:rsidR="00D32822">
        <w:t>.</w:t>
      </w:r>
      <w:r w:rsidRPr="00E42CB1">
        <w:t xml:space="preserve"> </w:t>
      </w:r>
      <m:oMath>
        <m:r>
          <w:rPr>
            <w:rFonts w:ascii="Cambria Math" w:hAnsi="Cambria Math"/>
          </w:rPr>
          <m:t>θ</m:t>
        </m:r>
      </m:oMath>
      <w:r w:rsidRPr="00E42CB1">
        <w:rPr>
          <w:i/>
        </w:rPr>
        <w:t xml:space="preserve"> - </w:t>
      </w:r>
      <w:r w:rsidR="00D32822">
        <w:t>всевозможные состояния Природы, из которых реализуется лишь одно. Это единственное “истинное” состояние неизвестно ЛПР в тот момент, когда необходимо принять решение.</w:t>
      </w:r>
      <w:r w:rsidRPr="00E42CB1">
        <w:t xml:space="preserve"> </w:t>
      </w:r>
      <w:r>
        <w:t xml:space="preserve">С точки зрения математического формализма, размерность пространства </w:t>
      </w:r>
      <m:oMath>
        <m:r>
          <m:rPr>
            <m:sty m:val="p"/>
          </m:rPr>
          <w:rPr>
            <w:rFonts w:ascii="Cambria Math" w:hAnsi="Cambria Math"/>
          </w:rPr>
          <m:t>Ω</m:t>
        </m:r>
      </m:oMath>
      <w:r>
        <w:t xml:space="preserve"> может быть любой, то есть в общем случае </w:t>
      </w:r>
      <m:oMath>
        <m:r>
          <w:rPr>
            <w:rFonts w:ascii="Cambria Math" w:hAnsi="Cambria Math"/>
          </w:rPr>
          <m:t>θ</m:t>
        </m:r>
      </m:oMath>
      <w:r w:rsidRPr="00E42CB1">
        <w:t xml:space="preserve"> </w:t>
      </w:r>
      <w:r>
        <w:t>–</w:t>
      </w:r>
      <w:r w:rsidRPr="00E42CB1">
        <w:t xml:space="preserve"> </w:t>
      </w:r>
      <w:r>
        <w:t>это не один параметр, а набор параметров.</w:t>
      </w:r>
    </w:p>
    <w:p w:rsidR="00E42CB1" w:rsidRDefault="00EB63A1" w:rsidP="00E42CB1">
      <w:r>
        <w:t>Таким образом</w:t>
      </w:r>
      <w:r w:rsidR="003A0AC9">
        <w:t>,</w:t>
      </w:r>
      <w:r>
        <w:t xml:space="preserve"> получаем: </w:t>
      </w:r>
      <m:oMath>
        <m:r>
          <w:rPr>
            <w:rFonts w:ascii="Cambria Math" w:hAnsi="Cambria Math"/>
          </w:rPr>
          <m:t>r=r</m:t>
        </m:r>
        <m:d>
          <m:dPr>
            <m:ctrlPr>
              <w:rPr>
                <w:rFonts w:ascii="Cambria Math" w:hAnsi="Cambria Math"/>
                <w:i/>
              </w:rPr>
            </m:ctrlPr>
          </m:dPr>
          <m:e>
            <m:r>
              <w:rPr>
                <w:rFonts w:ascii="Cambria Math" w:hAnsi="Cambria Math"/>
              </w:rPr>
              <m:t>a,θ</m:t>
            </m:r>
          </m:e>
        </m:d>
        <m:r>
          <w:rPr>
            <w:rFonts w:ascii="Cambria Math" w:hAnsi="Cambria Math"/>
          </w:rPr>
          <m:t>.</m:t>
        </m:r>
      </m:oMath>
    </w:p>
    <w:p w:rsidR="003A0AC9" w:rsidRPr="002E47EC" w:rsidRDefault="003A0AC9" w:rsidP="003A0AC9">
      <w:pPr>
        <w:pStyle w:val="ListParagraph"/>
        <w:numPr>
          <w:ilvl w:val="0"/>
          <w:numId w:val="6"/>
        </w:numPr>
      </w:pPr>
      <w:r>
        <w:t xml:space="preserve">Введем также функцию </w:t>
      </w:r>
      <w:proofErr w:type="gramStart"/>
      <w:r>
        <w:t xml:space="preserve">потерь </w:t>
      </w:r>
      <m:oMath>
        <m:r>
          <w:rPr>
            <w:rFonts w:ascii="Cambria Math" w:hAnsi="Cambria Math"/>
          </w:rPr>
          <m:t>l=l(r)</m:t>
        </m:r>
      </m:oMath>
      <w:r>
        <w:t>.</w:t>
      </w:r>
      <w:proofErr w:type="gramEnd"/>
      <w:r>
        <w:t xml:space="preserve"> Потери тем выше, чем меньше удовлетворение ЛПР результатом принятия решения. В случае, когда результат не является детерминированным, будем говорить о средних потерях: </w:t>
      </w:r>
      <m:oMath>
        <m:sSub>
          <m:sSubPr>
            <m:ctrlPr>
              <w:rPr>
                <w:rFonts w:ascii="Cambria Math" w:hAnsi="Cambria Math"/>
                <w:i/>
              </w:rPr>
            </m:ctrlPr>
          </m:sSubPr>
          <m:e>
            <m:r>
              <w:rPr>
                <w:rFonts w:ascii="Cambria Math" w:hAnsi="Cambria Math"/>
              </w:rPr>
              <m:t>l</m:t>
            </m:r>
          </m:e>
          <m:sub>
            <m:r>
              <w:rPr>
                <w:rFonts w:ascii="Cambria Math" w:hAnsi="Cambria Math"/>
              </w:rPr>
              <m:t>ср</m:t>
            </m:r>
          </m:sub>
        </m:sSub>
        <m:r>
          <w:rPr>
            <w:rFonts w:ascii="Cambria Math" w:hAnsi="Cambria Math"/>
          </w:rPr>
          <m:t>=</m:t>
        </m:r>
        <m:f>
          <m:fPr>
            <m:type m:val="skw"/>
            <m:ctrlPr>
              <w:rPr>
                <w:rFonts w:ascii="Cambria Math" w:hAnsi="Cambria Math"/>
                <w:i/>
              </w:rPr>
            </m:ctrlPr>
          </m:fPr>
          <m:num>
            <m:nary>
              <m:naryPr>
                <m:limLoc m:val="undOvr"/>
                <m:subHide m:val="1"/>
                <m:supHide m:val="1"/>
                <m:ctrlPr>
                  <w:rPr>
                    <w:rFonts w:ascii="Cambria Math" w:hAnsi="Cambria Math"/>
                    <w:i/>
                  </w:rPr>
                </m:ctrlPr>
              </m:naryPr>
              <m:sub/>
              <m:sup/>
              <m:e>
                <m:r>
                  <w:rPr>
                    <w:rFonts w:ascii="Cambria Math" w:hAnsi="Cambria Math"/>
                  </w:rPr>
                  <m:t>l(r)dr</m:t>
                </m:r>
              </m:e>
            </m:nary>
          </m:num>
          <m:den>
            <m:nary>
              <m:naryPr>
                <m:limLoc m:val="undOvr"/>
                <m:subHide m:val="1"/>
                <m:supHide m:val="1"/>
                <m:ctrlPr>
                  <w:rPr>
                    <w:rFonts w:ascii="Cambria Math" w:hAnsi="Cambria Math"/>
                    <w:i/>
                  </w:rPr>
                </m:ctrlPr>
              </m:naryPr>
              <m:sub/>
              <m:sup/>
              <m:e>
                <m:r>
                  <w:rPr>
                    <w:rFonts w:ascii="Cambria Math" w:hAnsi="Cambria Math"/>
                  </w:rPr>
                  <m:t>dr</m:t>
                </m:r>
              </m:e>
            </m:nary>
          </m:den>
        </m:f>
      </m:oMath>
      <w:r w:rsidR="002E47EC" w:rsidRPr="002E47EC">
        <w:t>.</w:t>
      </w:r>
    </w:p>
    <w:p w:rsidR="002E47EC" w:rsidRPr="002E47EC" w:rsidRDefault="002E47EC" w:rsidP="002E47EC">
      <w:pPr>
        <w:pStyle w:val="a"/>
      </w:pPr>
      <w:r>
        <w:t xml:space="preserve">Пример: </w:t>
      </w:r>
      <w:r w:rsidRPr="002E47EC">
        <w:t>Студент Васькин</w:t>
      </w:r>
      <w:r w:rsidR="00BF5F96">
        <w:rPr>
          <w:rStyle w:val="FootnoteReference"/>
        </w:rPr>
        <w:footnoteReference w:id="1"/>
      </w:r>
      <w:r w:rsidRPr="002E47EC">
        <w:t xml:space="preserve"> не хочет идти на лекцию утром в субботу, но он знает, что лектор время от времени устраивает перепись присутствующих. Васькин оценивает свои потери следующим образом:</w:t>
      </w:r>
    </w:p>
    <w:p w:rsidR="00666ABF" w:rsidRPr="002E47EC" w:rsidRDefault="00EB08B4" w:rsidP="002E47EC">
      <w:pPr>
        <w:pStyle w:val="a"/>
        <w:numPr>
          <w:ilvl w:val="0"/>
          <w:numId w:val="7"/>
        </w:numPr>
      </w:pPr>
      <w:r w:rsidRPr="002E47EC">
        <w:t>Если он не пойдет на лекцию и переписи не будет, то он ничего не теряет и его потери равны нулю.</w:t>
      </w:r>
    </w:p>
    <w:p w:rsidR="00666ABF" w:rsidRPr="002E47EC" w:rsidRDefault="00EB08B4" w:rsidP="002E47EC">
      <w:pPr>
        <w:pStyle w:val="a"/>
        <w:numPr>
          <w:ilvl w:val="0"/>
          <w:numId w:val="7"/>
        </w:numPr>
      </w:pPr>
      <w:r w:rsidRPr="002E47EC">
        <w:t>Если он не пойдет на лекцию и будет перепись, то это очень плохо и потери равны 10.</w:t>
      </w:r>
    </w:p>
    <w:p w:rsidR="00666ABF" w:rsidRPr="002E47EC" w:rsidRDefault="00EB08B4" w:rsidP="002E47EC">
      <w:pPr>
        <w:pStyle w:val="a"/>
        <w:numPr>
          <w:ilvl w:val="0"/>
          <w:numId w:val="7"/>
        </w:numPr>
      </w:pPr>
      <w:r w:rsidRPr="002E47EC">
        <w:t>Если он пойдет на лекцию, то потери будут равны 5, независимо от того, будет перепись или нет.</w:t>
      </w:r>
    </w:p>
    <w:p w:rsidR="002E47EC" w:rsidRPr="002E47EC" w:rsidRDefault="002E47EC" w:rsidP="002E47EC">
      <w:pPr>
        <w:pStyle w:val="a"/>
      </w:pPr>
      <w:r>
        <w:t>От старших товарищей Васькин знает,</w:t>
      </w:r>
      <w:r w:rsidRPr="002E47EC">
        <w:t xml:space="preserve"> что вероятность переписи равна 0.25, получаем следующие средние потери:</w:t>
      </w:r>
    </w:p>
    <w:p w:rsidR="00666ABF" w:rsidRPr="002E47EC" w:rsidRDefault="00EB08B4" w:rsidP="002E47EC">
      <w:pPr>
        <w:pStyle w:val="a"/>
        <w:numPr>
          <w:ilvl w:val="0"/>
          <w:numId w:val="8"/>
        </w:numPr>
      </w:pPr>
      <w:r w:rsidRPr="002E47EC">
        <w:t>Если он идет на лекцию: 5</w:t>
      </w:r>
    </w:p>
    <w:p w:rsidR="002E47EC" w:rsidRDefault="00EB08B4" w:rsidP="002E47EC">
      <w:pPr>
        <w:pStyle w:val="a"/>
        <w:numPr>
          <w:ilvl w:val="0"/>
          <w:numId w:val="8"/>
        </w:numPr>
      </w:pPr>
      <w:r w:rsidRPr="002E47EC">
        <w:t xml:space="preserve">Если он не идет на лекцию: </w:t>
      </w:r>
      <m:oMath>
        <m:r>
          <w:rPr>
            <w:rFonts w:ascii="Cambria Math" w:hAnsi="Cambria Math"/>
          </w:rPr>
          <m:t>0.25*10+0.75*0 = 2.5</m:t>
        </m:r>
      </m:oMath>
    </w:p>
    <w:p w:rsidR="002E47EC" w:rsidRDefault="00BF5F96" w:rsidP="00BF5F96">
      <w:pPr>
        <w:pStyle w:val="Heading1"/>
        <w:numPr>
          <w:ilvl w:val="0"/>
          <w:numId w:val="1"/>
        </w:numPr>
      </w:pPr>
      <w:r>
        <w:t>Сложные решения</w:t>
      </w:r>
    </w:p>
    <w:p w:rsidR="00BF5F96" w:rsidRPr="00BF5F96" w:rsidRDefault="00BF5F96" w:rsidP="00BF5F96">
      <w:pPr>
        <w:rPr>
          <w:i/>
        </w:rPr>
      </w:pPr>
      <w:r>
        <w:t xml:space="preserve">До сих пор мы имели дело только с решениями в условиях, когда ЛПР на момент принятия решения обладает всей полнотой информации о задаче. Рассмотрим теперь более сложный вариант, когда результат существенно зависит от некоторого </w:t>
      </w:r>
      <w:proofErr w:type="gramStart"/>
      <w:r>
        <w:t xml:space="preserve">параметра </w:t>
      </w:r>
      <m:oMath>
        <m:r>
          <w:rPr>
            <w:rFonts w:ascii="Cambria Math" w:hAnsi="Cambria Math"/>
          </w:rPr>
          <m:t>θ</m:t>
        </m:r>
      </m:oMath>
      <w:r>
        <w:t>.</w:t>
      </w:r>
      <w:proofErr w:type="gramEnd"/>
      <w:r>
        <w:t xml:space="preserve"> В том случае, когда ЛПР принципиально </w:t>
      </w:r>
      <w:r>
        <w:lastRenderedPageBreak/>
        <w:t xml:space="preserve">не может получить никакой информации </w:t>
      </w:r>
      <w:proofErr w:type="gramStart"/>
      <w:r>
        <w:t xml:space="preserve">о </w:t>
      </w:r>
      <m:oMath>
        <m:r>
          <w:rPr>
            <w:rFonts w:ascii="Cambria Math" w:hAnsi="Cambria Math"/>
          </w:rPr>
          <m:t>θ</m:t>
        </m:r>
      </m:oMath>
      <w:r>
        <w:t>,</w:t>
      </w:r>
      <w:proofErr w:type="gramEnd"/>
      <w:r>
        <w:t xml:space="preserve"> приходится делать некоторое предположение о вероятности того или иного значения </w:t>
      </w:r>
      <m:oMath>
        <m:r>
          <w:rPr>
            <w:rFonts w:ascii="Cambria Math" w:hAnsi="Cambria Math"/>
          </w:rPr>
          <m:t>θ</m:t>
        </m:r>
      </m:oMath>
      <w:r>
        <w:t xml:space="preserve"> и таким образом </w:t>
      </w:r>
      <w:r w:rsidR="00751BE5">
        <w:t>задача сводится к предыдущей</w:t>
      </w:r>
      <w:r>
        <w:rPr>
          <w:rStyle w:val="FootnoteReference"/>
        </w:rPr>
        <w:footnoteReference w:id="2"/>
      </w:r>
      <w:r w:rsidR="00751BE5">
        <w:t>. Остановимся подробнее на случае, когда для получения информации о состоянии природы ЛПР может поставить некоторый эксперимент. Ситуация, когда результат эксперимента дает возможность однозначно определить, какое состояние природы реализуется, является тривиальной, поэтому мы будем рассматривать только случай, когда эксперимент дает только ограниченный объем информации о параметре.</w:t>
      </w:r>
    </w:p>
    <w:p w:rsidR="00751BE5" w:rsidRPr="00EF6228" w:rsidRDefault="00751BE5" w:rsidP="00751BE5">
      <w:pPr>
        <w:pStyle w:val="ListParagraph"/>
        <w:numPr>
          <w:ilvl w:val="0"/>
          <w:numId w:val="6"/>
        </w:numPr>
      </w:pPr>
      <w:r>
        <w:t>Определим результат эксперимента</w:t>
      </w:r>
      <w:r w:rsidR="002A1597">
        <w:t xml:space="preserve"> (или </w:t>
      </w:r>
      <w:proofErr w:type="spellStart"/>
      <w:r w:rsidR="002A1597">
        <w:t>экспериметнальную</w:t>
      </w:r>
      <w:proofErr w:type="spellEnd"/>
      <w:r w:rsidR="002A1597">
        <w:t xml:space="preserve"> выборку</w:t>
      </w:r>
      <w:r w:rsidR="00EF6228">
        <w:t>)</w:t>
      </w:r>
      <w:r w:rsidR="00EF6228" w:rsidRPr="00EF6228">
        <w:t xml:space="preserve"> </w:t>
      </w:r>
      <w:r w:rsidR="00EF6228">
        <w:t xml:space="preserve">и соответствующее </w:t>
      </w:r>
      <w:proofErr w:type="gramStart"/>
      <w:r w:rsidR="00EF6228">
        <w:t>множество</w:t>
      </w:r>
      <w:r>
        <w:t xml:space="preserve"> </w:t>
      </w:r>
      <m:oMath>
        <m:r>
          <w:rPr>
            <w:rFonts w:ascii="Cambria Math" w:hAnsi="Cambria Math"/>
          </w:rPr>
          <m:t>x∈X</m:t>
        </m:r>
      </m:oMath>
      <w:r w:rsidR="00EF6228">
        <w:t>.</w:t>
      </w:r>
      <w:proofErr w:type="gramEnd"/>
      <w:r w:rsidR="00EF6228">
        <w:t xml:space="preserve"> Предположим, что результат эксперимента описывается семейством функций плотности вероятности (ФПВ)</w:t>
      </w:r>
      <w:r w:rsidR="00B61BB0">
        <w:t xml:space="preserve"> или дискретным </w:t>
      </w:r>
      <w:proofErr w:type="gramStart"/>
      <w:r w:rsidR="00B61BB0">
        <w:t>распределением</w:t>
      </w:r>
      <w:r w:rsidR="00EF6228">
        <w:t xml:space="preserve"> </w:t>
      </w:r>
      <m:oMath>
        <m:r>
          <w:rPr>
            <w:rFonts w:ascii="Cambria Math" w:hAnsi="Cambria Math"/>
          </w:rPr>
          <m:t>f(x|θ)</m:t>
        </m:r>
      </m:oMath>
      <w:r w:rsidR="00EF6228" w:rsidRPr="00EF6228">
        <w:t>,</w:t>
      </w:r>
      <w:proofErr w:type="gramEnd"/>
      <w:r w:rsidR="00EF6228" w:rsidRPr="00EF6228">
        <w:t xml:space="preserve"> </w:t>
      </w:r>
      <w:r w:rsidR="00EF6228">
        <w:t xml:space="preserve">где </w:t>
      </w:r>
      <m:oMath>
        <m:r>
          <w:rPr>
            <w:rFonts w:ascii="Cambria Math" w:hAnsi="Cambria Math"/>
          </w:rPr>
          <m:t>θ∈</m:t>
        </m:r>
        <m:r>
          <m:rPr>
            <m:sty m:val="p"/>
          </m:rPr>
          <w:rPr>
            <w:rFonts w:ascii="Cambria Math" w:hAnsi="Cambria Math"/>
          </w:rPr>
          <m:t>Ω</m:t>
        </m:r>
      </m:oMath>
      <w:r w:rsidR="00EF6228" w:rsidRPr="00EF6228">
        <w:t>.</w:t>
      </w:r>
    </w:p>
    <w:p w:rsidR="00EF6228" w:rsidRPr="00AF363F" w:rsidRDefault="00AF363F" w:rsidP="00EF6228">
      <w:r>
        <w:t>Также нам необходимо ввести понятие стратегии, которое является ключевым для теории принятия решений.</w:t>
      </w:r>
    </w:p>
    <w:p w:rsidR="00D32822" w:rsidRDefault="00D32822" w:rsidP="00751BE5">
      <w:pPr>
        <w:pStyle w:val="ListParagraph"/>
        <w:numPr>
          <w:ilvl w:val="0"/>
          <w:numId w:val="6"/>
        </w:numPr>
      </w:pPr>
      <w:r>
        <w:t xml:space="preserve">Определяется множество </w:t>
      </w:r>
      <w:r w:rsidRPr="00751BE5">
        <w:rPr>
          <w:i/>
          <w:lang w:val="en-US"/>
        </w:rPr>
        <w:t>D</w:t>
      </w:r>
      <w:r>
        <w:t xml:space="preserve"> -  пространство решений (будем называть их стратегиями) </w:t>
      </w:r>
      <w:r w:rsidRPr="00751BE5">
        <w:rPr>
          <w:lang w:val="en-US"/>
        </w:rPr>
        <w:t>c</w:t>
      </w:r>
      <w:r>
        <w:t xml:space="preserve"> </w:t>
      </w:r>
      <w:proofErr w:type="gramStart"/>
      <w:r>
        <w:t xml:space="preserve">элементами  </w:t>
      </w:r>
      <w:r w:rsidRPr="00751BE5">
        <w:rPr>
          <w:i/>
          <w:lang w:val="en-US"/>
        </w:rPr>
        <w:t>s</w:t>
      </w:r>
      <w:proofErr w:type="gramEnd"/>
      <w:r>
        <w:t xml:space="preserve"> , отображающими </w:t>
      </w:r>
      <w:r w:rsidRPr="00751BE5">
        <w:rPr>
          <w:i/>
        </w:rPr>
        <w:t>Х</w:t>
      </w:r>
      <w:r>
        <w:t xml:space="preserve"> в </w:t>
      </w:r>
      <w:r w:rsidRPr="00751BE5">
        <w:rPr>
          <w:i/>
          <w:lang w:val="en-US"/>
        </w:rPr>
        <w:t>A</w:t>
      </w:r>
      <w:r>
        <w:t xml:space="preserve">: </w:t>
      </w:r>
      <m:oMath>
        <m:r>
          <w:rPr>
            <w:rFonts w:ascii="Cambria Math" w:hAnsi="Cambria Math"/>
          </w:rPr>
          <m:t>a</m:t>
        </m:r>
        <m:r>
          <w:rPr>
            <w:rFonts w:ascii="Cambria Math" w:hAnsi="Cambria Math"/>
          </w:rPr>
          <m:t xml:space="preserve"> = s(x)</m:t>
        </m:r>
      </m:oMath>
      <w:r>
        <w:t>.</w:t>
      </w:r>
      <w:r w:rsidR="00751BE5">
        <w:t xml:space="preserve"> </w:t>
      </w:r>
      <w:r>
        <w:t xml:space="preserve">Стратегию </w:t>
      </w:r>
      <w:r w:rsidRPr="00751BE5">
        <w:rPr>
          <w:lang w:val="en-US"/>
        </w:rPr>
        <w:t>s</w:t>
      </w:r>
      <w:r>
        <w:t xml:space="preserve"> иногда </w:t>
      </w:r>
      <w:proofErr w:type="gramStart"/>
      <w:r>
        <w:t>называют  решающей</w:t>
      </w:r>
      <w:proofErr w:type="gramEnd"/>
      <w:r>
        <w:t xml:space="preserve"> функцией и она представляет собой алгоритм, который надо применить к наблюдениям, чтобы определить действие – принять решение.</w:t>
      </w:r>
    </w:p>
    <w:p w:rsidR="00B61BB0" w:rsidRDefault="00B61BB0" w:rsidP="00751BE5">
      <w:pPr>
        <w:pStyle w:val="ListParagraph"/>
        <w:numPr>
          <w:ilvl w:val="0"/>
          <w:numId w:val="6"/>
        </w:numPr>
      </w:pPr>
      <w:r>
        <w:t>Определим функцию риска, как средние потери в зависимости от состояния природы и стратегии выбора решения</w:t>
      </w:r>
      <w:proofErr w:type="gramStart"/>
      <w:r>
        <w:t xml:space="preserve">: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θ</m:t>
            </m:r>
            <m:r>
              <w:rPr>
                <w:rFonts w:ascii="Cambria Math" w:hAnsi="Cambria Math"/>
              </w:rPr>
              <m:t>,</m:t>
            </m:r>
            <m:r>
              <w:rPr>
                <w:rFonts w:ascii="Cambria Math" w:hAnsi="Cambria Math"/>
                <w:lang w:val="en-US"/>
              </w:rPr>
              <m:t>s</m:t>
            </m:r>
          </m:e>
        </m:d>
        <m:r>
          <w:rPr>
            <w:rFonts w:ascii="Cambria Math" w:hAnsi="Cambria Math"/>
          </w:rPr>
          <m:t>=</m:t>
        </m:r>
        <m:r>
          <w:rPr>
            <w:rFonts w:ascii="Cambria Math" w:hAnsi="Cambria Math"/>
            <w:lang w:val="en-US"/>
          </w:rPr>
          <m:t> </m:t>
        </m:r>
        <m:nary>
          <m:naryPr>
            <m:limLoc m:val="undOvr"/>
            <m:subHide m:val="1"/>
            <m:supHide m:val="1"/>
            <m:ctrlPr>
              <w:rPr>
                <w:rFonts w:ascii="Cambria Math" w:hAnsi="Cambria Math"/>
                <w:i/>
                <w:iCs/>
                <w:lang w:val="en-US"/>
              </w:rPr>
            </m:ctrlPr>
          </m:naryPr>
          <m:sub/>
          <m:sup/>
          <m:e>
            <m:r>
              <w:rPr>
                <w:rFonts w:ascii="Cambria Math" w:hAnsi="Cambria Math"/>
                <w:lang w:val="en-US"/>
              </w:rPr>
              <m:t>l</m:t>
            </m:r>
            <m:d>
              <m:dPr>
                <m:ctrlPr>
                  <w:rPr>
                    <w:rFonts w:ascii="Cambria Math" w:hAnsi="Cambria Math"/>
                    <w:i/>
                    <w:iCs/>
                    <w:lang w:val="en-US"/>
                  </w:rPr>
                </m:ctrlPr>
              </m:dPr>
              <m:e>
                <m:r>
                  <w:rPr>
                    <w:rFonts w:ascii="Cambria Math" w:hAnsi="Cambria Math"/>
                    <w:lang w:val="en-US"/>
                  </w:rPr>
                  <m:t>θ</m:t>
                </m:r>
                <m:r>
                  <w:rPr>
                    <w:rFonts w:ascii="Cambria Math" w:hAnsi="Cambria Math"/>
                  </w:rPr>
                  <m:t>,</m:t>
                </m:r>
                <m:r>
                  <w:rPr>
                    <w:rFonts w:ascii="Cambria Math" w:hAnsi="Cambria Math"/>
                    <w:lang w:val="en-US"/>
                  </w:rPr>
                  <m:t>s</m:t>
                </m:r>
                <m:d>
                  <m:dPr>
                    <m:ctrlPr>
                      <w:rPr>
                        <w:rFonts w:ascii="Cambria Math" w:hAnsi="Cambria Math"/>
                        <w:i/>
                        <w:iCs/>
                        <w:lang w:val="en-US"/>
                      </w:rPr>
                    </m:ctrlPr>
                  </m:dPr>
                  <m:e>
                    <m:r>
                      <w:rPr>
                        <w:rFonts w:ascii="Cambria Math" w:hAnsi="Cambria Math"/>
                        <w:lang w:val="en-US"/>
                      </w:rPr>
                      <m:t>x</m:t>
                    </m:r>
                  </m:e>
                </m:d>
              </m:e>
            </m:d>
            <m:r>
              <w:rPr>
                <w:rFonts w:ascii="Cambria Math" w:hAnsi="Cambria Math"/>
                <w:lang w:val="en-US"/>
              </w:rPr>
              <m:t>f</m:t>
            </m:r>
            <m:d>
              <m:dPr>
                <m:endChr m:val="|"/>
                <m:ctrlPr>
                  <w:rPr>
                    <w:rFonts w:ascii="Cambria Math" w:hAnsi="Cambria Math"/>
                    <w:i/>
                    <w:iCs/>
                    <w:lang w:val="en-US"/>
                  </w:rPr>
                </m:ctrlPr>
              </m:dPr>
              <m:e>
                <m:r>
                  <w:rPr>
                    <w:rFonts w:ascii="Cambria Math" w:hAnsi="Cambria Math"/>
                    <w:lang w:val="en-US"/>
                  </w:rPr>
                  <m:t>x </m:t>
                </m:r>
              </m:e>
            </m:d>
            <m:r>
              <w:rPr>
                <w:rFonts w:ascii="Cambria Math" w:hAnsi="Cambria Math"/>
                <w:lang w:val="en-US"/>
              </w:rPr>
              <m:t> θ</m:t>
            </m:r>
            <m:r>
              <w:rPr>
                <w:rFonts w:ascii="Cambria Math" w:hAnsi="Cambria Math"/>
              </w:rPr>
              <m:t>)</m:t>
            </m:r>
            <m:r>
              <w:rPr>
                <w:rFonts w:ascii="Cambria Math" w:hAnsi="Cambria Math"/>
                <w:lang w:val="en-US"/>
              </w:rPr>
              <m:t>dx</m:t>
            </m:r>
          </m:e>
        </m:nary>
      </m:oMath>
      <w:r>
        <w:rPr>
          <w:iCs/>
        </w:rPr>
        <w:t>.</w:t>
      </w:r>
      <w:proofErr w:type="gramEnd"/>
      <w:r>
        <w:rPr>
          <w:iCs/>
        </w:rPr>
        <w:t xml:space="preserve"> Нужно отметить, что функция риска не зависит от результата наблюдений, так как потери усредняются по всем возможным наблюден</w:t>
      </w:r>
      <w:r w:rsidR="00273D4D">
        <w:rPr>
          <w:iCs/>
        </w:rPr>
        <w:t xml:space="preserve">иям. </w:t>
      </w:r>
    </w:p>
    <w:p w:rsidR="00C974C3" w:rsidRPr="00C974C3" w:rsidRDefault="00C974C3" w:rsidP="00C974C3">
      <w:pPr>
        <w:pStyle w:val="a"/>
      </w:pPr>
      <w:r>
        <w:t xml:space="preserve">Пример: </w:t>
      </w:r>
      <w:r w:rsidRPr="00C974C3">
        <w:t>Начался новый семестр, а студент Васькин все еще любит спать по утрам. На этот раз у него нет информации о частоте переписей присутствующих.</w:t>
      </w:r>
    </w:p>
    <w:p w:rsidR="00C974C3" w:rsidRPr="00C22040" w:rsidRDefault="00C974C3" w:rsidP="00C974C3">
      <w:pPr>
        <w:pStyle w:val="a"/>
      </w:pPr>
      <w:r w:rsidRPr="00C974C3">
        <w:t>Он решает сходить на две лекции и строить решения о посещении остальных лекций согласно той информации, кот</w:t>
      </w:r>
      <w:r w:rsidR="00DB272E">
        <w:t xml:space="preserve">орую он получит. Среди всех доступных Васькину стратегий выберем для дальнейшего рассмотрения </w:t>
      </w:r>
      <w:r w:rsidR="00C22040">
        <w:t>четыре наиболее очевидные</w:t>
      </w:r>
      <w:r w:rsidR="00DB272E">
        <w:t>:</w:t>
      </w:r>
    </w:p>
    <w:p w:rsidR="00666ABF" w:rsidRPr="00C974C3" w:rsidRDefault="00EB08B4" w:rsidP="00C974C3">
      <w:pPr>
        <w:pStyle w:val="a"/>
        <w:numPr>
          <w:ilvl w:val="0"/>
          <w:numId w:val="9"/>
        </w:numPr>
      </w:pPr>
      <w:r w:rsidRPr="00C974C3">
        <w:t>Пойти на третью лекцию независимо от того, что он увидит на первых двух.</w:t>
      </w:r>
    </w:p>
    <w:p w:rsidR="00666ABF" w:rsidRPr="00C974C3" w:rsidRDefault="00EB08B4" w:rsidP="00C974C3">
      <w:pPr>
        <w:pStyle w:val="a"/>
        <w:numPr>
          <w:ilvl w:val="0"/>
          <w:numId w:val="9"/>
        </w:numPr>
      </w:pPr>
      <w:r w:rsidRPr="00C974C3">
        <w:t>Пойти на третью лекцию</w:t>
      </w:r>
      <w:r w:rsidR="00C974C3">
        <w:t>,</w:t>
      </w:r>
      <w:r w:rsidRPr="00C974C3">
        <w:t xml:space="preserve"> если хотя бы на одной из первых лекций будет перепись.</w:t>
      </w:r>
    </w:p>
    <w:p w:rsidR="00666ABF" w:rsidRPr="00C974C3" w:rsidRDefault="00EB08B4" w:rsidP="00C974C3">
      <w:pPr>
        <w:pStyle w:val="a"/>
        <w:numPr>
          <w:ilvl w:val="0"/>
          <w:numId w:val="9"/>
        </w:numPr>
      </w:pPr>
      <w:r w:rsidRPr="00C974C3">
        <w:t>Пойти на третью лекцию только в том случае, когда на обеих из первых двух лекций будет перепись.</w:t>
      </w:r>
    </w:p>
    <w:p w:rsidR="00666ABF" w:rsidRDefault="00EB08B4" w:rsidP="00C974C3">
      <w:pPr>
        <w:pStyle w:val="a"/>
        <w:numPr>
          <w:ilvl w:val="0"/>
          <w:numId w:val="9"/>
        </w:numPr>
      </w:pPr>
      <w:r w:rsidRPr="00C974C3">
        <w:t>Не ходить на третью лекцию в любом случае.</w:t>
      </w:r>
    </w:p>
    <w:p w:rsidR="00B61BB0" w:rsidRDefault="00B61BB0" w:rsidP="00B61BB0">
      <w:pPr>
        <w:pStyle w:val="a"/>
        <w:rPr>
          <w:iCs/>
        </w:rPr>
      </w:pPr>
      <w:r w:rsidRPr="00B61BB0">
        <w:t>Васькин понимает, что результат его эксперимента имеет случайную природу, п</w:t>
      </w:r>
      <w:r>
        <w:t xml:space="preserve">оэтому рисует следующую таблицу </w:t>
      </w:r>
      <w:proofErr w:type="gramStart"/>
      <w:r>
        <w:t xml:space="preserve">для </w:t>
      </w:r>
      <m:oMath>
        <m:r>
          <w:rPr>
            <w:rFonts w:ascii="Cambria Math" w:hAnsi="Cambria Math"/>
            <w:lang w:val="en-US"/>
          </w:rPr>
          <m:t>f</m:t>
        </m:r>
        <m:d>
          <m:dPr>
            <m:endChr m:val="|"/>
            <m:ctrlPr>
              <w:rPr>
                <w:rFonts w:ascii="Cambria Math" w:hAnsi="Cambria Math"/>
                <w:iCs/>
                <w:lang w:val="en-US"/>
              </w:rPr>
            </m:ctrlPr>
          </m:dPr>
          <m:e>
            <m:r>
              <w:rPr>
                <w:rFonts w:ascii="Cambria Math" w:hAnsi="Cambria Math"/>
                <w:lang w:val="en-US"/>
              </w:rPr>
              <m:t>x </m:t>
            </m:r>
          </m:e>
        </m:d>
        <m:r>
          <w:rPr>
            <w:rFonts w:ascii="Cambria Math" w:hAnsi="Cambria Math"/>
            <w:lang w:val="en-US"/>
          </w:rPr>
          <m:t> θ</m:t>
        </m:r>
        <m:r>
          <w:rPr>
            <w:rFonts w:ascii="Cambria Math" w:hAnsi="Cambria Math"/>
          </w:rPr>
          <m:t>)</m:t>
        </m:r>
      </m:oMath>
      <w:r>
        <w:rPr>
          <w:iCs/>
        </w:rPr>
        <w:t>:</w:t>
      </w:r>
      <w:proofErr w:type="gramEnd"/>
    </w:p>
    <w:tbl>
      <w:tblPr>
        <w:tblStyle w:val="TableGridLight"/>
        <w:tblW w:w="0" w:type="auto"/>
        <w:tblLook w:val="0420" w:firstRow="1" w:lastRow="0" w:firstColumn="0" w:lastColumn="0" w:noHBand="0" w:noVBand="1"/>
      </w:tblPr>
      <w:tblGrid>
        <w:gridCol w:w="2904"/>
        <w:gridCol w:w="2375"/>
        <w:gridCol w:w="2063"/>
        <w:gridCol w:w="2063"/>
      </w:tblGrid>
      <w:tr w:rsidR="00B61BB0" w:rsidRPr="00B61BB0" w:rsidTr="00E752E4">
        <w:trPr>
          <w:trHeight w:val="509"/>
        </w:trPr>
        <w:tc>
          <w:tcPr>
            <w:tcW w:w="0" w:type="auto"/>
            <w:hideMark/>
          </w:tcPr>
          <w:p w:rsidR="00B61BB0" w:rsidRPr="00B61BB0" w:rsidRDefault="00B61BB0" w:rsidP="00B61BB0">
            <w:pPr>
              <w:pStyle w:val="a"/>
              <w:spacing w:after="200" w:line="276" w:lineRule="auto"/>
              <w:rPr>
                <w:b/>
              </w:rPr>
            </w:pPr>
            <w:r w:rsidRPr="00B61BB0">
              <w:rPr>
                <w:b/>
                <w:bCs/>
              </w:rPr>
              <w:lastRenderedPageBreak/>
              <w:t xml:space="preserve">Вероятность проверки </w:t>
            </w:r>
            <m:oMath>
              <m:r>
                <m:rPr>
                  <m:sty m:val="bi"/>
                </m:rPr>
                <w:rPr>
                  <w:rFonts w:ascii="Cambria Math" w:hAnsi="Cambria Math"/>
                </w:rPr>
                <m:t>(θ)</m:t>
              </m:r>
            </m:oMath>
          </w:p>
        </w:tc>
        <w:tc>
          <w:tcPr>
            <w:tcW w:w="0" w:type="auto"/>
            <w:hideMark/>
          </w:tcPr>
          <w:p w:rsidR="00B61BB0" w:rsidRPr="00B61BB0" w:rsidRDefault="00B61BB0" w:rsidP="00B61BB0">
            <w:pPr>
              <w:pStyle w:val="a"/>
              <w:spacing w:after="200" w:line="276" w:lineRule="auto"/>
            </w:pPr>
            <w:r w:rsidRPr="00B61BB0">
              <w:rPr>
                <w:b/>
                <w:bCs/>
              </w:rPr>
              <w:t>Нет проверок</w:t>
            </w:r>
            <w:r w:rsidRPr="00B61BB0">
              <w:rPr>
                <w:b/>
                <w:bCs/>
                <w:lang w:val="en-US"/>
              </w:rPr>
              <w:t xml:space="preserve"> </w:t>
            </w:r>
            <m:oMath>
              <m:r>
                <m:rPr>
                  <m:sty m:val="bi"/>
                </m:rPr>
                <w:rPr>
                  <w:rFonts w:ascii="Cambria Math" w:hAnsi="Cambria Math"/>
                  <w:lang w:val="en-US"/>
                </w:rPr>
                <m:t>(x=0)</m:t>
              </m:r>
            </m:oMath>
          </w:p>
        </w:tc>
        <w:tc>
          <w:tcPr>
            <w:tcW w:w="0" w:type="auto"/>
            <w:hideMark/>
          </w:tcPr>
          <w:p w:rsidR="00B61BB0" w:rsidRPr="00B61BB0" w:rsidRDefault="00B61BB0" w:rsidP="00B61BB0">
            <w:pPr>
              <w:pStyle w:val="a"/>
              <w:spacing w:after="200" w:line="276" w:lineRule="auto"/>
            </w:pPr>
            <w:r w:rsidRPr="00B61BB0">
              <w:rPr>
                <w:b/>
                <w:bCs/>
              </w:rPr>
              <w:t>1 проверка</w:t>
            </w:r>
            <w:r w:rsidRPr="00B61BB0">
              <w:rPr>
                <w:b/>
                <w:bCs/>
                <w:lang w:val="en-US"/>
              </w:rPr>
              <w:t xml:space="preserve"> </w:t>
            </w:r>
            <m:oMath>
              <m:r>
                <m:rPr>
                  <m:sty m:val="bi"/>
                </m:rPr>
                <w:rPr>
                  <w:rFonts w:ascii="Cambria Math" w:hAnsi="Cambria Math"/>
                  <w:lang w:val="en-US"/>
                </w:rPr>
                <m:t>(x=1)</m:t>
              </m:r>
            </m:oMath>
          </w:p>
        </w:tc>
        <w:tc>
          <w:tcPr>
            <w:tcW w:w="0" w:type="auto"/>
            <w:hideMark/>
          </w:tcPr>
          <w:p w:rsidR="00B61BB0" w:rsidRPr="00B61BB0" w:rsidRDefault="00B61BB0" w:rsidP="00B61BB0">
            <w:pPr>
              <w:pStyle w:val="a"/>
              <w:spacing w:after="200" w:line="276" w:lineRule="auto"/>
            </w:pPr>
            <w:r w:rsidRPr="00B61BB0">
              <w:rPr>
                <w:b/>
                <w:bCs/>
              </w:rPr>
              <w:t>2</w:t>
            </w:r>
            <w:r w:rsidRPr="00B61BB0">
              <w:rPr>
                <w:b/>
                <w:bCs/>
                <w:lang w:val="en-US"/>
              </w:rPr>
              <w:t xml:space="preserve"> </w:t>
            </w:r>
            <w:r w:rsidRPr="00B61BB0">
              <w:rPr>
                <w:b/>
                <w:bCs/>
              </w:rPr>
              <w:t>проверки</w:t>
            </w:r>
            <w:r w:rsidRPr="00B61BB0">
              <w:rPr>
                <w:b/>
                <w:bCs/>
                <w:lang w:val="en-US"/>
              </w:rPr>
              <w:t xml:space="preserve"> </w:t>
            </w:r>
            <m:oMath>
              <m:r>
                <m:rPr>
                  <m:sty m:val="bi"/>
                </m:rPr>
                <w:rPr>
                  <w:rFonts w:ascii="Cambria Math" w:hAnsi="Cambria Math"/>
                  <w:lang w:val="en-US"/>
                </w:rPr>
                <m:t>(x=2)</m:t>
              </m:r>
            </m:oMath>
          </w:p>
        </w:tc>
      </w:tr>
      <w:tr w:rsidR="00B61BB0" w:rsidRPr="00B61BB0" w:rsidTr="00E752E4">
        <w:trPr>
          <w:trHeight w:val="509"/>
        </w:trPr>
        <w:tc>
          <w:tcPr>
            <w:tcW w:w="0" w:type="auto"/>
            <w:hideMark/>
          </w:tcPr>
          <w:p w:rsidR="00B61BB0" w:rsidRPr="00B61BB0" w:rsidRDefault="00B61BB0" w:rsidP="00B61BB0">
            <w:pPr>
              <w:pStyle w:val="a"/>
              <w:spacing w:after="200" w:line="276" w:lineRule="auto"/>
              <w:rPr>
                <w:b/>
              </w:rPr>
            </w:pPr>
            <w:r w:rsidRPr="00B61BB0">
              <w:rPr>
                <w:b/>
              </w:rPr>
              <w:t>1</w:t>
            </w:r>
          </w:p>
        </w:tc>
        <w:tc>
          <w:tcPr>
            <w:tcW w:w="0" w:type="auto"/>
            <w:hideMark/>
          </w:tcPr>
          <w:p w:rsidR="00B61BB0" w:rsidRPr="00B61BB0" w:rsidRDefault="00B61BB0" w:rsidP="00B61BB0">
            <w:pPr>
              <w:pStyle w:val="a"/>
              <w:spacing w:after="200" w:line="276" w:lineRule="auto"/>
            </w:pPr>
            <w:r w:rsidRPr="00B61BB0">
              <w:t>0</w:t>
            </w:r>
          </w:p>
        </w:tc>
        <w:tc>
          <w:tcPr>
            <w:tcW w:w="0" w:type="auto"/>
            <w:hideMark/>
          </w:tcPr>
          <w:p w:rsidR="00B61BB0" w:rsidRPr="00B61BB0" w:rsidRDefault="00B61BB0" w:rsidP="00B61BB0">
            <w:pPr>
              <w:pStyle w:val="a"/>
              <w:spacing w:after="200" w:line="276" w:lineRule="auto"/>
            </w:pPr>
            <w:r w:rsidRPr="00B61BB0">
              <w:t>0</w:t>
            </w:r>
          </w:p>
        </w:tc>
        <w:tc>
          <w:tcPr>
            <w:tcW w:w="0" w:type="auto"/>
            <w:hideMark/>
          </w:tcPr>
          <w:p w:rsidR="00B61BB0" w:rsidRPr="00B61BB0" w:rsidRDefault="00B61BB0" w:rsidP="00B61BB0">
            <w:pPr>
              <w:pStyle w:val="a"/>
              <w:spacing w:after="200" w:line="276" w:lineRule="auto"/>
            </w:pPr>
            <w:r w:rsidRPr="00B61BB0">
              <w:t>1</w:t>
            </w:r>
          </w:p>
        </w:tc>
      </w:tr>
      <w:tr w:rsidR="00C22040" w:rsidRPr="00B61BB0" w:rsidTr="00E752E4">
        <w:trPr>
          <w:trHeight w:val="509"/>
        </w:trPr>
        <w:tc>
          <w:tcPr>
            <w:tcW w:w="0" w:type="auto"/>
          </w:tcPr>
          <w:p w:rsidR="00C22040" w:rsidRPr="00B61BB0" w:rsidRDefault="00C22040" w:rsidP="00B61BB0">
            <w:pPr>
              <w:pStyle w:val="a"/>
              <w:rPr>
                <w:b/>
              </w:rPr>
            </w:pPr>
            <w:r>
              <w:rPr>
                <w:b/>
              </w:rPr>
              <w:t>0.75</w:t>
            </w:r>
          </w:p>
        </w:tc>
        <w:tc>
          <w:tcPr>
            <w:tcW w:w="0" w:type="auto"/>
          </w:tcPr>
          <w:p w:rsidR="00C22040" w:rsidRPr="00B61BB0" w:rsidRDefault="00E752E4" w:rsidP="00B61BB0">
            <w:pPr>
              <w:pStyle w:val="a"/>
            </w:pPr>
            <w:r w:rsidRPr="00B61BB0">
              <w:rPr>
                <w:lang w:val="en-US"/>
              </w:rPr>
              <w:t>0.0625</w:t>
            </w:r>
          </w:p>
        </w:tc>
        <w:tc>
          <w:tcPr>
            <w:tcW w:w="0" w:type="auto"/>
          </w:tcPr>
          <w:p w:rsidR="00C22040" w:rsidRPr="00B61BB0" w:rsidRDefault="00E752E4" w:rsidP="00B61BB0">
            <w:pPr>
              <w:pStyle w:val="a"/>
            </w:pPr>
            <w:r w:rsidRPr="00B61BB0">
              <w:rPr>
                <w:lang w:val="en-US"/>
              </w:rPr>
              <w:t>0.375</w:t>
            </w:r>
          </w:p>
        </w:tc>
        <w:tc>
          <w:tcPr>
            <w:tcW w:w="0" w:type="auto"/>
          </w:tcPr>
          <w:p w:rsidR="00C22040" w:rsidRPr="00B61BB0" w:rsidRDefault="00E752E4" w:rsidP="00B61BB0">
            <w:pPr>
              <w:pStyle w:val="a"/>
            </w:pPr>
            <w:r w:rsidRPr="00B61BB0">
              <w:rPr>
                <w:lang w:val="en-US"/>
              </w:rPr>
              <w:t>0.5625</w:t>
            </w:r>
          </w:p>
        </w:tc>
      </w:tr>
      <w:tr w:rsidR="00B61BB0" w:rsidRPr="00B61BB0" w:rsidTr="00E752E4">
        <w:trPr>
          <w:trHeight w:val="509"/>
        </w:trPr>
        <w:tc>
          <w:tcPr>
            <w:tcW w:w="0" w:type="auto"/>
            <w:hideMark/>
          </w:tcPr>
          <w:p w:rsidR="00B61BB0" w:rsidRPr="00B61BB0" w:rsidRDefault="00B61BB0" w:rsidP="00B61BB0">
            <w:pPr>
              <w:pStyle w:val="a"/>
              <w:spacing w:after="200" w:line="276" w:lineRule="auto"/>
              <w:rPr>
                <w:b/>
              </w:rPr>
            </w:pPr>
            <w:r w:rsidRPr="00B61BB0">
              <w:rPr>
                <w:b/>
              </w:rPr>
              <w:t>0.5</w:t>
            </w:r>
          </w:p>
        </w:tc>
        <w:tc>
          <w:tcPr>
            <w:tcW w:w="0" w:type="auto"/>
            <w:hideMark/>
          </w:tcPr>
          <w:p w:rsidR="00B61BB0" w:rsidRPr="00B61BB0" w:rsidRDefault="00B61BB0" w:rsidP="00B61BB0">
            <w:pPr>
              <w:pStyle w:val="a"/>
              <w:spacing w:after="200" w:line="276" w:lineRule="auto"/>
            </w:pPr>
            <w:r w:rsidRPr="00B61BB0">
              <w:t>0.25</w:t>
            </w:r>
          </w:p>
        </w:tc>
        <w:tc>
          <w:tcPr>
            <w:tcW w:w="0" w:type="auto"/>
            <w:hideMark/>
          </w:tcPr>
          <w:p w:rsidR="00B61BB0" w:rsidRPr="00B61BB0" w:rsidRDefault="00B61BB0" w:rsidP="00B61BB0">
            <w:pPr>
              <w:pStyle w:val="a"/>
              <w:spacing w:after="200" w:line="276" w:lineRule="auto"/>
            </w:pPr>
            <w:r w:rsidRPr="00B61BB0">
              <w:t>0.5</w:t>
            </w:r>
          </w:p>
        </w:tc>
        <w:tc>
          <w:tcPr>
            <w:tcW w:w="0" w:type="auto"/>
            <w:hideMark/>
          </w:tcPr>
          <w:p w:rsidR="00B61BB0" w:rsidRPr="00B61BB0" w:rsidRDefault="00B61BB0" w:rsidP="00B61BB0">
            <w:pPr>
              <w:pStyle w:val="a"/>
              <w:spacing w:after="200" w:line="276" w:lineRule="auto"/>
            </w:pPr>
            <w:r w:rsidRPr="00B61BB0">
              <w:t>0.25</w:t>
            </w:r>
          </w:p>
        </w:tc>
      </w:tr>
      <w:tr w:rsidR="00B61BB0" w:rsidRPr="00B61BB0" w:rsidTr="00E752E4">
        <w:trPr>
          <w:trHeight w:val="509"/>
        </w:trPr>
        <w:tc>
          <w:tcPr>
            <w:tcW w:w="0" w:type="auto"/>
            <w:hideMark/>
          </w:tcPr>
          <w:p w:rsidR="00B61BB0" w:rsidRPr="00B61BB0" w:rsidRDefault="00B61BB0" w:rsidP="00B61BB0">
            <w:pPr>
              <w:pStyle w:val="a"/>
              <w:spacing w:after="200" w:line="276" w:lineRule="auto"/>
              <w:rPr>
                <w:b/>
              </w:rPr>
            </w:pPr>
            <w:r w:rsidRPr="00B61BB0">
              <w:rPr>
                <w:b/>
              </w:rPr>
              <w:t>0.25</w:t>
            </w:r>
          </w:p>
        </w:tc>
        <w:tc>
          <w:tcPr>
            <w:tcW w:w="0" w:type="auto"/>
            <w:hideMark/>
          </w:tcPr>
          <w:p w:rsidR="00B61BB0" w:rsidRPr="00B61BB0" w:rsidRDefault="00B61BB0" w:rsidP="00B61BB0">
            <w:pPr>
              <w:pStyle w:val="a"/>
              <w:spacing w:after="200" w:line="276" w:lineRule="auto"/>
            </w:pPr>
            <w:r w:rsidRPr="00B61BB0">
              <w:rPr>
                <w:lang w:val="en-US"/>
              </w:rPr>
              <w:t>0.5625</w:t>
            </w:r>
          </w:p>
        </w:tc>
        <w:tc>
          <w:tcPr>
            <w:tcW w:w="0" w:type="auto"/>
            <w:hideMark/>
          </w:tcPr>
          <w:p w:rsidR="00B61BB0" w:rsidRPr="00B61BB0" w:rsidRDefault="00B61BB0" w:rsidP="00B61BB0">
            <w:pPr>
              <w:pStyle w:val="a"/>
              <w:spacing w:after="200" w:line="276" w:lineRule="auto"/>
            </w:pPr>
            <w:r w:rsidRPr="00B61BB0">
              <w:rPr>
                <w:lang w:val="en-US"/>
              </w:rPr>
              <w:t>0.375</w:t>
            </w:r>
          </w:p>
        </w:tc>
        <w:tc>
          <w:tcPr>
            <w:tcW w:w="0" w:type="auto"/>
            <w:hideMark/>
          </w:tcPr>
          <w:p w:rsidR="00B61BB0" w:rsidRPr="00B61BB0" w:rsidRDefault="00B61BB0" w:rsidP="00B61BB0">
            <w:pPr>
              <w:pStyle w:val="a"/>
              <w:spacing w:after="200" w:line="276" w:lineRule="auto"/>
            </w:pPr>
            <w:r w:rsidRPr="00B61BB0">
              <w:rPr>
                <w:lang w:val="en-US"/>
              </w:rPr>
              <w:t>0.0625</w:t>
            </w:r>
          </w:p>
        </w:tc>
      </w:tr>
      <w:tr w:rsidR="00B61BB0" w:rsidRPr="00B61BB0" w:rsidTr="00E752E4">
        <w:trPr>
          <w:trHeight w:val="509"/>
        </w:trPr>
        <w:tc>
          <w:tcPr>
            <w:tcW w:w="0" w:type="auto"/>
            <w:hideMark/>
          </w:tcPr>
          <w:p w:rsidR="00B61BB0" w:rsidRPr="00B61BB0" w:rsidRDefault="00B61BB0" w:rsidP="00B61BB0">
            <w:pPr>
              <w:pStyle w:val="a"/>
              <w:spacing w:after="200" w:line="276" w:lineRule="auto"/>
              <w:rPr>
                <w:b/>
              </w:rPr>
            </w:pPr>
            <w:r w:rsidRPr="00B61BB0">
              <w:rPr>
                <w:b/>
              </w:rPr>
              <w:t>0</w:t>
            </w:r>
          </w:p>
        </w:tc>
        <w:tc>
          <w:tcPr>
            <w:tcW w:w="0" w:type="auto"/>
            <w:hideMark/>
          </w:tcPr>
          <w:p w:rsidR="00B61BB0" w:rsidRPr="00B61BB0" w:rsidRDefault="00B61BB0" w:rsidP="00B61BB0">
            <w:pPr>
              <w:pStyle w:val="a"/>
              <w:spacing w:after="200" w:line="276" w:lineRule="auto"/>
            </w:pPr>
            <w:r w:rsidRPr="00B61BB0">
              <w:t>1</w:t>
            </w:r>
          </w:p>
        </w:tc>
        <w:tc>
          <w:tcPr>
            <w:tcW w:w="0" w:type="auto"/>
            <w:hideMark/>
          </w:tcPr>
          <w:p w:rsidR="00B61BB0" w:rsidRPr="00B61BB0" w:rsidRDefault="00B61BB0" w:rsidP="00B61BB0">
            <w:pPr>
              <w:pStyle w:val="a"/>
              <w:spacing w:after="200" w:line="276" w:lineRule="auto"/>
            </w:pPr>
            <w:r w:rsidRPr="00B61BB0">
              <w:t>0</w:t>
            </w:r>
          </w:p>
        </w:tc>
        <w:tc>
          <w:tcPr>
            <w:tcW w:w="0" w:type="auto"/>
            <w:hideMark/>
          </w:tcPr>
          <w:p w:rsidR="00B61BB0" w:rsidRPr="00B61BB0" w:rsidRDefault="00B61BB0" w:rsidP="00B61BB0">
            <w:pPr>
              <w:pStyle w:val="a"/>
              <w:spacing w:after="200" w:line="276" w:lineRule="auto"/>
            </w:pPr>
            <w:r w:rsidRPr="00B61BB0">
              <w:t>0</w:t>
            </w:r>
          </w:p>
        </w:tc>
      </w:tr>
    </w:tbl>
    <w:p w:rsidR="00735A53" w:rsidRDefault="00273D4D" w:rsidP="00B61BB0">
      <w:pPr>
        <w:pStyle w:val="a"/>
      </w:pPr>
      <w:r>
        <w:t xml:space="preserve">Далее студент вычисляет функцию риска. Для этого он для начала строит таблицу потерь (в ячейках через запятую показаны значения потерь для </w:t>
      </w:r>
      <w:r w:rsidR="00C80132">
        <w:t>стратегий с соответствующими номерами</w:t>
      </w:r>
      <w:r>
        <w:t>):</w:t>
      </w:r>
    </w:p>
    <w:tbl>
      <w:tblPr>
        <w:tblStyle w:val="TableGridLight"/>
        <w:tblW w:w="0" w:type="auto"/>
        <w:tblLook w:val="0420" w:firstRow="1" w:lastRow="0" w:firstColumn="0" w:lastColumn="0" w:noHBand="0" w:noVBand="1"/>
      </w:tblPr>
      <w:tblGrid>
        <w:gridCol w:w="2904"/>
        <w:gridCol w:w="2375"/>
        <w:gridCol w:w="2063"/>
        <w:gridCol w:w="2063"/>
      </w:tblGrid>
      <w:tr w:rsidR="00273D4D" w:rsidRPr="00273D4D" w:rsidTr="00E752E4">
        <w:trPr>
          <w:trHeight w:val="509"/>
        </w:trPr>
        <w:tc>
          <w:tcPr>
            <w:tcW w:w="0" w:type="auto"/>
            <w:hideMark/>
          </w:tcPr>
          <w:p w:rsidR="00273D4D" w:rsidRPr="00273D4D" w:rsidRDefault="00273D4D" w:rsidP="00273D4D">
            <w:pPr>
              <w:pStyle w:val="a"/>
              <w:spacing w:after="200" w:line="276" w:lineRule="auto"/>
              <w:rPr>
                <w:b/>
              </w:rPr>
            </w:pPr>
            <w:r w:rsidRPr="00273D4D">
              <w:rPr>
                <w:b/>
                <w:bCs/>
              </w:rPr>
              <w:t xml:space="preserve">Вероятность проверки </w:t>
            </w:r>
            <m:oMath>
              <m:r>
                <m:rPr>
                  <m:sty m:val="bi"/>
                </m:rPr>
                <w:rPr>
                  <w:rFonts w:ascii="Cambria Math" w:hAnsi="Cambria Math"/>
                </w:rPr>
                <m:t>(θ)</m:t>
              </m:r>
            </m:oMath>
          </w:p>
        </w:tc>
        <w:tc>
          <w:tcPr>
            <w:tcW w:w="0" w:type="auto"/>
            <w:hideMark/>
          </w:tcPr>
          <w:p w:rsidR="00273D4D" w:rsidRPr="00273D4D" w:rsidRDefault="00273D4D" w:rsidP="00273D4D">
            <w:pPr>
              <w:pStyle w:val="a"/>
              <w:spacing w:after="200" w:line="276" w:lineRule="auto"/>
            </w:pPr>
            <w:r w:rsidRPr="00273D4D">
              <w:rPr>
                <w:b/>
                <w:bCs/>
              </w:rPr>
              <w:t xml:space="preserve">Нет проверок </w:t>
            </w:r>
            <m:oMath>
              <m:r>
                <m:rPr>
                  <m:sty m:val="bi"/>
                </m:rPr>
                <w:rPr>
                  <w:rFonts w:ascii="Cambria Math" w:hAnsi="Cambria Math"/>
                </w:rPr>
                <m:t>(</m:t>
              </m:r>
              <m:r>
                <m:rPr>
                  <m:sty m:val="bi"/>
                </m:rPr>
                <w:rPr>
                  <w:rFonts w:ascii="Cambria Math" w:hAnsi="Cambria Math"/>
                  <w:lang w:val="en-US"/>
                </w:rPr>
                <m:t>x</m:t>
              </m:r>
              <m:r>
                <m:rPr>
                  <m:sty m:val="bi"/>
                </m:rPr>
                <w:rPr>
                  <w:rFonts w:ascii="Cambria Math" w:hAnsi="Cambria Math"/>
                </w:rPr>
                <m:t>=</m:t>
              </m:r>
              <m:r>
                <m:rPr>
                  <m:sty m:val="bi"/>
                </m:rPr>
                <w:rPr>
                  <w:rFonts w:ascii="Cambria Math" w:hAnsi="Cambria Math"/>
                  <w:lang w:val="en-US"/>
                </w:rPr>
                <m:t>0</m:t>
              </m:r>
              <m:r>
                <m:rPr>
                  <m:sty m:val="bi"/>
                </m:rPr>
                <w:rPr>
                  <w:rFonts w:ascii="Cambria Math" w:hAnsi="Cambria Math"/>
                </w:rPr>
                <m:t>)</m:t>
              </m:r>
            </m:oMath>
          </w:p>
        </w:tc>
        <w:tc>
          <w:tcPr>
            <w:tcW w:w="0" w:type="auto"/>
            <w:hideMark/>
          </w:tcPr>
          <w:p w:rsidR="00273D4D" w:rsidRPr="00273D4D" w:rsidRDefault="00273D4D" w:rsidP="00273D4D">
            <w:pPr>
              <w:pStyle w:val="a"/>
              <w:spacing w:after="200" w:line="276" w:lineRule="auto"/>
            </w:pPr>
            <w:r w:rsidRPr="00273D4D">
              <w:rPr>
                <w:b/>
                <w:bCs/>
              </w:rPr>
              <w:t xml:space="preserve">1 проверка </w:t>
            </w:r>
            <m:oMath>
              <m:r>
                <m:rPr>
                  <m:sty m:val="bi"/>
                </m:rPr>
                <w:rPr>
                  <w:rFonts w:ascii="Cambria Math" w:hAnsi="Cambria Math"/>
                </w:rPr>
                <m:t>(</m:t>
              </m:r>
              <m:r>
                <m:rPr>
                  <m:sty m:val="bi"/>
                </m:rPr>
                <w:rPr>
                  <w:rFonts w:ascii="Cambria Math" w:hAnsi="Cambria Math"/>
                  <w:lang w:val="en-US"/>
                </w:rPr>
                <m:t>x</m:t>
              </m:r>
              <m:r>
                <m:rPr>
                  <m:sty m:val="bi"/>
                </m:rPr>
                <w:rPr>
                  <w:rFonts w:ascii="Cambria Math" w:hAnsi="Cambria Math"/>
                </w:rPr>
                <m:t>=</m:t>
              </m:r>
              <m:r>
                <m:rPr>
                  <m:sty m:val="bi"/>
                </m:rPr>
                <w:rPr>
                  <w:rFonts w:ascii="Cambria Math" w:hAnsi="Cambria Math"/>
                  <w:lang w:val="en-US"/>
                </w:rPr>
                <m:t>1</m:t>
              </m:r>
              <m:r>
                <m:rPr>
                  <m:sty m:val="bi"/>
                </m:rPr>
                <w:rPr>
                  <w:rFonts w:ascii="Cambria Math" w:hAnsi="Cambria Math"/>
                </w:rPr>
                <m:t>)</m:t>
              </m:r>
            </m:oMath>
          </w:p>
        </w:tc>
        <w:tc>
          <w:tcPr>
            <w:tcW w:w="0" w:type="auto"/>
            <w:hideMark/>
          </w:tcPr>
          <w:p w:rsidR="00273D4D" w:rsidRPr="00273D4D" w:rsidRDefault="00273D4D" w:rsidP="00273D4D">
            <w:pPr>
              <w:pStyle w:val="a"/>
              <w:spacing w:after="200" w:line="276" w:lineRule="auto"/>
            </w:pPr>
            <w:r w:rsidRPr="00273D4D">
              <w:rPr>
                <w:b/>
                <w:bCs/>
              </w:rPr>
              <w:t xml:space="preserve">2 проверки </w:t>
            </w:r>
            <m:oMath>
              <m:r>
                <m:rPr>
                  <m:sty m:val="bi"/>
                </m:rPr>
                <w:rPr>
                  <w:rFonts w:ascii="Cambria Math" w:hAnsi="Cambria Math"/>
                </w:rPr>
                <m:t>(</m:t>
              </m:r>
              <m:r>
                <m:rPr>
                  <m:sty m:val="bi"/>
                </m:rPr>
                <w:rPr>
                  <w:rFonts w:ascii="Cambria Math" w:hAnsi="Cambria Math"/>
                  <w:lang w:val="en-US"/>
                </w:rPr>
                <m:t>x</m:t>
              </m:r>
              <m:r>
                <m:rPr>
                  <m:sty m:val="bi"/>
                </m:rPr>
                <w:rPr>
                  <w:rFonts w:ascii="Cambria Math" w:hAnsi="Cambria Math"/>
                </w:rPr>
                <m:t>=</m:t>
              </m:r>
              <m:r>
                <m:rPr>
                  <m:sty m:val="bi"/>
                </m:rPr>
                <w:rPr>
                  <w:rFonts w:ascii="Cambria Math" w:hAnsi="Cambria Math"/>
                  <w:lang w:val="en-US"/>
                </w:rPr>
                <m:t>2</m:t>
              </m:r>
              <m:r>
                <m:rPr>
                  <m:sty m:val="bi"/>
                </m:rPr>
                <w:rPr>
                  <w:rFonts w:ascii="Cambria Math" w:hAnsi="Cambria Math"/>
                </w:rPr>
                <m:t>)</m:t>
              </m:r>
            </m:oMath>
          </w:p>
        </w:tc>
      </w:tr>
      <w:tr w:rsidR="00273D4D" w:rsidRPr="00273D4D" w:rsidTr="00E752E4">
        <w:trPr>
          <w:trHeight w:val="509"/>
        </w:trPr>
        <w:tc>
          <w:tcPr>
            <w:tcW w:w="0" w:type="auto"/>
            <w:hideMark/>
          </w:tcPr>
          <w:p w:rsidR="00273D4D" w:rsidRPr="00273D4D" w:rsidRDefault="00273D4D" w:rsidP="00273D4D">
            <w:pPr>
              <w:pStyle w:val="a"/>
              <w:spacing w:after="200" w:line="276" w:lineRule="auto"/>
              <w:rPr>
                <w:b/>
              </w:rPr>
            </w:pPr>
            <w:r w:rsidRPr="00273D4D">
              <w:rPr>
                <w:b/>
              </w:rPr>
              <w:t>1</w:t>
            </w:r>
          </w:p>
        </w:tc>
        <w:tc>
          <w:tcPr>
            <w:tcW w:w="0" w:type="auto"/>
            <w:hideMark/>
          </w:tcPr>
          <w:p w:rsidR="00273D4D" w:rsidRPr="00273D4D" w:rsidRDefault="00273D4D" w:rsidP="00DB272E">
            <w:pPr>
              <w:pStyle w:val="a"/>
              <w:spacing w:after="200" w:line="276" w:lineRule="auto"/>
            </w:pPr>
            <w:r w:rsidRPr="00273D4D">
              <w:t>5, 10, 10, 10</w:t>
            </w:r>
          </w:p>
        </w:tc>
        <w:tc>
          <w:tcPr>
            <w:tcW w:w="0" w:type="auto"/>
            <w:hideMark/>
          </w:tcPr>
          <w:p w:rsidR="00273D4D" w:rsidRPr="00273D4D" w:rsidRDefault="00273D4D" w:rsidP="00273D4D">
            <w:pPr>
              <w:pStyle w:val="a"/>
              <w:spacing w:after="200" w:line="276" w:lineRule="auto"/>
            </w:pPr>
            <w:r w:rsidRPr="00273D4D">
              <w:t>5, 5, 10, 10</w:t>
            </w:r>
          </w:p>
        </w:tc>
        <w:tc>
          <w:tcPr>
            <w:tcW w:w="0" w:type="auto"/>
            <w:hideMark/>
          </w:tcPr>
          <w:p w:rsidR="00273D4D" w:rsidRPr="00273D4D" w:rsidRDefault="00273D4D" w:rsidP="00273D4D">
            <w:pPr>
              <w:pStyle w:val="a"/>
              <w:spacing w:after="200" w:line="276" w:lineRule="auto"/>
            </w:pPr>
            <w:r w:rsidRPr="00273D4D">
              <w:t>5, 5, 5, 10</w:t>
            </w:r>
          </w:p>
        </w:tc>
      </w:tr>
      <w:tr w:rsidR="00E752E4" w:rsidRPr="00273D4D" w:rsidTr="00E752E4">
        <w:trPr>
          <w:trHeight w:val="509"/>
        </w:trPr>
        <w:tc>
          <w:tcPr>
            <w:tcW w:w="0" w:type="auto"/>
          </w:tcPr>
          <w:p w:rsidR="00E752E4" w:rsidRPr="00273D4D" w:rsidRDefault="00E752E4" w:rsidP="00273D4D">
            <w:pPr>
              <w:pStyle w:val="a"/>
              <w:rPr>
                <w:b/>
              </w:rPr>
            </w:pPr>
            <w:r>
              <w:rPr>
                <w:b/>
              </w:rPr>
              <w:t>0.75</w:t>
            </w:r>
          </w:p>
        </w:tc>
        <w:tc>
          <w:tcPr>
            <w:tcW w:w="0" w:type="auto"/>
          </w:tcPr>
          <w:p w:rsidR="00E752E4" w:rsidRPr="00273D4D" w:rsidRDefault="00E752E4" w:rsidP="00DB272E">
            <w:pPr>
              <w:pStyle w:val="a"/>
            </w:pPr>
            <w:r>
              <w:t>5, 7.5, 7.5, 7.5</w:t>
            </w:r>
          </w:p>
        </w:tc>
        <w:tc>
          <w:tcPr>
            <w:tcW w:w="0" w:type="auto"/>
          </w:tcPr>
          <w:p w:rsidR="00E752E4" w:rsidRPr="00273D4D" w:rsidRDefault="00E752E4" w:rsidP="00273D4D">
            <w:pPr>
              <w:pStyle w:val="a"/>
            </w:pPr>
            <w:r>
              <w:t>5, 5, 7.5, 7.5</w:t>
            </w:r>
          </w:p>
        </w:tc>
        <w:tc>
          <w:tcPr>
            <w:tcW w:w="0" w:type="auto"/>
          </w:tcPr>
          <w:p w:rsidR="00E752E4" w:rsidRPr="00273D4D" w:rsidRDefault="00E752E4" w:rsidP="00273D4D">
            <w:pPr>
              <w:pStyle w:val="a"/>
            </w:pPr>
            <w:r>
              <w:t>5, 5, 5, 7.5</w:t>
            </w:r>
          </w:p>
        </w:tc>
      </w:tr>
      <w:tr w:rsidR="00273D4D" w:rsidRPr="00273D4D" w:rsidTr="00E752E4">
        <w:trPr>
          <w:trHeight w:val="509"/>
        </w:trPr>
        <w:tc>
          <w:tcPr>
            <w:tcW w:w="0" w:type="auto"/>
            <w:hideMark/>
          </w:tcPr>
          <w:p w:rsidR="00273D4D" w:rsidRPr="00273D4D" w:rsidRDefault="00273D4D" w:rsidP="00273D4D">
            <w:pPr>
              <w:pStyle w:val="a"/>
              <w:spacing w:after="200" w:line="276" w:lineRule="auto"/>
              <w:rPr>
                <w:b/>
              </w:rPr>
            </w:pPr>
            <w:r w:rsidRPr="00273D4D">
              <w:rPr>
                <w:b/>
              </w:rPr>
              <w:t>0.5</w:t>
            </w:r>
          </w:p>
        </w:tc>
        <w:tc>
          <w:tcPr>
            <w:tcW w:w="0" w:type="auto"/>
            <w:hideMark/>
          </w:tcPr>
          <w:p w:rsidR="00273D4D" w:rsidRPr="00DB272E" w:rsidRDefault="00273D4D" w:rsidP="00273D4D">
            <w:pPr>
              <w:pStyle w:val="a"/>
              <w:spacing w:after="200" w:line="276" w:lineRule="auto"/>
            </w:pPr>
            <w:r w:rsidRPr="00273D4D">
              <w:rPr>
                <w:lang w:val="en-US"/>
              </w:rPr>
              <w:t>5, 5, 5, 5</w:t>
            </w:r>
          </w:p>
        </w:tc>
        <w:tc>
          <w:tcPr>
            <w:tcW w:w="0" w:type="auto"/>
            <w:hideMark/>
          </w:tcPr>
          <w:p w:rsidR="00273D4D" w:rsidRPr="00273D4D" w:rsidRDefault="00273D4D" w:rsidP="00273D4D">
            <w:pPr>
              <w:pStyle w:val="a"/>
              <w:spacing w:after="200" w:line="276" w:lineRule="auto"/>
            </w:pPr>
            <w:r w:rsidRPr="00273D4D">
              <w:rPr>
                <w:lang w:val="en-US"/>
              </w:rPr>
              <w:t>5, 5, 5, 5</w:t>
            </w:r>
          </w:p>
        </w:tc>
        <w:tc>
          <w:tcPr>
            <w:tcW w:w="0" w:type="auto"/>
            <w:hideMark/>
          </w:tcPr>
          <w:p w:rsidR="00273D4D" w:rsidRPr="00DB272E" w:rsidRDefault="00273D4D" w:rsidP="00273D4D">
            <w:pPr>
              <w:pStyle w:val="a"/>
              <w:spacing w:after="200" w:line="276" w:lineRule="auto"/>
            </w:pPr>
            <w:r w:rsidRPr="00273D4D">
              <w:rPr>
                <w:lang w:val="en-US"/>
              </w:rPr>
              <w:t>5, 5, 5, 5</w:t>
            </w:r>
          </w:p>
        </w:tc>
      </w:tr>
      <w:tr w:rsidR="00273D4D" w:rsidRPr="00273D4D" w:rsidTr="00E752E4">
        <w:trPr>
          <w:trHeight w:val="509"/>
        </w:trPr>
        <w:tc>
          <w:tcPr>
            <w:tcW w:w="0" w:type="auto"/>
            <w:hideMark/>
          </w:tcPr>
          <w:p w:rsidR="00273D4D" w:rsidRPr="00273D4D" w:rsidRDefault="00273D4D" w:rsidP="00273D4D">
            <w:pPr>
              <w:pStyle w:val="a"/>
              <w:spacing w:after="200" w:line="276" w:lineRule="auto"/>
              <w:rPr>
                <w:b/>
              </w:rPr>
            </w:pPr>
            <w:r w:rsidRPr="00273D4D">
              <w:rPr>
                <w:b/>
              </w:rPr>
              <w:t>0.25</w:t>
            </w:r>
          </w:p>
        </w:tc>
        <w:tc>
          <w:tcPr>
            <w:tcW w:w="0" w:type="auto"/>
            <w:hideMark/>
          </w:tcPr>
          <w:p w:rsidR="00273D4D" w:rsidRPr="00DB272E" w:rsidRDefault="00273D4D" w:rsidP="00273D4D">
            <w:pPr>
              <w:pStyle w:val="a"/>
              <w:spacing w:after="200" w:line="276" w:lineRule="auto"/>
            </w:pPr>
            <w:r w:rsidRPr="00273D4D">
              <w:rPr>
                <w:lang w:val="en-US"/>
              </w:rPr>
              <w:t>5, 2.5, 2.5, 2.5</w:t>
            </w:r>
          </w:p>
        </w:tc>
        <w:tc>
          <w:tcPr>
            <w:tcW w:w="0" w:type="auto"/>
            <w:hideMark/>
          </w:tcPr>
          <w:p w:rsidR="00273D4D" w:rsidRPr="00C80132" w:rsidRDefault="00273D4D" w:rsidP="00273D4D">
            <w:pPr>
              <w:pStyle w:val="a"/>
              <w:spacing w:after="200" w:line="276" w:lineRule="auto"/>
            </w:pPr>
            <w:r w:rsidRPr="00273D4D">
              <w:rPr>
                <w:lang w:val="en-US"/>
              </w:rPr>
              <w:t>5, 5, 2.5, 2.5</w:t>
            </w:r>
          </w:p>
        </w:tc>
        <w:tc>
          <w:tcPr>
            <w:tcW w:w="0" w:type="auto"/>
            <w:hideMark/>
          </w:tcPr>
          <w:p w:rsidR="00273D4D" w:rsidRPr="00C80132" w:rsidRDefault="00273D4D" w:rsidP="00273D4D">
            <w:pPr>
              <w:pStyle w:val="a"/>
              <w:spacing w:after="200" w:line="276" w:lineRule="auto"/>
            </w:pPr>
            <w:r w:rsidRPr="00273D4D">
              <w:rPr>
                <w:lang w:val="en-US"/>
              </w:rPr>
              <w:t>5, 5, 5, 2.5</w:t>
            </w:r>
          </w:p>
        </w:tc>
      </w:tr>
      <w:tr w:rsidR="00273D4D" w:rsidRPr="00273D4D" w:rsidTr="00E752E4">
        <w:trPr>
          <w:trHeight w:val="509"/>
        </w:trPr>
        <w:tc>
          <w:tcPr>
            <w:tcW w:w="0" w:type="auto"/>
            <w:hideMark/>
          </w:tcPr>
          <w:p w:rsidR="00273D4D" w:rsidRPr="00273D4D" w:rsidRDefault="00273D4D" w:rsidP="00273D4D">
            <w:pPr>
              <w:pStyle w:val="a"/>
              <w:spacing w:after="200" w:line="276" w:lineRule="auto"/>
              <w:rPr>
                <w:b/>
              </w:rPr>
            </w:pPr>
            <w:r w:rsidRPr="00273D4D">
              <w:rPr>
                <w:b/>
              </w:rPr>
              <w:t>0</w:t>
            </w:r>
          </w:p>
        </w:tc>
        <w:tc>
          <w:tcPr>
            <w:tcW w:w="0" w:type="auto"/>
            <w:hideMark/>
          </w:tcPr>
          <w:p w:rsidR="00273D4D" w:rsidRPr="00C80132" w:rsidRDefault="00273D4D" w:rsidP="00273D4D">
            <w:pPr>
              <w:pStyle w:val="a"/>
              <w:spacing w:after="200" w:line="276" w:lineRule="auto"/>
            </w:pPr>
            <w:r w:rsidRPr="00273D4D">
              <w:rPr>
                <w:lang w:val="en-US"/>
              </w:rPr>
              <w:t>5, 0, 0, 0</w:t>
            </w:r>
          </w:p>
        </w:tc>
        <w:tc>
          <w:tcPr>
            <w:tcW w:w="0" w:type="auto"/>
            <w:hideMark/>
          </w:tcPr>
          <w:p w:rsidR="00273D4D" w:rsidRPr="00C80132" w:rsidRDefault="00273D4D" w:rsidP="00273D4D">
            <w:pPr>
              <w:pStyle w:val="a"/>
              <w:spacing w:after="200" w:line="276" w:lineRule="auto"/>
            </w:pPr>
            <w:r w:rsidRPr="00273D4D">
              <w:rPr>
                <w:lang w:val="en-US"/>
              </w:rPr>
              <w:t>5, 5, 0, 0</w:t>
            </w:r>
          </w:p>
        </w:tc>
        <w:tc>
          <w:tcPr>
            <w:tcW w:w="0" w:type="auto"/>
            <w:hideMark/>
          </w:tcPr>
          <w:p w:rsidR="00273D4D" w:rsidRPr="00C80132" w:rsidRDefault="00273D4D" w:rsidP="00273D4D">
            <w:pPr>
              <w:pStyle w:val="a"/>
              <w:spacing w:after="200" w:line="276" w:lineRule="auto"/>
            </w:pPr>
            <w:r w:rsidRPr="00273D4D">
              <w:rPr>
                <w:lang w:val="en-US"/>
              </w:rPr>
              <w:t>5, 5, 5, 0</w:t>
            </w:r>
          </w:p>
        </w:tc>
      </w:tr>
    </w:tbl>
    <w:p w:rsidR="00273D4D" w:rsidRDefault="00273D4D" w:rsidP="00B61BB0">
      <w:pPr>
        <w:pStyle w:val="a"/>
      </w:pPr>
      <w:r>
        <w:t>После суммирования, Васькин наконец получает значения для функции риска, которые лучше отобразить в графическом виде:</w:t>
      </w:r>
    </w:p>
    <w:p w:rsidR="00273D4D" w:rsidRDefault="00273D4D" w:rsidP="00273D4D">
      <w:pPr>
        <w:pStyle w:val="a"/>
        <w:jc w:val="center"/>
      </w:pPr>
      <w:bookmarkStart w:id="0" w:name="_GoBack"/>
      <w:bookmarkEnd w:id="0"/>
    </w:p>
    <w:p w:rsidR="00273D4D" w:rsidRPr="00C974C3" w:rsidRDefault="00273D4D" w:rsidP="00273D4D">
      <w:pPr>
        <w:pStyle w:val="a"/>
      </w:pPr>
      <w:r>
        <w:t>Видно, что если реальная вероятность проверки составляет 0.5, то все стратегии демонстрируют один и тот же результат. С другой стороны, при других значениях вероятности</w:t>
      </w:r>
      <w:r w:rsidR="00DB272E">
        <w:t xml:space="preserve"> соотношение рисков для разных стратегий могут быть различными. Для продолжения решения задачи требуется ввести какие-то правила выбора стратегии.</w:t>
      </w:r>
    </w:p>
    <w:sectPr w:rsidR="00273D4D" w:rsidRPr="00C974C3">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B24" w:rsidRDefault="006A7B24" w:rsidP="00BF5F96">
      <w:pPr>
        <w:spacing w:after="0" w:line="240" w:lineRule="auto"/>
      </w:pPr>
      <w:r>
        <w:separator/>
      </w:r>
    </w:p>
  </w:endnote>
  <w:endnote w:type="continuationSeparator" w:id="0">
    <w:p w:rsidR="006A7B24" w:rsidRDefault="006A7B24" w:rsidP="00BF5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B24" w:rsidRDefault="006A7B24" w:rsidP="00BF5F96">
      <w:pPr>
        <w:spacing w:after="0" w:line="240" w:lineRule="auto"/>
      </w:pPr>
      <w:r>
        <w:separator/>
      </w:r>
    </w:p>
  </w:footnote>
  <w:footnote w:type="continuationSeparator" w:id="0">
    <w:p w:rsidR="006A7B24" w:rsidRDefault="006A7B24" w:rsidP="00BF5F96">
      <w:pPr>
        <w:spacing w:after="0" w:line="240" w:lineRule="auto"/>
      </w:pPr>
      <w:r>
        <w:continuationSeparator/>
      </w:r>
    </w:p>
  </w:footnote>
  <w:footnote w:id="1">
    <w:p w:rsidR="00BF5F96" w:rsidRDefault="00BF5F96">
      <w:pPr>
        <w:pStyle w:val="FootnoteText"/>
      </w:pPr>
      <w:r>
        <w:rPr>
          <w:rStyle w:val="FootnoteReference"/>
        </w:rPr>
        <w:footnoteRef/>
      </w:r>
      <w:r>
        <w:t xml:space="preserve"> Здесь и далее любое возможное совпадение с реальными персонажами считать случайным.</w:t>
      </w:r>
    </w:p>
  </w:footnote>
  <w:footnote w:id="2">
    <w:p w:rsidR="00BF5F96" w:rsidRPr="00B61BB0" w:rsidRDefault="00BF5F96">
      <w:pPr>
        <w:pStyle w:val="FootnoteText"/>
      </w:pPr>
      <w:r>
        <w:rPr>
          <w:rStyle w:val="FootnoteReference"/>
        </w:rPr>
        <w:footnoteRef/>
      </w:r>
      <w:r>
        <w:t xml:space="preserve"> Нужно обратить внимание, что </w:t>
      </w:r>
      <w:r w:rsidR="00EC691B">
        <w:t xml:space="preserve">интерпретация параметра, информации о котором не достаточно, как случайного требует использования так называемого Байесовского или субъективного определения вероятности. В дальнейшем будем считать, что используется именно эта интерпретация вероятности. Подробнее о проблеме определения вероятности можно прочитать в </w:t>
      </w:r>
      <w:r w:rsidR="00EC691B" w:rsidRPr="00B61BB0">
        <w:t>[</w:t>
      </w:r>
      <w:r w:rsidR="00B61BB0">
        <w:t xml:space="preserve">глава в </w:t>
      </w:r>
      <w:proofErr w:type="spellStart"/>
      <w:r w:rsidR="00EC691B">
        <w:t>Идье</w:t>
      </w:r>
      <w:proofErr w:type="spellEnd"/>
      <w:r w:rsidR="00EC691B" w:rsidRPr="00B61BB0">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E6ACC"/>
    <w:multiLevelType w:val="hybridMultilevel"/>
    <w:tmpl w:val="B9B85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212F3"/>
    <w:multiLevelType w:val="hybridMultilevel"/>
    <w:tmpl w:val="59D0F75E"/>
    <w:lvl w:ilvl="0" w:tplc="91026EC8">
      <w:start w:val="1"/>
      <w:numFmt w:val="decimal"/>
      <w:lvlText w:val="%1."/>
      <w:lvlJc w:val="left"/>
      <w:pPr>
        <w:tabs>
          <w:tab w:val="num" w:pos="720"/>
        </w:tabs>
        <w:ind w:left="720" w:hanging="360"/>
      </w:pPr>
    </w:lvl>
    <w:lvl w:ilvl="1" w:tplc="8C088F5E" w:tentative="1">
      <w:start w:val="1"/>
      <w:numFmt w:val="decimal"/>
      <w:lvlText w:val="%2."/>
      <w:lvlJc w:val="left"/>
      <w:pPr>
        <w:tabs>
          <w:tab w:val="num" w:pos="1440"/>
        </w:tabs>
        <w:ind w:left="1440" w:hanging="360"/>
      </w:pPr>
    </w:lvl>
    <w:lvl w:ilvl="2" w:tplc="A95800FC" w:tentative="1">
      <w:start w:val="1"/>
      <w:numFmt w:val="decimal"/>
      <w:lvlText w:val="%3."/>
      <w:lvlJc w:val="left"/>
      <w:pPr>
        <w:tabs>
          <w:tab w:val="num" w:pos="2160"/>
        </w:tabs>
        <w:ind w:left="2160" w:hanging="360"/>
      </w:pPr>
    </w:lvl>
    <w:lvl w:ilvl="3" w:tplc="20AA943E" w:tentative="1">
      <w:start w:val="1"/>
      <w:numFmt w:val="decimal"/>
      <w:lvlText w:val="%4."/>
      <w:lvlJc w:val="left"/>
      <w:pPr>
        <w:tabs>
          <w:tab w:val="num" w:pos="2880"/>
        </w:tabs>
        <w:ind w:left="2880" w:hanging="360"/>
      </w:pPr>
    </w:lvl>
    <w:lvl w:ilvl="4" w:tplc="AA9210F2" w:tentative="1">
      <w:start w:val="1"/>
      <w:numFmt w:val="decimal"/>
      <w:lvlText w:val="%5."/>
      <w:lvlJc w:val="left"/>
      <w:pPr>
        <w:tabs>
          <w:tab w:val="num" w:pos="3600"/>
        </w:tabs>
        <w:ind w:left="3600" w:hanging="360"/>
      </w:pPr>
    </w:lvl>
    <w:lvl w:ilvl="5" w:tplc="86060228" w:tentative="1">
      <w:start w:val="1"/>
      <w:numFmt w:val="decimal"/>
      <w:lvlText w:val="%6."/>
      <w:lvlJc w:val="left"/>
      <w:pPr>
        <w:tabs>
          <w:tab w:val="num" w:pos="4320"/>
        </w:tabs>
        <w:ind w:left="4320" w:hanging="360"/>
      </w:pPr>
    </w:lvl>
    <w:lvl w:ilvl="6" w:tplc="30ACAAA0" w:tentative="1">
      <w:start w:val="1"/>
      <w:numFmt w:val="decimal"/>
      <w:lvlText w:val="%7."/>
      <w:lvlJc w:val="left"/>
      <w:pPr>
        <w:tabs>
          <w:tab w:val="num" w:pos="5040"/>
        </w:tabs>
        <w:ind w:left="5040" w:hanging="360"/>
      </w:pPr>
    </w:lvl>
    <w:lvl w:ilvl="7" w:tplc="3F3C40D4" w:tentative="1">
      <w:start w:val="1"/>
      <w:numFmt w:val="decimal"/>
      <w:lvlText w:val="%8."/>
      <w:lvlJc w:val="left"/>
      <w:pPr>
        <w:tabs>
          <w:tab w:val="num" w:pos="5760"/>
        </w:tabs>
        <w:ind w:left="5760" w:hanging="360"/>
      </w:pPr>
    </w:lvl>
    <w:lvl w:ilvl="8" w:tplc="98D0ED24" w:tentative="1">
      <w:start w:val="1"/>
      <w:numFmt w:val="decimal"/>
      <w:lvlText w:val="%9."/>
      <w:lvlJc w:val="left"/>
      <w:pPr>
        <w:tabs>
          <w:tab w:val="num" w:pos="6480"/>
        </w:tabs>
        <w:ind w:left="6480" w:hanging="360"/>
      </w:pPr>
    </w:lvl>
  </w:abstractNum>
  <w:abstractNum w:abstractNumId="2">
    <w:nsid w:val="10053B4E"/>
    <w:multiLevelType w:val="hybridMultilevel"/>
    <w:tmpl w:val="07BE5786"/>
    <w:lvl w:ilvl="0" w:tplc="EFA8B3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C87805"/>
    <w:multiLevelType w:val="hybridMultilevel"/>
    <w:tmpl w:val="4C1AE7A0"/>
    <w:lvl w:ilvl="0" w:tplc="767C0BB6">
      <w:start w:val="1"/>
      <w:numFmt w:val="bullet"/>
      <w:lvlText w:val=""/>
      <w:lvlJc w:val="left"/>
      <w:pPr>
        <w:tabs>
          <w:tab w:val="num" w:pos="720"/>
        </w:tabs>
        <w:ind w:left="720" w:hanging="360"/>
      </w:pPr>
      <w:rPr>
        <w:rFonts w:ascii="Wingdings 2" w:hAnsi="Wingdings 2" w:hint="default"/>
      </w:rPr>
    </w:lvl>
    <w:lvl w:ilvl="1" w:tplc="8834D572" w:tentative="1">
      <w:start w:val="1"/>
      <w:numFmt w:val="bullet"/>
      <w:lvlText w:val=""/>
      <w:lvlJc w:val="left"/>
      <w:pPr>
        <w:tabs>
          <w:tab w:val="num" w:pos="1440"/>
        </w:tabs>
        <w:ind w:left="1440" w:hanging="360"/>
      </w:pPr>
      <w:rPr>
        <w:rFonts w:ascii="Wingdings 2" w:hAnsi="Wingdings 2" w:hint="default"/>
      </w:rPr>
    </w:lvl>
    <w:lvl w:ilvl="2" w:tplc="1B4810C8" w:tentative="1">
      <w:start w:val="1"/>
      <w:numFmt w:val="bullet"/>
      <w:lvlText w:val=""/>
      <w:lvlJc w:val="left"/>
      <w:pPr>
        <w:tabs>
          <w:tab w:val="num" w:pos="2160"/>
        </w:tabs>
        <w:ind w:left="2160" w:hanging="360"/>
      </w:pPr>
      <w:rPr>
        <w:rFonts w:ascii="Wingdings 2" w:hAnsi="Wingdings 2" w:hint="default"/>
      </w:rPr>
    </w:lvl>
    <w:lvl w:ilvl="3" w:tplc="2CF62E36" w:tentative="1">
      <w:start w:val="1"/>
      <w:numFmt w:val="bullet"/>
      <w:lvlText w:val=""/>
      <w:lvlJc w:val="left"/>
      <w:pPr>
        <w:tabs>
          <w:tab w:val="num" w:pos="2880"/>
        </w:tabs>
        <w:ind w:left="2880" w:hanging="360"/>
      </w:pPr>
      <w:rPr>
        <w:rFonts w:ascii="Wingdings 2" w:hAnsi="Wingdings 2" w:hint="default"/>
      </w:rPr>
    </w:lvl>
    <w:lvl w:ilvl="4" w:tplc="3E04A304" w:tentative="1">
      <w:start w:val="1"/>
      <w:numFmt w:val="bullet"/>
      <w:lvlText w:val=""/>
      <w:lvlJc w:val="left"/>
      <w:pPr>
        <w:tabs>
          <w:tab w:val="num" w:pos="3600"/>
        </w:tabs>
        <w:ind w:left="3600" w:hanging="360"/>
      </w:pPr>
      <w:rPr>
        <w:rFonts w:ascii="Wingdings 2" w:hAnsi="Wingdings 2" w:hint="default"/>
      </w:rPr>
    </w:lvl>
    <w:lvl w:ilvl="5" w:tplc="82B25C2E" w:tentative="1">
      <w:start w:val="1"/>
      <w:numFmt w:val="bullet"/>
      <w:lvlText w:val=""/>
      <w:lvlJc w:val="left"/>
      <w:pPr>
        <w:tabs>
          <w:tab w:val="num" w:pos="4320"/>
        </w:tabs>
        <w:ind w:left="4320" w:hanging="360"/>
      </w:pPr>
      <w:rPr>
        <w:rFonts w:ascii="Wingdings 2" w:hAnsi="Wingdings 2" w:hint="default"/>
      </w:rPr>
    </w:lvl>
    <w:lvl w:ilvl="6" w:tplc="D332A740" w:tentative="1">
      <w:start w:val="1"/>
      <w:numFmt w:val="bullet"/>
      <w:lvlText w:val=""/>
      <w:lvlJc w:val="left"/>
      <w:pPr>
        <w:tabs>
          <w:tab w:val="num" w:pos="5040"/>
        </w:tabs>
        <w:ind w:left="5040" w:hanging="360"/>
      </w:pPr>
      <w:rPr>
        <w:rFonts w:ascii="Wingdings 2" w:hAnsi="Wingdings 2" w:hint="default"/>
      </w:rPr>
    </w:lvl>
    <w:lvl w:ilvl="7" w:tplc="E94A7B70" w:tentative="1">
      <w:start w:val="1"/>
      <w:numFmt w:val="bullet"/>
      <w:lvlText w:val=""/>
      <w:lvlJc w:val="left"/>
      <w:pPr>
        <w:tabs>
          <w:tab w:val="num" w:pos="5760"/>
        </w:tabs>
        <w:ind w:left="5760" w:hanging="360"/>
      </w:pPr>
      <w:rPr>
        <w:rFonts w:ascii="Wingdings 2" w:hAnsi="Wingdings 2" w:hint="default"/>
      </w:rPr>
    </w:lvl>
    <w:lvl w:ilvl="8" w:tplc="F3663074" w:tentative="1">
      <w:start w:val="1"/>
      <w:numFmt w:val="bullet"/>
      <w:lvlText w:val=""/>
      <w:lvlJc w:val="left"/>
      <w:pPr>
        <w:tabs>
          <w:tab w:val="num" w:pos="6480"/>
        </w:tabs>
        <w:ind w:left="6480" w:hanging="360"/>
      </w:pPr>
      <w:rPr>
        <w:rFonts w:ascii="Wingdings 2" w:hAnsi="Wingdings 2" w:hint="default"/>
      </w:rPr>
    </w:lvl>
  </w:abstractNum>
  <w:abstractNum w:abstractNumId="4">
    <w:nsid w:val="25D7693D"/>
    <w:multiLevelType w:val="hybridMultilevel"/>
    <w:tmpl w:val="31EEE462"/>
    <w:lvl w:ilvl="0" w:tplc="6576CD2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3D761325"/>
    <w:multiLevelType w:val="singleLevel"/>
    <w:tmpl w:val="04090001"/>
    <w:lvl w:ilvl="0">
      <w:start w:val="1"/>
      <w:numFmt w:val="bullet"/>
      <w:lvlText w:val=""/>
      <w:lvlJc w:val="left"/>
      <w:pPr>
        <w:ind w:left="720" w:hanging="360"/>
      </w:pPr>
      <w:rPr>
        <w:rFonts w:ascii="Symbol" w:hAnsi="Symbol" w:hint="default"/>
      </w:rPr>
    </w:lvl>
  </w:abstractNum>
  <w:abstractNum w:abstractNumId="6">
    <w:nsid w:val="49DB2DFB"/>
    <w:multiLevelType w:val="hybridMultilevel"/>
    <w:tmpl w:val="93BE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0F4A44"/>
    <w:multiLevelType w:val="hybridMultilevel"/>
    <w:tmpl w:val="ACF6EE08"/>
    <w:lvl w:ilvl="0" w:tplc="65E6BF02">
      <w:start w:val="1"/>
      <w:numFmt w:val="bullet"/>
      <w:lvlText w:val=""/>
      <w:lvlJc w:val="left"/>
      <w:pPr>
        <w:tabs>
          <w:tab w:val="num" w:pos="720"/>
        </w:tabs>
        <w:ind w:left="720" w:hanging="360"/>
      </w:pPr>
      <w:rPr>
        <w:rFonts w:ascii="Wingdings 2" w:hAnsi="Wingdings 2" w:hint="default"/>
      </w:rPr>
    </w:lvl>
    <w:lvl w:ilvl="1" w:tplc="65363BDE" w:tentative="1">
      <w:start w:val="1"/>
      <w:numFmt w:val="bullet"/>
      <w:lvlText w:val=""/>
      <w:lvlJc w:val="left"/>
      <w:pPr>
        <w:tabs>
          <w:tab w:val="num" w:pos="1440"/>
        </w:tabs>
        <w:ind w:left="1440" w:hanging="360"/>
      </w:pPr>
      <w:rPr>
        <w:rFonts w:ascii="Wingdings 2" w:hAnsi="Wingdings 2" w:hint="default"/>
      </w:rPr>
    </w:lvl>
    <w:lvl w:ilvl="2" w:tplc="FD96FD6A" w:tentative="1">
      <w:start w:val="1"/>
      <w:numFmt w:val="bullet"/>
      <w:lvlText w:val=""/>
      <w:lvlJc w:val="left"/>
      <w:pPr>
        <w:tabs>
          <w:tab w:val="num" w:pos="2160"/>
        </w:tabs>
        <w:ind w:left="2160" w:hanging="360"/>
      </w:pPr>
      <w:rPr>
        <w:rFonts w:ascii="Wingdings 2" w:hAnsi="Wingdings 2" w:hint="default"/>
      </w:rPr>
    </w:lvl>
    <w:lvl w:ilvl="3" w:tplc="5CEAEDF2" w:tentative="1">
      <w:start w:val="1"/>
      <w:numFmt w:val="bullet"/>
      <w:lvlText w:val=""/>
      <w:lvlJc w:val="left"/>
      <w:pPr>
        <w:tabs>
          <w:tab w:val="num" w:pos="2880"/>
        </w:tabs>
        <w:ind w:left="2880" w:hanging="360"/>
      </w:pPr>
      <w:rPr>
        <w:rFonts w:ascii="Wingdings 2" w:hAnsi="Wingdings 2" w:hint="default"/>
      </w:rPr>
    </w:lvl>
    <w:lvl w:ilvl="4" w:tplc="F938634A" w:tentative="1">
      <w:start w:val="1"/>
      <w:numFmt w:val="bullet"/>
      <w:lvlText w:val=""/>
      <w:lvlJc w:val="left"/>
      <w:pPr>
        <w:tabs>
          <w:tab w:val="num" w:pos="3600"/>
        </w:tabs>
        <w:ind w:left="3600" w:hanging="360"/>
      </w:pPr>
      <w:rPr>
        <w:rFonts w:ascii="Wingdings 2" w:hAnsi="Wingdings 2" w:hint="default"/>
      </w:rPr>
    </w:lvl>
    <w:lvl w:ilvl="5" w:tplc="9ABE034C" w:tentative="1">
      <w:start w:val="1"/>
      <w:numFmt w:val="bullet"/>
      <w:lvlText w:val=""/>
      <w:lvlJc w:val="left"/>
      <w:pPr>
        <w:tabs>
          <w:tab w:val="num" w:pos="4320"/>
        </w:tabs>
        <w:ind w:left="4320" w:hanging="360"/>
      </w:pPr>
      <w:rPr>
        <w:rFonts w:ascii="Wingdings 2" w:hAnsi="Wingdings 2" w:hint="default"/>
      </w:rPr>
    </w:lvl>
    <w:lvl w:ilvl="6" w:tplc="E86E76E4" w:tentative="1">
      <w:start w:val="1"/>
      <w:numFmt w:val="bullet"/>
      <w:lvlText w:val=""/>
      <w:lvlJc w:val="left"/>
      <w:pPr>
        <w:tabs>
          <w:tab w:val="num" w:pos="5040"/>
        </w:tabs>
        <w:ind w:left="5040" w:hanging="360"/>
      </w:pPr>
      <w:rPr>
        <w:rFonts w:ascii="Wingdings 2" w:hAnsi="Wingdings 2" w:hint="default"/>
      </w:rPr>
    </w:lvl>
    <w:lvl w:ilvl="7" w:tplc="9F4A7C50" w:tentative="1">
      <w:start w:val="1"/>
      <w:numFmt w:val="bullet"/>
      <w:lvlText w:val=""/>
      <w:lvlJc w:val="left"/>
      <w:pPr>
        <w:tabs>
          <w:tab w:val="num" w:pos="5760"/>
        </w:tabs>
        <w:ind w:left="5760" w:hanging="360"/>
      </w:pPr>
      <w:rPr>
        <w:rFonts w:ascii="Wingdings 2" w:hAnsi="Wingdings 2" w:hint="default"/>
      </w:rPr>
    </w:lvl>
    <w:lvl w:ilvl="8" w:tplc="658039FE" w:tentative="1">
      <w:start w:val="1"/>
      <w:numFmt w:val="bullet"/>
      <w:lvlText w:val=""/>
      <w:lvlJc w:val="left"/>
      <w:pPr>
        <w:tabs>
          <w:tab w:val="num" w:pos="6480"/>
        </w:tabs>
        <w:ind w:left="6480" w:hanging="360"/>
      </w:pPr>
      <w:rPr>
        <w:rFonts w:ascii="Wingdings 2" w:hAnsi="Wingdings 2" w:hint="default"/>
      </w:rPr>
    </w:lvl>
  </w:abstractNum>
  <w:abstractNum w:abstractNumId="8">
    <w:nsid w:val="74EC4850"/>
    <w:multiLevelType w:val="hybridMultilevel"/>
    <w:tmpl w:val="AE2A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2"/>
  </w:num>
  <w:num w:numId="5">
    <w:abstractNumId w:val="5"/>
  </w:num>
  <w:num w:numId="6">
    <w:abstractNumId w:val="6"/>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23D"/>
    <w:rsid w:val="000A2B21"/>
    <w:rsid w:val="000B723D"/>
    <w:rsid w:val="00232802"/>
    <w:rsid w:val="00273D4D"/>
    <w:rsid w:val="00291620"/>
    <w:rsid w:val="002A1597"/>
    <w:rsid w:val="002E47EC"/>
    <w:rsid w:val="002F75AC"/>
    <w:rsid w:val="003A0AC9"/>
    <w:rsid w:val="003F4655"/>
    <w:rsid w:val="00662003"/>
    <w:rsid w:val="00666ABF"/>
    <w:rsid w:val="006A7B24"/>
    <w:rsid w:val="006E0EB0"/>
    <w:rsid w:val="00735A53"/>
    <w:rsid w:val="00746CC4"/>
    <w:rsid w:val="00751BE5"/>
    <w:rsid w:val="008F65FB"/>
    <w:rsid w:val="00AF363F"/>
    <w:rsid w:val="00B26941"/>
    <w:rsid w:val="00B61BB0"/>
    <w:rsid w:val="00B66CBE"/>
    <w:rsid w:val="00BF5F96"/>
    <w:rsid w:val="00C22040"/>
    <w:rsid w:val="00C80132"/>
    <w:rsid w:val="00C974C3"/>
    <w:rsid w:val="00CB0C6F"/>
    <w:rsid w:val="00D32822"/>
    <w:rsid w:val="00D6164D"/>
    <w:rsid w:val="00DA5DF0"/>
    <w:rsid w:val="00DB272E"/>
    <w:rsid w:val="00E10A89"/>
    <w:rsid w:val="00E42CB1"/>
    <w:rsid w:val="00E752E4"/>
    <w:rsid w:val="00E96693"/>
    <w:rsid w:val="00EB08B4"/>
    <w:rsid w:val="00EB63A1"/>
    <w:rsid w:val="00EC691B"/>
    <w:rsid w:val="00EF6228"/>
    <w:rsid w:val="00F8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956DFA-3A30-42A7-A416-B3CC2465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CBE"/>
    <w:pPr>
      <w:jc w:val="both"/>
    </w:pPr>
    <w:rPr>
      <w:lang w:val="ru-RU"/>
    </w:rPr>
  </w:style>
  <w:style w:type="paragraph" w:styleId="Heading1">
    <w:name w:val="heading 1"/>
    <w:basedOn w:val="Normal"/>
    <w:next w:val="Normal"/>
    <w:link w:val="Heading1Char"/>
    <w:uiPriority w:val="9"/>
    <w:qFormat/>
    <w:rsid w:val="000B723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B723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B723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B723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B723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B723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B723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B723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B723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23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B723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0B723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B723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B723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B723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B723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B723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B723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B723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B723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B723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B723D"/>
    <w:rPr>
      <w:rFonts w:asciiTheme="majorHAnsi" w:eastAsiaTheme="majorEastAsia" w:hAnsiTheme="majorHAnsi" w:cstheme="majorBidi"/>
      <w:i/>
      <w:iCs/>
      <w:spacing w:val="13"/>
      <w:sz w:val="24"/>
      <w:szCs w:val="24"/>
    </w:rPr>
  </w:style>
  <w:style w:type="character" w:styleId="Strong">
    <w:name w:val="Strong"/>
    <w:uiPriority w:val="22"/>
    <w:qFormat/>
    <w:rsid w:val="000B723D"/>
    <w:rPr>
      <w:b/>
      <w:bCs/>
    </w:rPr>
  </w:style>
  <w:style w:type="character" w:styleId="Emphasis">
    <w:name w:val="Emphasis"/>
    <w:uiPriority w:val="20"/>
    <w:qFormat/>
    <w:rsid w:val="000B723D"/>
    <w:rPr>
      <w:b/>
      <w:bCs/>
      <w:i/>
      <w:iCs/>
      <w:spacing w:val="10"/>
      <w:bdr w:val="none" w:sz="0" w:space="0" w:color="auto"/>
      <w:shd w:val="clear" w:color="auto" w:fill="auto"/>
    </w:rPr>
  </w:style>
  <w:style w:type="paragraph" w:styleId="NoSpacing">
    <w:name w:val="No Spacing"/>
    <w:basedOn w:val="Normal"/>
    <w:uiPriority w:val="1"/>
    <w:qFormat/>
    <w:rsid w:val="000B723D"/>
    <w:pPr>
      <w:spacing w:after="0" w:line="240" w:lineRule="auto"/>
    </w:pPr>
  </w:style>
  <w:style w:type="paragraph" w:styleId="ListParagraph">
    <w:name w:val="List Paragraph"/>
    <w:basedOn w:val="Normal"/>
    <w:uiPriority w:val="34"/>
    <w:qFormat/>
    <w:rsid w:val="000B723D"/>
    <w:pPr>
      <w:ind w:left="720"/>
      <w:contextualSpacing/>
    </w:pPr>
  </w:style>
  <w:style w:type="paragraph" w:styleId="Quote">
    <w:name w:val="Quote"/>
    <w:basedOn w:val="Normal"/>
    <w:next w:val="Normal"/>
    <w:link w:val="QuoteChar"/>
    <w:uiPriority w:val="29"/>
    <w:qFormat/>
    <w:rsid w:val="000B723D"/>
    <w:pPr>
      <w:spacing w:before="200" w:after="0"/>
      <w:ind w:left="360" w:right="360"/>
    </w:pPr>
    <w:rPr>
      <w:i/>
      <w:iCs/>
    </w:rPr>
  </w:style>
  <w:style w:type="character" w:customStyle="1" w:styleId="QuoteChar">
    <w:name w:val="Quote Char"/>
    <w:basedOn w:val="DefaultParagraphFont"/>
    <w:link w:val="Quote"/>
    <w:uiPriority w:val="29"/>
    <w:rsid w:val="000B723D"/>
    <w:rPr>
      <w:i/>
      <w:iCs/>
    </w:rPr>
  </w:style>
  <w:style w:type="paragraph" w:styleId="IntenseQuote">
    <w:name w:val="Intense Quote"/>
    <w:basedOn w:val="Normal"/>
    <w:next w:val="Normal"/>
    <w:link w:val="IntenseQuoteChar"/>
    <w:uiPriority w:val="30"/>
    <w:qFormat/>
    <w:rsid w:val="000B723D"/>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0B723D"/>
    <w:rPr>
      <w:b/>
      <w:bCs/>
      <w:i/>
      <w:iCs/>
    </w:rPr>
  </w:style>
  <w:style w:type="character" w:styleId="SubtleEmphasis">
    <w:name w:val="Subtle Emphasis"/>
    <w:uiPriority w:val="19"/>
    <w:qFormat/>
    <w:rsid w:val="000B723D"/>
    <w:rPr>
      <w:i/>
      <w:iCs/>
    </w:rPr>
  </w:style>
  <w:style w:type="character" w:styleId="IntenseEmphasis">
    <w:name w:val="Intense Emphasis"/>
    <w:uiPriority w:val="21"/>
    <w:qFormat/>
    <w:rsid w:val="000B723D"/>
    <w:rPr>
      <w:b/>
      <w:bCs/>
    </w:rPr>
  </w:style>
  <w:style w:type="character" w:styleId="SubtleReference">
    <w:name w:val="Subtle Reference"/>
    <w:uiPriority w:val="31"/>
    <w:qFormat/>
    <w:rsid w:val="000B723D"/>
    <w:rPr>
      <w:smallCaps/>
    </w:rPr>
  </w:style>
  <w:style w:type="character" w:styleId="IntenseReference">
    <w:name w:val="Intense Reference"/>
    <w:uiPriority w:val="32"/>
    <w:qFormat/>
    <w:rsid w:val="000B723D"/>
    <w:rPr>
      <w:smallCaps/>
      <w:spacing w:val="5"/>
      <w:u w:val="single"/>
    </w:rPr>
  </w:style>
  <w:style w:type="character" w:styleId="BookTitle">
    <w:name w:val="Book Title"/>
    <w:uiPriority w:val="33"/>
    <w:qFormat/>
    <w:rsid w:val="000B723D"/>
    <w:rPr>
      <w:i/>
      <w:iCs/>
      <w:smallCaps/>
      <w:spacing w:val="5"/>
    </w:rPr>
  </w:style>
  <w:style w:type="paragraph" w:styleId="TOCHeading">
    <w:name w:val="TOC Heading"/>
    <w:basedOn w:val="Heading1"/>
    <w:next w:val="Normal"/>
    <w:uiPriority w:val="39"/>
    <w:semiHidden/>
    <w:unhideWhenUsed/>
    <w:qFormat/>
    <w:rsid w:val="000B723D"/>
    <w:pPr>
      <w:outlineLvl w:val="9"/>
    </w:pPr>
    <w:rPr>
      <w:lang w:bidi="en-US"/>
    </w:rPr>
  </w:style>
  <w:style w:type="paragraph" w:styleId="Caption">
    <w:name w:val="caption"/>
    <w:basedOn w:val="Normal"/>
    <w:next w:val="Normal"/>
    <w:uiPriority w:val="35"/>
    <w:semiHidden/>
    <w:unhideWhenUsed/>
    <w:rsid w:val="000B723D"/>
    <w:rPr>
      <w:b/>
      <w:bCs/>
      <w:smallCaps/>
      <w:color w:val="1F497D" w:themeColor="text2"/>
      <w:spacing w:val="10"/>
      <w:sz w:val="18"/>
      <w:szCs w:val="18"/>
    </w:rPr>
  </w:style>
  <w:style w:type="paragraph" w:customStyle="1" w:styleId="a">
    <w:name w:val="Пример"/>
    <w:basedOn w:val="Normal"/>
    <w:link w:val="Char"/>
    <w:qFormat/>
    <w:rsid w:val="00232802"/>
    <w:rPr>
      <w:i/>
    </w:rPr>
  </w:style>
  <w:style w:type="paragraph" w:styleId="BalloonText">
    <w:name w:val="Balloon Text"/>
    <w:basedOn w:val="Normal"/>
    <w:link w:val="BalloonTextChar"/>
    <w:uiPriority w:val="99"/>
    <w:semiHidden/>
    <w:unhideWhenUsed/>
    <w:rsid w:val="00E10A89"/>
    <w:pPr>
      <w:spacing w:after="0" w:line="240" w:lineRule="auto"/>
    </w:pPr>
    <w:rPr>
      <w:rFonts w:ascii="Tahoma" w:hAnsi="Tahoma" w:cs="Tahoma"/>
      <w:sz w:val="16"/>
      <w:szCs w:val="16"/>
    </w:rPr>
  </w:style>
  <w:style w:type="character" w:customStyle="1" w:styleId="Char">
    <w:name w:val="Пример Char"/>
    <w:basedOn w:val="DefaultParagraphFont"/>
    <w:link w:val="a"/>
    <w:rsid w:val="00232802"/>
    <w:rPr>
      <w:i/>
      <w:lang w:val="ru-RU"/>
    </w:rPr>
  </w:style>
  <w:style w:type="character" w:customStyle="1" w:styleId="BalloonTextChar">
    <w:name w:val="Balloon Text Char"/>
    <w:basedOn w:val="DefaultParagraphFont"/>
    <w:link w:val="BalloonText"/>
    <w:uiPriority w:val="99"/>
    <w:semiHidden/>
    <w:rsid w:val="00E10A89"/>
    <w:rPr>
      <w:rFonts w:ascii="Tahoma" w:hAnsi="Tahoma" w:cs="Tahoma"/>
      <w:sz w:val="16"/>
      <w:szCs w:val="16"/>
      <w:lang w:val="ru-RU"/>
    </w:rPr>
  </w:style>
  <w:style w:type="character" w:styleId="PlaceholderText">
    <w:name w:val="Placeholder Text"/>
    <w:basedOn w:val="DefaultParagraphFont"/>
    <w:uiPriority w:val="99"/>
    <w:semiHidden/>
    <w:rsid w:val="00E42CB1"/>
    <w:rPr>
      <w:color w:val="808080"/>
    </w:rPr>
  </w:style>
  <w:style w:type="paragraph" w:styleId="NormalWeb">
    <w:name w:val="Normal (Web)"/>
    <w:basedOn w:val="Normal"/>
    <w:uiPriority w:val="99"/>
    <w:semiHidden/>
    <w:unhideWhenUsed/>
    <w:rsid w:val="002E47EC"/>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BF5F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5F96"/>
    <w:rPr>
      <w:sz w:val="20"/>
      <w:szCs w:val="20"/>
      <w:lang w:val="ru-RU"/>
    </w:rPr>
  </w:style>
  <w:style w:type="character" w:styleId="FootnoteReference">
    <w:name w:val="footnote reference"/>
    <w:basedOn w:val="DefaultParagraphFont"/>
    <w:uiPriority w:val="99"/>
    <w:semiHidden/>
    <w:unhideWhenUsed/>
    <w:rsid w:val="00BF5F96"/>
    <w:rPr>
      <w:vertAlign w:val="superscript"/>
    </w:rPr>
  </w:style>
  <w:style w:type="table" w:styleId="TableGridLight">
    <w:name w:val="Grid Table Light"/>
    <w:basedOn w:val="TableNormal"/>
    <w:uiPriority w:val="40"/>
    <w:rsid w:val="00B61BB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231846">
      <w:bodyDiv w:val="1"/>
      <w:marLeft w:val="0"/>
      <w:marRight w:val="0"/>
      <w:marTop w:val="0"/>
      <w:marBottom w:val="0"/>
      <w:divBdr>
        <w:top w:val="none" w:sz="0" w:space="0" w:color="auto"/>
        <w:left w:val="none" w:sz="0" w:space="0" w:color="auto"/>
        <w:bottom w:val="none" w:sz="0" w:space="0" w:color="auto"/>
        <w:right w:val="none" w:sz="0" w:space="0" w:color="auto"/>
      </w:divBdr>
    </w:div>
    <w:div w:id="755056845">
      <w:bodyDiv w:val="1"/>
      <w:marLeft w:val="0"/>
      <w:marRight w:val="0"/>
      <w:marTop w:val="0"/>
      <w:marBottom w:val="0"/>
      <w:divBdr>
        <w:top w:val="none" w:sz="0" w:space="0" w:color="auto"/>
        <w:left w:val="none" w:sz="0" w:space="0" w:color="auto"/>
        <w:bottom w:val="none" w:sz="0" w:space="0" w:color="auto"/>
        <w:right w:val="none" w:sz="0" w:space="0" w:color="auto"/>
      </w:divBdr>
    </w:div>
    <w:div w:id="951664665">
      <w:bodyDiv w:val="1"/>
      <w:marLeft w:val="0"/>
      <w:marRight w:val="0"/>
      <w:marTop w:val="0"/>
      <w:marBottom w:val="0"/>
      <w:divBdr>
        <w:top w:val="none" w:sz="0" w:space="0" w:color="auto"/>
        <w:left w:val="none" w:sz="0" w:space="0" w:color="auto"/>
        <w:bottom w:val="none" w:sz="0" w:space="0" w:color="auto"/>
        <w:right w:val="none" w:sz="0" w:space="0" w:color="auto"/>
      </w:divBdr>
      <w:divsChild>
        <w:div w:id="57750011">
          <w:marLeft w:val="432"/>
          <w:marRight w:val="0"/>
          <w:marTop w:val="116"/>
          <w:marBottom w:val="0"/>
          <w:divBdr>
            <w:top w:val="none" w:sz="0" w:space="0" w:color="auto"/>
            <w:left w:val="none" w:sz="0" w:space="0" w:color="auto"/>
            <w:bottom w:val="none" w:sz="0" w:space="0" w:color="auto"/>
            <w:right w:val="none" w:sz="0" w:space="0" w:color="auto"/>
          </w:divBdr>
        </w:div>
        <w:div w:id="1987512921">
          <w:marLeft w:val="432"/>
          <w:marRight w:val="0"/>
          <w:marTop w:val="116"/>
          <w:marBottom w:val="0"/>
          <w:divBdr>
            <w:top w:val="none" w:sz="0" w:space="0" w:color="auto"/>
            <w:left w:val="none" w:sz="0" w:space="0" w:color="auto"/>
            <w:bottom w:val="none" w:sz="0" w:space="0" w:color="auto"/>
            <w:right w:val="none" w:sz="0" w:space="0" w:color="auto"/>
          </w:divBdr>
        </w:div>
        <w:div w:id="122774175">
          <w:marLeft w:val="432"/>
          <w:marRight w:val="0"/>
          <w:marTop w:val="116"/>
          <w:marBottom w:val="0"/>
          <w:divBdr>
            <w:top w:val="none" w:sz="0" w:space="0" w:color="auto"/>
            <w:left w:val="none" w:sz="0" w:space="0" w:color="auto"/>
            <w:bottom w:val="none" w:sz="0" w:space="0" w:color="auto"/>
            <w:right w:val="none" w:sz="0" w:space="0" w:color="auto"/>
          </w:divBdr>
        </w:div>
        <w:div w:id="1229725188">
          <w:marLeft w:val="432"/>
          <w:marRight w:val="0"/>
          <w:marTop w:val="116"/>
          <w:marBottom w:val="0"/>
          <w:divBdr>
            <w:top w:val="none" w:sz="0" w:space="0" w:color="auto"/>
            <w:left w:val="none" w:sz="0" w:space="0" w:color="auto"/>
            <w:bottom w:val="none" w:sz="0" w:space="0" w:color="auto"/>
            <w:right w:val="none" w:sz="0" w:space="0" w:color="auto"/>
          </w:divBdr>
        </w:div>
        <w:div w:id="110132865">
          <w:marLeft w:val="432"/>
          <w:marRight w:val="0"/>
          <w:marTop w:val="116"/>
          <w:marBottom w:val="0"/>
          <w:divBdr>
            <w:top w:val="none" w:sz="0" w:space="0" w:color="auto"/>
            <w:left w:val="none" w:sz="0" w:space="0" w:color="auto"/>
            <w:bottom w:val="none" w:sz="0" w:space="0" w:color="auto"/>
            <w:right w:val="none" w:sz="0" w:space="0" w:color="auto"/>
          </w:divBdr>
        </w:div>
      </w:divsChild>
    </w:div>
    <w:div w:id="1089808995">
      <w:bodyDiv w:val="1"/>
      <w:marLeft w:val="0"/>
      <w:marRight w:val="0"/>
      <w:marTop w:val="0"/>
      <w:marBottom w:val="0"/>
      <w:divBdr>
        <w:top w:val="none" w:sz="0" w:space="0" w:color="auto"/>
        <w:left w:val="none" w:sz="0" w:space="0" w:color="auto"/>
        <w:bottom w:val="none" w:sz="0" w:space="0" w:color="auto"/>
        <w:right w:val="none" w:sz="0" w:space="0" w:color="auto"/>
      </w:divBdr>
      <w:divsChild>
        <w:div w:id="2018144748">
          <w:marLeft w:val="432"/>
          <w:marRight w:val="0"/>
          <w:marTop w:val="116"/>
          <w:marBottom w:val="0"/>
          <w:divBdr>
            <w:top w:val="none" w:sz="0" w:space="0" w:color="auto"/>
            <w:left w:val="none" w:sz="0" w:space="0" w:color="auto"/>
            <w:bottom w:val="none" w:sz="0" w:space="0" w:color="auto"/>
            <w:right w:val="none" w:sz="0" w:space="0" w:color="auto"/>
          </w:divBdr>
        </w:div>
        <w:div w:id="1730223193">
          <w:marLeft w:val="432"/>
          <w:marRight w:val="0"/>
          <w:marTop w:val="116"/>
          <w:marBottom w:val="0"/>
          <w:divBdr>
            <w:top w:val="none" w:sz="0" w:space="0" w:color="auto"/>
            <w:left w:val="none" w:sz="0" w:space="0" w:color="auto"/>
            <w:bottom w:val="none" w:sz="0" w:space="0" w:color="auto"/>
            <w:right w:val="none" w:sz="0" w:space="0" w:color="auto"/>
          </w:divBdr>
        </w:div>
        <w:div w:id="61413503">
          <w:marLeft w:val="432"/>
          <w:marRight w:val="0"/>
          <w:marTop w:val="116"/>
          <w:marBottom w:val="0"/>
          <w:divBdr>
            <w:top w:val="none" w:sz="0" w:space="0" w:color="auto"/>
            <w:left w:val="none" w:sz="0" w:space="0" w:color="auto"/>
            <w:bottom w:val="none" w:sz="0" w:space="0" w:color="auto"/>
            <w:right w:val="none" w:sz="0" w:space="0" w:color="auto"/>
          </w:divBdr>
        </w:div>
        <w:div w:id="1164517704">
          <w:marLeft w:val="432"/>
          <w:marRight w:val="0"/>
          <w:marTop w:val="116"/>
          <w:marBottom w:val="0"/>
          <w:divBdr>
            <w:top w:val="none" w:sz="0" w:space="0" w:color="auto"/>
            <w:left w:val="none" w:sz="0" w:space="0" w:color="auto"/>
            <w:bottom w:val="none" w:sz="0" w:space="0" w:color="auto"/>
            <w:right w:val="none" w:sz="0" w:space="0" w:color="auto"/>
          </w:divBdr>
        </w:div>
        <w:div w:id="1679113432">
          <w:marLeft w:val="432"/>
          <w:marRight w:val="0"/>
          <w:marTop w:val="116"/>
          <w:marBottom w:val="0"/>
          <w:divBdr>
            <w:top w:val="none" w:sz="0" w:space="0" w:color="auto"/>
            <w:left w:val="none" w:sz="0" w:space="0" w:color="auto"/>
            <w:bottom w:val="none" w:sz="0" w:space="0" w:color="auto"/>
            <w:right w:val="none" w:sz="0" w:space="0" w:color="auto"/>
          </w:divBdr>
        </w:div>
      </w:divsChild>
    </w:div>
    <w:div w:id="1228960601">
      <w:bodyDiv w:val="1"/>
      <w:marLeft w:val="0"/>
      <w:marRight w:val="0"/>
      <w:marTop w:val="0"/>
      <w:marBottom w:val="0"/>
      <w:divBdr>
        <w:top w:val="none" w:sz="0" w:space="0" w:color="auto"/>
        <w:left w:val="none" w:sz="0" w:space="0" w:color="auto"/>
        <w:bottom w:val="none" w:sz="0" w:space="0" w:color="auto"/>
        <w:right w:val="none" w:sz="0" w:space="0" w:color="auto"/>
      </w:divBdr>
    </w:div>
    <w:div w:id="1502622910">
      <w:bodyDiv w:val="1"/>
      <w:marLeft w:val="0"/>
      <w:marRight w:val="0"/>
      <w:marTop w:val="0"/>
      <w:marBottom w:val="0"/>
      <w:divBdr>
        <w:top w:val="none" w:sz="0" w:space="0" w:color="auto"/>
        <w:left w:val="none" w:sz="0" w:space="0" w:color="auto"/>
        <w:bottom w:val="none" w:sz="0" w:space="0" w:color="auto"/>
        <w:right w:val="none" w:sz="0" w:space="0" w:color="auto"/>
      </w:divBdr>
      <w:divsChild>
        <w:div w:id="766199765">
          <w:marLeft w:val="806"/>
          <w:marRight w:val="0"/>
          <w:marTop w:val="116"/>
          <w:marBottom w:val="0"/>
          <w:divBdr>
            <w:top w:val="none" w:sz="0" w:space="0" w:color="auto"/>
            <w:left w:val="none" w:sz="0" w:space="0" w:color="auto"/>
            <w:bottom w:val="none" w:sz="0" w:space="0" w:color="auto"/>
            <w:right w:val="none" w:sz="0" w:space="0" w:color="auto"/>
          </w:divBdr>
        </w:div>
        <w:div w:id="834734252">
          <w:marLeft w:val="806"/>
          <w:marRight w:val="0"/>
          <w:marTop w:val="116"/>
          <w:marBottom w:val="0"/>
          <w:divBdr>
            <w:top w:val="none" w:sz="0" w:space="0" w:color="auto"/>
            <w:left w:val="none" w:sz="0" w:space="0" w:color="auto"/>
            <w:bottom w:val="none" w:sz="0" w:space="0" w:color="auto"/>
            <w:right w:val="none" w:sz="0" w:space="0" w:color="auto"/>
          </w:divBdr>
        </w:div>
        <w:div w:id="1605459539">
          <w:marLeft w:val="806"/>
          <w:marRight w:val="0"/>
          <w:marTop w:val="116"/>
          <w:marBottom w:val="0"/>
          <w:divBdr>
            <w:top w:val="none" w:sz="0" w:space="0" w:color="auto"/>
            <w:left w:val="none" w:sz="0" w:space="0" w:color="auto"/>
            <w:bottom w:val="none" w:sz="0" w:space="0" w:color="auto"/>
            <w:right w:val="none" w:sz="0" w:space="0" w:color="auto"/>
          </w:divBdr>
        </w:div>
        <w:div w:id="146754167">
          <w:marLeft w:val="806"/>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A3E30-0C40-4AA7-8671-77C8CEEB2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Nozik</dc:creator>
  <cp:lastModifiedBy>Darksnake</cp:lastModifiedBy>
  <cp:revision>12</cp:revision>
  <dcterms:created xsi:type="dcterms:W3CDTF">2014-06-15T09:36:00Z</dcterms:created>
  <dcterms:modified xsi:type="dcterms:W3CDTF">2014-06-22T07:28:00Z</dcterms:modified>
</cp:coreProperties>
</file>