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CEC" w:rsidRPr="00907CEC" w:rsidRDefault="00F45BE5" w:rsidP="00863991">
      <w:pPr>
        <w:outlineLvl w:val="0"/>
        <w:rPr>
          <w:rFonts w:ascii="Arial" w:hAnsi="Arial" w:cs="Arial"/>
          <w:b/>
          <w:sz w:val="32"/>
          <w:szCs w:val="32"/>
        </w:rPr>
      </w:pPr>
      <w:r>
        <w:rPr>
          <w:rFonts w:ascii="Arial" w:hAnsi="Arial" w:cs="Arial"/>
          <w:b/>
          <w:sz w:val="32"/>
          <w:szCs w:val="32"/>
        </w:rPr>
        <w:t>Supplementary Methods</w:t>
      </w:r>
    </w:p>
    <w:p w:rsidR="00907CEC" w:rsidRDefault="00907CEC" w:rsidP="00907CEC">
      <w:pPr>
        <w:jc w:val="center"/>
        <w:outlineLvl w:val="0"/>
        <w:rPr>
          <w:rFonts w:ascii="Arial" w:hAnsi="Arial" w:cs="Arial"/>
          <w:b/>
        </w:rPr>
      </w:pPr>
    </w:p>
    <w:p w:rsidR="004F36A8" w:rsidRDefault="004F36A8" w:rsidP="0005652D">
      <w:pPr>
        <w:spacing w:line="480" w:lineRule="auto"/>
        <w:ind w:firstLine="706"/>
        <w:jc w:val="both"/>
        <w:outlineLvl w:val="0"/>
        <w:rPr>
          <w:rFonts w:ascii="Arial" w:hAnsi="Arial" w:cs="Arial"/>
        </w:rPr>
      </w:pPr>
      <w:proofErr w:type="gramStart"/>
      <w:r w:rsidRPr="00296884">
        <w:rPr>
          <w:rFonts w:ascii="Arial" w:hAnsi="Arial" w:cs="Arial"/>
          <w:b/>
          <w:i/>
          <w:iCs/>
        </w:rPr>
        <w:t>Quantitative real time-PCR (qRT-PCR)</w:t>
      </w:r>
      <w:r>
        <w:rPr>
          <w:rFonts w:ascii="Arial" w:hAnsi="Arial" w:cs="Arial"/>
          <w:b/>
          <w:i/>
          <w:iCs/>
        </w:rPr>
        <w:t>.</w:t>
      </w:r>
      <w:proofErr w:type="gramEnd"/>
      <w:r>
        <w:rPr>
          <w:rFonts w:ascii="Arial" w:hAnsi="Arial" w:cs="Arial"/>
          <w:b/>
          <w:i/>
          <w:iCs/>
        </w:rPr>
        <w:t xml:space="preserve"> </w:t>
      </w:r>
      <w:r w:rsidRPr="00837C96">
        <w:rPr>
          <w:rFonts w:ascii="Arial" w:hAnsi="Arial" w:cs="Arial"/>
        </w:rPr>
        <w:t>For</w:t>
      </w:r>
      <w:r w:rsidRPr="00296884">
        <w:rPr>
          <w:rFonts w:ascii="Arial" w:hAnsi="Arial" w:cs="Arial"/>
        </w:rPr>
        <w:t xml:space="preserve"> each gene examined, primers were designed from the target sequences retrieved from the </w:t>
      </w:r>
      <w:proofErr w:type="spellStart"/>
      <w:r w:rsidRPr="00296884">
        <w:rPr>
          <w:rFonts w:ascii="Arial" w:hAnsi="Arial" w:cs="Arial"/>
        </w:rPr>
        <w:t>RefSeq</w:t>
      </w:r>
      <w:proofErr w:type="spellEnd"/>
      <w:r w:rsidRPr="00296884">
        <w:rPr>
          <w:rFonts w:ascii="Arial" w:hAnsi="Arial" w:cs="Arial"/>
        </w:rPr>
        <w:t xml:space="preserve"> Sequence Database, using the Primer Express 3.0 software (Applied </w:t>
      </w:r>
      <w:proofErr w:type="spellStart"/>
      <w:r w:rsidRPr="00296884">
        <w:rPr>
          <w:rFonts w:ascii="Arial" w:hAnsi="Arial" w:cs="Arial"/>
        </w:rPr>
        <w:t>Biosystems</w:t>
      </w:r>
      <w:proofErr w:type="spellEnd"/>
      <w:r w:rsidRPr="00296884">
        <w:rPr>
          <w:rFonts w:ascii="Arial" w:hAnsi="Arial" w:cs="Arial"/>
        </w:rPr>
        <w:t xml:space="preserve">). Primers were then </w:t>
      </w:r>
      <w:proofErr w:type="gramStart"/>
      <w:r w:rsidRPr="00296884">
        <w:rPr>
          <w:rFonts w:ascii="Arial" w:hAnsi="Arial" w:cs="Arial"/>
        </w:rPr>
        <w:t>custom</w:t>
      </w:r>
      <w:proofErr w:type="gramEnd"/>
      <w:r w:rsidRPr="00296884">
        <w:rPr>
          <w:rFonts w:ascii="Arial" w:hAnsi="Arial" w:cs="Arial"/>
        </w:rPr>
        <w:t xml:space="preserve"> made through </w:t>
      </w:r>
      <w:proofErr w:type="spellStart"/>
      <w:r w:rsidRPr="00296884">
        <w:rPr>
          <w:rFonts w:ascii="Arial" w:hAnsi="Arial" w:cs="Arial"/>
        </w:rPr>
        <w:t>Invitrogen</w:t>
      </w:r>
      <w:proofErr w:type="spellEnd"/>
      <w:r w:rsidRPr="00296884">
        <w:rPr>
          <w:rFonts w:ascii="Arial" w:hAnsi="Arial" w:cs="Arial"/>
        </w:rPr>
        <w:t xml:space="preserve"> </w:t>
      </w:r>
      <w:proofErr w:type="spellStart"/>
      <w:r w:rsidRPr="00296884">
        <w:rPr>
          <w:rFonts w:ascii="Arial" w:hAnsi="Arial" w:cs="Arial"/>
        </w:rPr>
        <w:t>Oligo</w:t>
      </w:r>
      <w:proofErr w:type="spellEnd"/>
      <w:r w:rsidRPr="00296884">
        <w:rPr>
          <w:rFonts w:ascii="Arial" w:hAnsi="Arial" w:cs="Arial"/>
        </w:rPr>
        <w:t xml:space="preserve"> Program. </w:t>
      </w:r>
      <w:r>
        <w:rPr>
          <w:rFonts w:ascii="Arial" w:hAnsi="Arial" w:cs="Arial"/>
        </w:rPr>
        <w:t xml:space="preserve">RNA quality control was carries out using </w:t>
      </w:r>
      <w:r w:rsidRPr="00296884">
        <w:rPr>
          <w:rFonts w:ascii="Arial" w:hAnsi="Arial" w:cs="Arial"/>
        </w:rPr>
        <w:t xml:space="preserve">an Agilent 2100 </w:t>
      </w:r>
      <w:proofErr w:type="spellStart"/>
      <w:r w:rsidRPr="00296884">
        <w:rPr>
          <w:rFonts w:ascii="Arial" w:hAnsi="Arial" w:cs="Arial"/>
        </w:rPr>
        <w:t>BioAnalyzer</w:t>
      </w:r>
      <w:proofErr w:type="spellEnd"/>
      <w:r>
        <w:rPr>
          <w:rFonts w:ascii="Arial" w:hAnsi="Arial" w:cs="Arial"/>
        </w:rPr>
        <w:t xml:space="preserve">. </w:t>
      </w:r>
      <w:r w:rsidRPr="00296884">
        <w:rPr>
          <w:rFonts w:ascii="Arial" w:hAnsi="Arial" w:cs="Arial"/>
        </w:rPr>
        <w:t xml:space="preserve">Approximately </w:t>
      </w:r>
      <w:proofErr w:type="gramStart"/>
      <w:r w:rsidRPr="00296884">
        <w:rPr>
          <w:rFonts w:ascii="Arial" w:hAnsi="Arial" w:cs="Arial"/>
        </w:rPr>
        <w:t>2</w:t>
      </w:r>
      <w:proofErr w:type="gramEnd"/>
      <w:r w:rsidRPr="00296884">
        <w:rPr>
          <w:rFonts w:ascii="Arial" w:hAnsi="Arial" w:cs="Arial"/>
        </w:rPr>
        <w:t xml:space="preserve"> µg of each RNA sample was converted to </w:t>
      </w:r>
      <w:proofErr w:type="spellStart"/>
      <w:r w:rsidRPr="00296884">
        <w:rPr>
          <w:rFonts w:ascii="Arial" w:hAnsi="Arial" w:cs="Arial"/>
        </w:rPr>
        <w:t>cDNA</w:t>
      </w:r>
      <w:proofErr w:type="spellEnd"/>
      <w:r w:rsidRPr="00296884">
        <w:rPr>
          <w:rFonts w:ascii="Arial" w:hAnsi="Arial" w:cs="Arial"/>
        </w:rPr>
        <w:t xml:space="preserve">. Quantitative PCRs were carried out in triplicates using equal amounts of each </w:t>
      </w:r>
      <w:proofErr w:type="spellStart"/>
      <w:r w:rsidRPr="00296884">
        <w:rPr>
          <w:rFonts w:ascii="Arial" w:hAnsi="Arial" w:cs="Arial"/>
        </w:rPr>
        <w:t>cDNA</w:t>
      </w:r>
      <w:proofErr w:type="spellEnd"/>
      <w:r w:rsidRPr="00296884">
        <w:rPr>
          <w:rFonts w:ascii="Arial" w:hAnsi="Arial" w:cs="Arial"/>
        </w:rPr>
        <w:t xml:space="preserve"> sample approximately equivalent to 50 ng of starting total RNA. Power SYBR Green Master Mix (Applied </w:t>
      </w:r>
      <w:proofErr w:type="spellStart"/>
      <w:r w:rsidRPr="00296884">
        <w:rPr>
          <w:rFonts w:ascii="Arial" w:hAnsi="Arial" w:cs="Arial"/>
        </w:rPr>
        <w:t>Biosystems</w:t>
      </w:r>
      <w:proofErr w:type="spellEnd"/>
      <w:r w:rsidRPr="00296884">
        <w:rPr>
          <w:rFonts w:ascii="Arial" w:hAnsi="Arial" w:cs="Arial"/>
        </w:rPr>
        <w:t xml:space="preserve">, P/N 4367660) was used with the respective forward and reverse primers at the optimized concentrations. Amplifying PCR and monitoring of the fluorescent emission in real time were performed in the ABI Prism 7900HT Sequence Detection System (Applied </w:t>
      </w:r>
      <w:proofErr w:type="spellStart"/>
      <w:r w:rsidRPr="00296884">
        <w:rPr>
          <w:rFonts w:ascii="Arial" w:hAnsi="Arial" w:cs="Arial"/>
        </w:rPr>
        <w:t>Biosystems</w:t>
      </w:r>
      <w:proofErr w:type="spellEnd"/>
      <w:r w:rsidRPr="00296884">
        <w:rPr>
          <w:rFonts w:ascii="Arial" w:hAnsi="Arial" w:cs="Arial"/>
        </w:rPr>
        <w:t xml:space="preserve">) as described (ABI SYBR Green Protocol).  To verify that only a single PCR product was amplified per transcript, dissociation curve data was analyzed through the 7900HT Sequence Detection Software (SDS).  To account for differences in starting material, quantitative PCR was also carried out for each </w:t>
      </w:r>
      <w:proofErr w:type="spellStart"/>
      <w:r w:rsidRPr="00296884">
        <w:rPr>
          <w:rFonts w:ascii="Arial" w:hAnsi="Arial" w:cs="Arial"/>
        </w:rPr>
        <w:t>cDNA</w:t>
      </w:r>
      <w:proofErr w:type="spellEnd"/>
      <w:r w:rsidRPr="00296884">
        <w:rPr>
          <w:rFonts w:ascii="Arial" w:hAnsi="Arial" w:cs="Arial"/>
        </w:rPr>
        <w:t xml:space="preserve"> sample using housekeeping genes synthesized in-house, human glyceraldehyde-3-phosphate </w:t>
      </w:r>
      <w:proofErr w:type="spellStart"/>
      <w:r w:rsidRPr="00296884">
        <w:rPr>
          <w:rFonts w:ascii="Arial" w:hAnsi="Arial" w:cs="Arial"/>
        </w:rPr>
        <w:t>dehydrogenase</w:t>
      </w:r>
      <w:proofErr w:type="spellEnd"/>
      <w:r w:rsidRPr="00296884">
        <w:rPr>
          <w:rFonts w:ascii="Arial" w:hAnsi="Arial" w:cs="Arial"/>
        </w:rPr>
        <w:t xml:space="preserve"> (GAPDH) </w:t>
      </w:r>
      <w:r>
        <w:rPr>
          <w:rFonts w:ascii="Arial" w:hAnsi="Arial" w:cs="Arial"/>
        </w:rPr>
        <w:t>and</w:t>
      </w:r>
      <w:r w:rsidRPr="00296884">
        <w:rPr>
          <w:rFonts w:ascii="Arial" w:hAnsi="Arial" w:cs="Arial"/>
        </w:rPr>
        <w:t xml:space="preserve"> hypoxanthine </w:t>
      </w:r>
      <w:proofErr w:type="spellStart"/>
      <w:r w:rsidRPr="00296884">
        <w:rPr>
          <w:rFonts w:ascii="Arial" w:hAnsi="Arial" w:cs="Arial"/>
        </w:rPr>
        <w:t>phosphoribosyltransferase</w:t>
      </w:r>
      <w:proofErr w:type="spellEnd"/>
      <w:r w:rsidRPr="00296884">
        <w:rPr>
          <w:rFonts w:ascii="Arial" w:hAnsi="Arial" w:cs="Arial"/>
        </w:rPr>
        <w:t xml:space="preserve"> I (HPRT1).  The data collected from these quantitative PCRs defined a threshold cycle number (Ct) of detection for the target or housekeep</w:t>
      </w:r>
      <w:r>
        <w:rPr>
          <w:rFonts w:ascii="Arial" w:hAnsi="Arial" w:cs="Arial"/>
        </w:rPr>
        <w:t xml:space="preserve">ing genes in each </w:t>
      </w:r>
      <w:proofErr w:type="spellStart"/>
      <w:r>
        <w:rPr>
          <w:rFonts w:ascii="Arial" w:hAnsi="Arial" w:cs="Arial"/>
        </w:rPr>
        <w:t>cDNA</w:t>
      </w:r>
      <w:proofErr w:type="spellEnd"/>
      <w:r>
        <w:rPr>
          <w:rFonts w:ascii="Arial" w:hAnsi="Arial" w:cs="Arial"/>
        </w:rPr>
        <w:t xml:space="preserve"> sample. </w:t>
      </w:r>
      <w:r w:rsidRPr="00296884">
        <w:rPr>
          <w:rFonts w:ascii="Arial" w:hAnsi="Arial" w:cs="Arial"/>
        </w:rPr>
        <w:t xml:space="preserve">The relative quantity (RQ) of target, normalized to geometric means of </w:t>
      </w:r>
      <w:r>
        <w:rPr>
          <w:rFonts w:ascii="Arial" w:hAnsi="Arial" w:cs="Arial"/>
        </w:rPr>
        <w:t>the housekeeping genes</w:t>
      </w:r>
      <w:r w:rsidRPr="00296884">
        <w:rPr>
          <w:rFonts w:ascii="Arial" w:hAnsi="Arial" w:cs="Arial"/>
        </w:rPr>
        <w:t xml:space="preserve"> and relative to a calibrator (the </w:t>
      </w:r>
      <w:proofErr w:type="spellStart"/>
      <w:r w:rsidRPr="00296884">
        <w:rPr>
          <w:rFonts w:ascii="Arial" w:hAnsi="Arial" w:cs="Arial"/>
        </w:rPr>
        <w:t>Rox</w:t>
      </w:r>
      <w:proofErr w:type="spellEnd"/>
      <w:r w:rsidRPr="00296884">
        <w:rPr>
          <w:rFonts w:ascii="Arial" w:hAnsi="Arial" w:cs="Arial"/>
        </w:rPr>
        <w:t xml:space="preserve"> reference dye in this case), is given by RQ = 2 </w:t>
      </w:r>
      <w:r w:rsidRPr="00296884">
        <w:rPr>
          <w:rFonts w:ascii="Arial" w:hAnsi="Arial" w:cs="Arial"/>
          <w:vertAlign w:val="superscript"/>
        </w:rPr>
        <w:t>–∆∆Ct</w:t>
      </w:r>
      <w:r w:rsidRPr="00296884">
        <w:rPr>
          <w:rFonts w:ascii="Arial" w:hAnsi="Arial" w:cs="Arial"/>
        </w:rPr>
        <w:t xml:space="preserve"> where ∆∆</w:t>
      </w:r>
      <w:proofErr w:type="gramStart"/>
      <w:r w:rsidRPr="00296884">
        <w:rPr>
          <w:rFonts w:ascii="Arial" w:hAnsi="Arial" w:cs="Arial"/>
        </w:rPr>
        <w:t>Ct  represents</w:t>
      </w:r>
      <w:proofErr w:type="gramEnd"/>
      <w:r w:rsidRPr="00296884">
        <w:rPr>
          <w:rFonts w:ascii="Arial" w:hAnsi="Arial" w:cs="Arial"/>
        </w:rPr>
        <w:t xml:space="preserve"> the difference in Ct between the transcript and the housekeeping gene for the same RNA sample. The ratio of the RQs for the treated sample and the experiment sample was u</w:t>
      </w:r>
      <w:r>
        <w:rPr>
          <w:rFonts w:ascii="Arial" w:hAnsi="Arial" w:cs="Arial"/>
        </w:rPr>
        <w:t>sed to derive the fold change.</w:t>
      </w:r>
    </w:p>
    <w:p w:rsidR="0005652D" w:rsidRDefault="0005652D" w:rsidP="0005652D">
      <w:pPr>
        <w:spacing w:line="480" w:lineRule="auto"/>
        <w:ind w:firstLine="706"/>
        <w:jc w:val="both"/>
        <w:outlineLvl w:val="0"/>
        <w:rPr>
          <w:rFonts w:ascii="Arial" w:hAnsi="Arial" w:cs="Arial"/>
        </w:rPr>
      </w:pPr>
      <w:r w:rsidRPr="00296884">
        <w:rPr>
          <w:rFonts w:ascii="Arial" w:hAnsi="Arial" w:cs="Arial"/>
          <w:b/>
          <w:i/>
        </w:rPr>
        <w:lastRenderedPageBreak/>
        <w:t>Western Blots</w:t>
      </w:r>
      <w:r>
        <w:rPr>
          <w:rFonts w:ascii="Arial" w:hAnsi="Arial" w:cs="Arial"/>
          <w:b/>
          <w:i/>
        </w:rPr>
        <w:t xml:space="preserve">. </w:t>
      </w:r>
      <w:r>
        <w:rPr>
          <w:rFonts w:ascii="Arial" w:hAnsi="Arial" w:cs="Arial"/>
        </w:rPr>
        <w:t xml:space="preserve">After toxin treatment, non-adherent cells were removed and centrifuged. </w:t>
      </w:r>
      <w:r w:rsidRPr="00296884">
        <w:rPr>
          <w:rFonts w:ascii="Arial" w:hAnsi="Arial" w:cs="Arial"/>
        </w:rPr>
        <w:t xml:space="preserve">The adherent cells were then treated with 200 </w:t>
      </w:r>
      <w:proofErr w:type="spellStart"/>
      <w:r w:rsidRPr="00296884">
        <w:rPr>
          <w:rFonts w:ascii="Arial" w:hAnsi="Arial" w:cs="Arial"/>
        </w:rPr>
        <w:t>μL</w:t>
      </w:r>
      <w:proofErr w:type="spellEnd"/>
      <w:r w:rsidRPr="00296884">
        <w:rPr>
          <w:rFonts w:ascii="Arial" w:hAnsi="Arial" w:cs="Arial"/>
        </w:rPr>
        <w:t xml:space="preserve"> of homogenization buffer: 10 </w:t>
      </w:r>
      <w:proofErr w:type="spellStart"/>
      <w:r w:rsidRPr="00296884">
        <w:rPr>
          <w:rFonts w:ascii="Arial" w:hAnsi="Arial" w:cs="Arial"/>
        </w:rPr>
        <w:t>mM</w:t>
      </w:r>
      <w:proofErr w:type="spellEnd"/>
      <w:r w:rsidRPr="00296884">
        <w:rPr>
          <w:rFonts w:ascii="Arial" w:hAnsi="Arial" w:cs="Arial"/>
        </w:rPr>
        <w:t xml:space="preserve"> HEPES pH 7.4, 150 </w:t>
      </w:r>
      <w:proofErr w:type="spellStart"/>
      <w:r w:rsidRPr="00296884">
        <w:rPr>
          <w:rFonts w:ascii="Arial" w:hAnsi="Arial" w:cs="Arial"/>
        </w:rPr>
        <w:t>mM</w:t>
      </w:r>
      <w:proofErr w:type="spellEnd"/>
      <w:r w:rsidRPr="00296884">
        <w:rPr>
          <w:rFonts w:ascii="Arial" w:hAnsi="Arial" w:cs="Arial"/>
        </w:rPr>
        <w:t xml:space="preserve"> </w:t>
      </w:r>
      <w:proofErr w:type="spellStart"/>
      <w:r w:rsidRPr="00296884">
        <w:rPr>
          <w:rFonts w:ascii="Arial" w:hAnsi="Arial" w:cs="Arial"/>
        </w:rPr>
        <w:t>NaCl</w:t>
      </w:r>
      <w:proofErr w:type="spellEnd"/>
      <w:r w:rsidRPr="00296884">
        <w:rPr>
          <w:rFonts w:ascii="Arial" w:hAnsi="Arial" w:cs="Arial"/>
        </w:rPr>
        <w:t xml:space="preserve">, 10 </w:t>
      </w:r>
      <w:proofErr w:type="spellStart"/>
      <w:r w:rsidRPr="00296884">
        <w:rPr>
          <w:rFonts w:ascii="Arial" w:hAnsi="Arial" w:cs="Arial"/>
        </w:rPr>
        <w:t>mM</w:t>
      </w:r>
      <w:proofErr w:type="spellEnd"/>
      <w:r w:rsidRPr="00296884">
        <w:rPr>
          <w:rFonts w:ascii="Arial" w:hAnsi="Arial" w:cs="Arial"/>
        </w:rPr>
        <w:t xml:space="preserve"> sodium pyrophosphate, 10 </w:t>
      </w:r>
      <w:proofErr w:type="spellStart"/>
      <w:r w:rsidRPr="00296884">
        <w:rPr>
          <w:rFonts w:ascii="Arial" w:hAnsi="Arial" w:cs="Arial"/>
        </w:rPr>
        <w:t>mM</w:t>
      </w:r>
      <w:proofErr w:type="spellEnd"/>
      <w:r w:rsidRPr="00296884">
        <w:rPr>
          <w:rFonts w:ascii="Arial" w:hAnsi="Arial" w:cs="Arial"/>
        </w:rPr>
        <w:t xml:space="preserve"> </w:t>
      </w:r>
      <w:proofErr w:type="spellStart"/>
      <w:r w:rsidRPr="00296884">
        <w:rPr>
          <w:rFonts w:ascii="Arial" w:hAnsi="Arial" w:cs="Arial"/>
        </w:rPr>
        <w:t>NaF</w:t>
      </w:r>
      <w:proofErr w:type="spellEnd"/>
      <w:r w:rsidRPr="00296884">
        <w:rPr>
          <w:rFonts w:ascii="Arial" w:hAnsi="Arial" w:cs="Arial"/>
        </w:rPr>
        <w:t xml:space="preserve">, 10 </w:t>
      </w:r>
      <w:proofErr w:type="spellStart"/>
      <w:r w:rsidRPr="00296884">
        <w:rPr>
          <w:rFonts w:ascii="Arial" w:hAnsi="Arial" w:cs="Arial"/>
        </w:rPr>
        <w:t>mM</w:t>
      </w:r>
      <w:proofErr w:type="spellEnd"/>
      <w:r w:rsidRPr="00296884">
        <w:rPr>
          <w:rFonts w:ascii="Arial" w:hAnsi="Arial" w:cs="Arial"/>
        </w:rPr>
        <w:t xml:space="preserve"> EDTA, 4mM EGTA, 0.1 </w:t>
      </w:r>
      <w:proofErr w:type="spellStart"/>
      <w:r w:rsidRPr="00296884">
        <w:rPr>
          <w:rFonts w:ascii="Arial" w:hAnsi="Arial" w:cs="Arial"/>
        </w:rPr>
        <w:t>mM</w:t>
      </w:r>
      <w:proofErr w:type="spellEnd"/>
      <w:r w:rsidRPr="00296884">
        <w:rPr>
          <w:rFonts w:ascii="Arial" w:hAnsi="Arial" w:cs="Arial"/>
        </w:rPr>
        <w:t xml:space="preserve"> PMSF, 2 </w:t>
      </w:r>
      <w:proofErr w:type="spellStart"/>
      <w:r w:rsidRPr="00296884">
        <w:rPr>
          <w:rFonts w:ascii="Arial" w:hAnsi="Arial" w:cs="Arial"/>
        </w:rPr>
        <w:t>μg</w:t>
      </w:r>
      <w:proofErr w:type="spellEnd"/>
      <w:r w:rsidRPr="00296884">
        <w:rPr>
          <w:rFonts w:ascii="Arial" w:hAnsi="Arial" w:cs="Arial"/>
        </w:rPr>
        <w:t>/mL CLAP (</w:t>
      </w:r>
      <w:proofErr w:type="spellStart"/>
      <w:r w:rsidRPr="00296884">
        <w:rPr>
          <w:rFonts w:ascii="Arial" w:hAnsi="Arial" w:cs="Arial"/>
        </w:rPr>
        <w:t>Chymostatin</w:t>
      </w:r>
      <w:proofErr w:type="spellEnd"/>
      <w:r w:rsidRPr="00296884">
        <w:rPr>
          <w:rFonts w:ascii="Arial" w:hAnsi="Arial" w:cs="Arial"/>
        </w:rPr>
        <w:t xml:space="preserve">, </w:t>
      </w:r>
      <w:proofErr w:type="spellStart"/>
      <w:r w:rsidRPr="00296884">
        <w:rPr>
          <w:rFonts w:ascii="Arial" w:hAnsi="Arial" w:cs="Arial"/>
        </w:rPr>
        <w:t>Leupeptin</w:t>
      </w:r>
      <w:proofErr w:type="spellEnd"/>
      <w:r w:rsidRPr="00296884">
        <w:rPr>
          <w:rFonts w:ascii="Arial" w:hAnsi="Arial" w:cs="Arial"/>
        </w:rPr>
        <w:t xml:space="preserve">, </w:t>
      </w:r>
      <w:proofErr w:type="spellStart"/>
      <w:r w:rsidRPr="00296884">
        <w:rPr>
          <w:rFonts w:ascii="Arial" w:hAnsi="Arial" w:cs="Arial"/>
        </w:rPr>
        <w:t>Antipain</w:t>
      </w:r>
      <w:proofErr w:type="spellEnd"/>
      <w:r w:rsidRPr="00296884">
        <w:rPr>
          <w:rFonts w:ascii="Arial" w:hAnsi="Arial" w:cs="Arial"/>
        </w:rPr>
        <w:t xml:space="preserve">, and </w:t>
      </w:r>
      <w:proofErr w:type="spellStart"/>
      <w:r w:rsidRPr="00296884">
        <w:rPr>
          <w:rFonts w:ascii="Arial" w:hAnsi="Arial" w:cs="Arial"/>
        </w:rPr>
        <w:t>Pepstatin</w:t>
      </w:r>
      <w:proofErr w:type="spellEnd"/>
      <w:r w:rsidRPr="00296884">
        <w:rPr>
          <w:rFonts w:ascii="Arial" w:hAnsi="Arial" w:cs="Arial"/>
        </w:rPr>
        <w:t xml:space="preserve">), and 1% Triton X-100. Each well was scraped and the sample with homogenization buffer was added to the </w:t>
      </w:r>
      <w:proofErr w:type="spellStart"/>
      <w:r>
        <w:rPr>
          <w:rFonts w:ascii="Arial" w:hAnsi="Arial" w:cs="Arial"/>
        </w:rPr>
        <w:t>resuspended</w:t>
      </w:r>
      <w:proofErr w:type="spellEnd"/>
      <w:r>
        <w:rPr>
          <w:rFonts w:ascii="Arial" w:hAnsi="Arial" w:cs="Arial"/>
        </w:rPr>
        <w:t xml:space="preserve"> non-adherent cells. This was</w:t>
      </w:r>
      <w:r w:rsidRPr="00296884">
        <w:rPr>
          <w:rFonts w:ascii="Arial" w:hAnsi="Arial" w:cs="Arial"/>
        </w:rPr>
        <w:t xml:space="preserve"> centrifuged at 15,000 rpm for 5 min at 4˚C and the supernatant was boiled for 5 min, placed on ice for 5 min, boiled again for 5 min, and stored at -20˚C. </w:t>
      </w:r>
      <w:r>
        <w:rPr>
          <w:rFonts w:ascii="Arial" w:hAnsi="Arial" w:cs="Arial"/>
        </w:rPr>
        <w:t>S</w:t>
      </w:r>
      <w:r w:rsidRPr="00296884">
        <w:rPr>
          <w:rFonts w:ascii="Arial" w:hAnsi="Arial" w:cs="Arial"/>
        </w:rPr>
        <w:t xml:space="preserve">amples containing equal amounts of protein were loaded into each lane of a 12.5% </w:t>
      </w:r>
      <w:proofErr w:type="spellStart"/>
      <w:r w:rsidRPr="00296884">
        <w:rPr>
          <w:rFonts w:ascii="Arial" w:hAnsi="Arial" w:cs="Arial"/>
        </w:rPr>
        <w:t>polyacrylamide</w:t>
      </w:r>
      <w:proofErr w:type="spellEnd"/>
      <w:r w:rsidRPr="00296884">
        <w:rPr>
          <w:rFonts w:ascii="Arial" w:hAnsi="Arial" w:cs="Arial"/>
        </w:rPr>
        <w:t xml:space="preserve"> gel.  Gels were </w:t>
      </w:r>
      <w:proofErr w:type="spellStart"/>
      <w:r w:rsidRPr="00296884">
        <w:rPr>
          <w:rFonts w:ascii="Arial" w:hAnsi="Arial" w:cs="Arial"/>
        </w:rPr>
        <w:t>electrophoresed</w:t>
      </w:r>
      <w:proofErr w:type="spellEnd"/>
      <w:r w:rsidRPr="00296884">
        <w:rPr>
          <w:rFonts w:ascii="Arial" w:hAnsi="Arial" w:cs="Arial"/>
        </w:rPr>
        <w:t xml:space="preserve">, transferred to PVDF, and the membranes were blocked with 5% skim milk in PBS, 0.1% Tween-20 for 2h. Primary antibodies (Cyclin D1 #2922, Cyclin E2 #4132, p57 Kip2 #2557, p27 Kip1 #2552 from Cell Signaling and </w:t>
      </w:r>
      <w:proofErr w:type="gramStart"/>
      <w:r w:rsidRPr="00296884">
        <w:rPr>
          <w:rFonts w:ascii="Arial" w:hAnsi="Arial" w:cs="Arial"/>
        </w:rPr>
        <w:t>Cyclin</w:t>
      </w:r>
      <w:proofErr w:type="gramEnd"/>
      <w:r w:rsidRPr="00296884">
        <w:rPr>
          <w:rFonts w:ascii="Arial" w:hAnsi="Arial" w:cs="Arial"/>
        </w:rPr>
        <w:t xml:space="preserve"> A sc-75</w:t>
      </w:r>
      <w:r>
        <w:rPr>
          <w:rFonts w:ascii="Arial" w:hAnsi="Arial" w:cs="Arial"/>
        </w:rPr>
        <w:t>1 from Santa Cruz Biotechnology</w:t>
      </w:r>
      <w:r w:rsidRPr="00296884">
        <w:rPr>
          <w:rFonts w:ascii="Arial" w:hAnsi="Arial" w:cs="Arial"/>
        </w:rPr>
        <w:t>) were added to the blocking solution and membranes were incubated overnight at 4˚C on a platform shaker. The membranes were then washed six times in PBS-</w:t>
      </w:r>
      <w:proofErr w:type="spellStart"/>
      <w:r w:rsidRPr="00296884">
        <w:rPr>
          <w:rFonts w:ascii="Arial" w:hAnsi="Arial" w:cs="Arial"/>
        </w:rPr>
        <w:t>Tween</w:t>
      </w:r>
      <w:proofErr w:type="spellEnd"/>
      <w:r w:rsidRPr="00296884">
        <w:rPr>
          <w:rFonts w:ascii="Arial" w:hAnsi="Arial" w:cs="Arial"/>
        </w:rPr>
        <w:t xml:space="preserve"> 20. The appropriate secondary antibodies, either anti-mouse or anti-rabbit HRP-linked antibodies (#7076, #7074, Cell Signaling), were added and the membranes were incubated for 2h on a platform shaker. The membranes were subsequently washed 6 times and proteins were detected by </w:t>
      </w:r>
      <w:proofErr w:type="spellStart"/>
      <w:r w:rsidRPr="00296884">
        <w:rPr>
          <w:rFonts w:ascii="Arial" w:hAnsi="Arial" w:cs="Arial"/>
        </w:rPr>
        <w:t>chemiluminescence</w:t>
      </w:r>
      <w:proofErr w:type="spellEnd"/>
      <w:r w:rsidRPr="00296884">
        <w:rPr>
          <w:rFonts w:ascii="Arial" w:hAnsi="Arial" w:cs="Arial"/>
        </w:rPr>
        <w:t xml:space="preserve"> with ECL reagents (</w:t>
      </w:r>
      <w:proofErr w:type="spellStart"/>
      <w:r w:rsidRPr="00296884">
        <w:rPr>
          <w:rFonts w:ascii="Arial" w:hAnsi="Arial" w:cs="Arial"/>
        </w:rPr>
        <w:t>Amersham</w:t>
      </w:r>
      <w:proofErr w:type="spellEnd"/>
      <w:r w:rsidRPr="00296884">
        <w:rPr>
          <w:rFonts w:ascii="Arial" w:hAnsi="Arial" w:cs="Arial"/>
        </w:rPr>
        <w:t xml:space="preserve">). To strip antibodies, the membranes were incubated in 50 </w:t>
      </w:r>
      <w:proofErr w:type="spellStart"/>
      <w:r w:rsidRPr="00296884">
        <w:rPr>
          <w:rFonts w:ascii="Arial" w:hAnsi="Arial" w:cs="Arial"/>
        </w:rPr>
        <w:t>mM</w:t>
      </w:r>
      <w:proofErr w:type="spellEnd"/>
      <w:r w:rsidRPr="00296884">
        <w:rPr>
          <w:rFonts w:ascii="Arial" w:hAnsi="Arial" w:cs="Arial"/>
        </w:rPr>
        <w:t xml:space="preserve"> </w:t>
      </w:r>
      <w:proofErr w:type="spellStart"/>
      <w:r w:rsidRPr="00296884">
        <w:rPr>
          <w:rFonts w:ascii="Arial" w:hAnsi="Arial" w:cs="Arial"/>
        </w:rPr>
        <w:t>Tris</w:t>
      </w:r>
      <w:proofErr w:type="spellEnd"/>
      <w:r w:rsidRPr="00296884">
        <w:rPr>
          <w:rFonts w:ascii="Arial" w:hAnsi="Arial" w:cs="Arial"/>
        </w:rPr>
        <w:t>, 2% SDS, 0.7% β-</w:t>
      </w:r>
      <w:proofErr w:type="spellStart"/>
      <w:r w:rsidRPr="00296884">
        <w:rPr>
          <w:rFonts w:ascii="Arial" w:hAnsi="Arial" w:cs="Arial"/>
        </w:rPr>
        <w:t>mercaptoethanol</w:t>
      </w:r>
      <w:proofErr w:type="spellEnd"/>
      <w:r w:rsidRPr="00296884">
        <w:rPr>
          <w:rFonts w:ascii="Arial" w:hAnsi="Arial" w:cs="Arial"/>
        </w:rPr>
        <w:t xml:space="preserve"> at 50˚C for 30 min. The membranes were then washed 6 times, blocked, and </w:t>
      </w:r>
      <w:proofErr w:type="spellStart"/>
      <w:r w:rsidRPr="00296884">
        <w:rPr>
          <w:rFonts w:ascii="Arial" w:hAnsi="Arial" w:cs="Arial"/>
        </w:rPr>
        <w:t>reprobed</w:t>
      </w:r>
      <w:proofErr w:type="spellEnd"/>
      <w:r w:rsidRPr="00296884">
        <w:rPr>
          <w:rFonts w:ascii="Arial" w:hAnsi="Arial" w:cs="Arial"/>
        </w:rPr>
        <w:t xml:space="preserve"> with a GAPDH antibody</w:t>
      </w:r>
      <w:r>
        <w:rPr>
          <w:rFonts w:ascii="Arial" w:hAnsi="Arial" w:cs="Arial"/>
        </w:rPr>
        <w:t xml:space="preserve"> (</w:t>
      </w:r>
      <w:r w:rsidRPr="00296884">
        <w:rPr>
          <w:rFonts w:ascii="Arial" w:hAnsi="Arial" w:cs="Arial"/>
        </w:rPr>
        <w:t xml:space="preserve">ab8245 from </w:t>
      </w:r>
      <w:proofErr w:type="spellStart"/>
      <w:r w:rsidRPr="00296884">
        <w:rPr>
          <w:rFonts w:ascii="Arial" w:hAnsi="Arial" w:cs="Arial"/>
        </w:rPr>
        <w:t>Abcam</w:t>
      </w:r>
      <w:proofErr w:type="spellEnd"/>
      <w:r>
        <w:rPr>
          <w:rFonts w:ascii="Arial" w:hAnsi="Arial" w:cs="Arial"/>
        </w:rPr>
        <w:t>)</w:t>
      </w:r>
      <w:r w:rsidRPr="00296884">
        <w:rPr>
          <w:rFonts w:ascii="Arial" w:hAnsi="Arial" w:cs="Arial"/>
        </w:rPr>
        <w:t xml:space="preserve"> as described above.</w:t>
      </w:r>
    </w:p>
    <w:p w:rsidR="005316A3" w:rsidRDefault="005316A3" w:rsidP="00A540CA">
      <w:pPr>
        <w:rPr>
          <w:rFonts w:ascii="Arial" w:hAnsi="Arial" w:cs="Arial"/>
        </w:rPr>
      </w:pPr>
    </w:p>
    <w:sectPr w:rsidR="005316A3" w:rsidSect="00E640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08D" w:rsidRDefault="003E108D" w:rsidP="00907CEC">
      <w:pPr>
        <w:spacing w:after="0" w:line="240" w:lineRule="auto"/>
      </w:pPr>
      <w:r>
        <w:separator/>
      </w:r>
    </w:p>
  </w:endnote>
  <w:endnote w:type="continuationSeparator" w:id="0">
    <w:p w:rsidR="003E108D" w:rsidRDefault="003E108D" w:rsidP="00907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DejaVu Sans">
    <w:altName w:val="Times New Roman"/>
    <w:charset w:val="00"/>
    <w:family w:val="swiss"/>
    <w:pitch w:val="variable"/>
    <w:sig w:usb0="00000000" w:usb1="D200FDFF" w:usb2="0A042029" w:usb3="00000000" w:csb0="800001FF"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08D" w:rsidRDefault="003E108D" w:rsidP="00907CEC">
      <w:pPr>
        <w:spacing w:after="0" w:line="240" w:lineRule="auto"/>
      </w:pPr>
      <w:r>
        <w:separator/>
      </w:r>
    </w:p>
  </w:footnote>
  <w:footnote w:type="continuationSeparator" w:id="0">
    <w:p w:rsidR="003E108D" w:rsidRDefault="003E108D" w:rsidP="00907C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characterSpacingControl w:val="doNotCompress"/>
  <w:footnotePr>
    <w:footnote w:id="-1"/>
    <w:footnote w:id="0"/>
  </w:footnotePr>
  <w:endnotePr>
    <w:endnote w:id="-1"/>
    <w:endnote w:id="0"/>
  </w:endnotePr>
  <w:compat/>
  <w:docVars>
    <w:docVar w:name="EN.Layout" w:val="&lt;ENLayout&gt;&lt;Style&gt;J Infectious Diseas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8E632B"/>
    <w:rsid w:val="0005652D"/>
    <w:rsid w:val="000E369D"/>
    <w:rsid w:val="00117E68"/>
    <w:rsid w:val="00205150"/>
    <w:rsid w:val="00221DAF"/>
    <w:rsid w:val="002675C7"/>
    <w:rsid w:val="002D507B"/>
    <w:rsid w:val="003461ED"/>
    <w:rsid w:val="0038534B"/>
    <w:rsid w:val="003E108D"/>
    <w:rsid w:val="003F4371"/>
    <w:rsid w:val="004F36A8"/>
    <w:rsid w:val="005316A3"/>
    <w:rsid w:val="005C342D"/>
    <w:rsid w:val="006052F1"/>
    <w:rsid w:val="00625002"/>
    <w:rsid w:val="00713E2F"/>
    <w:rsid w:val="00761D25"/>
    <w:rsid w:val="007B3527"/>
    <w:rsid w:val="00863991"/>
    <w:rsid w:val="008D12B6"/>
    <w:rsid w:val="008E2A71"/>
    <w:rsid w:val="008E632B"/>
    <w:rsid w:val="00907CEC"/>
    <w:rsid w:val="00937637"/>
    <w:rsid w:val="009E417B"/>
    <w:rsid w:val="00A540CA"/>
    <w:rsid w:val="00A7698A"/>
    <w:rsid w:val="00B553E5"/>
    <w:rsid w:val="00B6572F"/>
    <w:rsid w:val="00BC06E1"/>
    <w:rsid w:val="00C41743"/>
    <w:rsid w:val="00C972A0"/>
    <w:rsid w:val="00DA05DB"/>
    <w:rsid w:val="00DE3E63"/>
    <w:rsid w:val="00E21FB1"/>
    <w:rsid w:val="00E640B5"/>
    <w:rsid w:val="00E74ED3"/>
    <w:rsid w:val="00E96DDB"/>
    <w:rsid w:val="00F45BE5"/>
    <w:rsid w:val="00FF1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5C7"/>
  </w:style>
  <w:style w:type="paragraph" w:styleId="Heading1">
    <w:name w:val="heading 1"/>
    <w:basedOn w:val="Normal"/>
    <w:next w:val="Normal"/>
    <w:link w:val="Heading1Char"/>
    <w:uiPriority w:val="9"/>
    <w:qFormat/>
    <w:rsid w:val="005C342D"/>
    <w:pPr>
      <w:keepNext/>
      <w:widowControl w:val="0"/>
      <w:suppressAutoHyphens/>
      <w:spacing w:before="240" w:after="60" w:line="240" w:lineRule="auto"/>
      <w:outlineLvl w:val="0"/>
    </w:pPr>
    <w:rPr>
      <w:rFonts w:ascii="Cambria" w:eastAsia="Times New Roman" w:hAnsi="Cambria" w:cs="Mangal"/>
      <w:b/>
      <w:bCs/>
      <w:kern w:val="32"/>
      <w:sz w:val="32"/>
      <w:szCs w:val="29"/>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vin">
    <w:name w:val="kevin"/>
    <w:basedOn w:val="Normal"/>
    <w:autoRedefine/>
    <w:rsid w:val="002675C7"/>
    <w:rPr>
      <w:rFonts w:eastAsiaTheme="minorEastAsia"/>
      <w:sz w:val="36"/>
      <w:lang w:bidi="en-US"/>
    </w:rPr>
  </w:style>
  <w:style w:type="paragraph" w:styleId="BalloonText">
    <w:name w:val="Balloon Text"/>
    <w:basedOn w:val="Normal"/>
    <w:link w:val="BalloonTextChar"/>
    <w:autoRedefine/>
    <w:semiHidden/>
    <w:rsid w:val="002675C7"/>
    <w:rPr>
      <w:sz w:val="16"/>
      <w:szCs w:val="20"/>
    </w:rPr>
  </w:style>
  <w:style w:type="character" w:customStyle="1" w:styleId="BalloonTextChar">
    <w:name w:val="Balloon Text Char"/>
    <w:link w:val="BalloonText"/>
    <w:semiHidden/>
    <w:rsid w:val="002675C7"/>
    <w:rPr>
      <w:sz w:val="16"/>
      <w:szCs w:val="20"/>
    </w:rPr>
  </w:style>
  <w:style w:type="character" w:styleId="Hyperlink">
    <w:name w:val="Hyperlink"/>
    <w:rsid w:val="00907CEC"/>
    <w:rPr>
      <w:color w:val="000080"/>
      <w:u w:val="single"/>
    </w:rPr>
  </w:style>
  <w:style w:type="paragraph" w:styleId="Header">
    <w:name w:val="header"/>
    <w:basedOn w:val="Normal"/>
    <w:link w:val="HeaderChar"/>
    <w:uiPriority w:val="99"/>
    <w:semiHidden/>
    <w:unhideWhenUsed/>
    <w:rsid w:val="00907C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7CEC"/>
  </w:style>
  <w:style w:type="paragraph" w:styleId="Footer">
    <w:name w:val="footer"/>
    <w:basedOn w:val="Normal"/>
    <w:link w:val="FooterChar"/>
    <w:uiPriority w:val="99"/>
    <w:semiHidden/>
    <w:unhideWhenUsed/>
    <w:rsid w:val="00907C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7CEC"/>
  </w:style>
  <w:style w:type="character" w:customStyle="1" w:styleId="Heading1Char">
    <w:name w:val="Heading 1 Char"/>
    <w:basedOn w:val="DefaultParagraphFont"/>
    <w:link w:val="Heading1"/>
    <w:uiPriority w:val="9"/>
    <w:rsid w:val="005C342D"/>
    <w:rPr>
      <w:rFonts w:ascii="Cambria" w:eastAsia="Times New Roman" w:hAnsi="Cambria" w:cs="Mangal"/>
      <w:b/>
      <w:bCs/>
      <w:kern w:val="32"/>
      <w:sz w:val="32"/>
      <w:szCs w:val="29"/>
      <w:lang w:eastAsia="hi-IN" w:bidi="hi-IN"/>
    </w:rPr>
  </w:style>
  <w:style w:type="paragraph" w:customStyle="1" w:styleId="Standard">
    <w:name w:val="Standard"/>
    <w:rsid w:val="005C342D"/>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571</Words>
  <Characters>3098</Characters>
  <Application>Microsoft Office Word</Application>
  <DocSecurity>0</DocSecurity>
  <Lines>44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10</cp:revision>
  <dcterms:created xsi:type="dcterms:W3CDTF">2011-08-16T16:40:00Z</dcterms:created>
  <dcterms:modified xsi:type="dcterms:W3CDTF">2012-01-04T22:28:00Z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1P1smsSjFQzDtjpL8uBG4d32Ue8qr2zOJcAuyckRXbnQ</vt:lpwstr>
  </property>
  <property fmtid="{D5CDD505-2E9C-101B-9397-08002B2CF9AE}" pid="4" name="Google.Documents.RevisionId">
    <vt:lpwstr>02755119002621633716</vt:lpwstr>
  </property>
  <property fmtid="{D5CDD505-2E9C-101B-9397-08002B2CF9AE}" pid="5" name="Google.Documents.PreviousRevisionId">
    <vt:lpwstr>18054803542677874246</vt:lpwstr>
  </property>
  <property fmtid="{D5CDD505-2E9C-101B-9397-08002B2CF9AE}" pid="6" name="Google.Documents.PluginVersion">
    <vt:lpwstr>2.0.2424.7283</vt:lpwstr>
  </property>
  <property fmtid="{D5CDD505-2E9C-101B-9397-08002B2CF9AE}" pid="7" name="Google.Documents.MergeIncapabilityFlags">
    <vt:i4>0</vt:i4>
  </property>
</Properties>
</file>