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C4AED" w14:textId="77777777" w:rsidR="00942AA2" w:rsidRDefault="0060491A">
      <w:pPr>
        <w:spacing w:after="80" w:line="259" w:lineRule="auto"/>
        <w:ind w:left="39" w:right="0" w:firstLine="0"/>
        <w:jc w:val="left"/>
      </w:pPr>
      <w:r>
        <w:rPr>
          <w:b/>
          <w:sz w:val="29"/>
        </w:rPr>
        <w:t>Program Administrator User Stories</w:t>
      </w:r>
    </w:p>
    <w:p w14:paraId="498309EA" w14:textId="713E2B16" w:rsidR="00942AA2" w:rsidRDefault="0060491A">
      <w:pPr>
        <w:spacing w:after="67"/>
        <w:ind w:left="27" w:right="24"/>
      </w:pPr>
      <w:r>
        <w:rPr>
          <w:b/>
        </w:rPr>
        <w:t xml:space="preserve">Context: </w:t>
      </w:r>
      <w:r>
        <w:t xml:space="preserve">Managing instructor workflow and CLO assessment data collection </w:t>
      </w:r>
      <w:r>
        <w:rPr>
          <w:b/>
        </w:rPr>
        <w:t xml:space="preserve">Primary Goal: </w:t>
      </w:r>
      <w:r w:rsidR="00912373">
        <w:rPr>
          <w:b/>
        </w:rPr>
        <w:t>upload feed</w:t>
      </w:r>
      <w:r w:rsidR="005D5AC5">
        <w:rPr>
          <w:b/>
        </w:rPr>
        <w:t xml:space="preserve">, </w:t>
      </w:r>
      <w:r>
        <w:t>“Push out the data and pull it back</w:t>
      </w:r>
      <w:r w:rsidR="005D5AC5">
        <w:t xml:space="preserve"> </w:t>
      </w:r>
      <w:r w:rsidR="005D5AC5" w:rsidRPr="005D5AC5">
        <w:rPr>
          <w:b/>
          <w:bCs/>
        </w:rPr>
        <w:t>completed</w:t>
      </w:r>
      <w:r>
        <w:t xml:space="preserve">” </w:t>
      </w:r>
    </w:p>
    <w:p w14:paraId="4320291A" w14:textId="77777777" w:rsidR="00942AA2" w:rsidRDefault="0060491A">
      <w:pPr>
        <w:spacing w:after="370" w:line="259" w:lineRule="auto"/>
        <w:ind w:left="175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2528A" wp14:editId="43054D40">
                <wp:extent cx="2182571" cy="6326"/>
                <wp:effectExtent l="0" t="0" r="0" b="0"/>
                <wp:docPr id="1972" name="Group 1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2571" cy="6326"/>
                          <a:chOff x="0" y="0"/>
                          <a:chExt cx="2182571" cy="6326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2182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571">
                                <a:moveTo>
                                  <a:pt x="0" y="0"/>
                                </a:moveTo>
                                <a:lnTo>
                                  <a:pt x="2182571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2" style="width:171.856pt;height:0.4981pt;mso-position-horizontal-relative:char;mso-position-vertical-relative:line" coordsize="21825,63">
                <v:shape id="Shape 12" style="position:absolute;width:21825;height:0;left:0;top:0;" coordsize="2182571,0" path="m0,0l2182571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D5B525" w14:textId="77777777" w:rsidR="00942AA2" w:rsidRDefault="0060491A">
      <w:pPr>
        <w:pStyle w:val="Heading1"/>
        <w:ind w:left="34"/>
      </w:pPr>
      <w:r>
        <w:t>Managing Instructors</w:t>
      </w:r>
    </w:p>
    <w:p w14:paraId="5C23E870" w14:textId="1EC20916" w:rsidR="00FD38D0" w:rsidRDefault="00FD38D0" w:rsidP="00FD38D0">
      <w:pPr>
        <w:pStyle w:val="Heading2"/>
        <w:numPr>
          <w:ilvl w:val="0"/>
          <w:numId w:val="1"/>
        </w:numPr>
      </w:pPr>
      <w:r>
        <w:t>Upload feed</w:t>
      </w:r>
    </w:p>
    <w:p w14:paraId="6F8CACD4" w14:textId="2F26EB76" w:rsidR="00FD38D0" w:rsidRDefault="00FD38D0" w:rsidP="00FD38D0">
      <w:r>
        <w:t xml:space="preserve">As the program administrator, I want to upload a </w:t>
      </w:r>
      <w:r w:rsidR="00542765">
        <w:t>.xlsx or .csv feed to begin the assessment process for the semester.</w:t>
      </w:r>
    </w:p>
    <w:p w14:paraId="55FD4E83" w14:textId="43015FFE" w:rsidR="00960E88" w:rsidRDefault="00AE2B20" w:rsidP="00960E88">
      <w:pPr>
        <w:pStyle w:val="Heading2"/>
        <w:ind w:left="34"/>
      </w:pPr>
      <w:r>
        <w:t>2</w:t>
      </w:r>
      <w:r w:rsidR="00960E88">
        <w:t xml:space="preserve">. Access </w:t>
      </w:r>
      <w:proofErr w:type="spellStart"/>
      <w:r w:rsidR="00D43241">
        <w:t>course:instructor</w:t>
      </w:r>
      <w:proofErr w:type="spellEnd"/>
      <w:r w:rsidR="00D43241">
        <w:t xml:space="preserve"> combo</w:t>
      </w:r>
      <w:r w:rsidR="00960E88">
        <w:t xml:space="preserve"> as Instructor</w:t>
      </w:r>
    </w:p>
    <w:p w14:paraId="71B9CBF5" w14:textId="6C68ACA7" w:rsidR="00960E88" w:rsidRDefault="00960E88" w:rsidP="00960E88">
      <w:pPr>
        <w:spacing w:after="67"/>
        <w:ind w:left="27" w:right="24"/>
      </w:pPr>
      <w:r>
        <w:rPr>
          <w:b/>
        </w:rPr>
        <w:t xml:space="preserve">As </w:t>
      </w:r>
      <w:r w:rsidR="00996FF1">
        <w:rPr>
          <w:b/>
        </w:rPr>
        <w:t>the</w:t>
      </w:r>
      <w:r>
        <w:rPr>
          <w:b/>
        </w:rPr>
        <w:t xml:space="preserve"> program administrator, I want to </w:t>
      </w:r>
      <w:r>
        <w:t xml:space="preserve">view any </w:t>
      </w:r>
      <w:proofErr w:type="spellStart"/>
      <w:r>
        <w:t>course:Instructor</w:t>
      </w:r>
      <w:proofErr w:type="spellEnd"/>
      <w:r>
        <w:t xml:space="preserve"> combo exactly as the assigned instructor sees it </w:t>
      </w:r>
      <w:r>
        <w:rPr>
          <w:b/>
        </w:rPr>
        <w:t xml:space="preserve">so that </w:t>
      </w:r>
      <w:r>
        <w:t>I can spot check that the feed has loaded correctly</w:t>
      </w:r>
      <w:r w:rsidR="00AE2B20">
        <w:t xml:space="preserve"> prior to sending links out</w:t>
      </w:r>
      <w:r w:rsidR="00D43241">
        <w:t>, and to support faculty as needed.</w:t>
      </w:r>
    </w:p>
    <w:p w14:paraId="17E241F9" w14:textId="77777777" w:rsidR="00AE2B20" w:rsidRDefault="00AE2B20" w:rsidP="00960E88">
      <w:pPr>
        <w:spacing w:after="67"/>
        <w:ind w:left="27" w:right="24"/>
      </w:pPr>
    </w:p>
    <w:p w14:paraId="28361B99" w14:textId="1824D460" w:rsidR="00942AA2" w:rsidRDefault="00AE2B20">
      <w:pPr>
        <w:pStyle w:val="Heading2"/>
        <w:ind w:left="34"/>
      </w:pPr>
      <w:r>
        <w:t>3</w:t>
      </w:r>
      <w:r w:rsidR="0060491A">
        <w:t>. Generate and Send Instructor Invitation</w:t>
      </w:r>
    </w:p>
    <w:p w14:paraId="3ECD8C02" w14:textId="01D0B4AB" w:rsidR="00942AA2" w:rsidRDefault="0060491A">
      <w:pPr>
        <w:ind w:left="27" w:right="24"/>
      </w:pPr>
      <w:r>
        <w:rPr>
          <w:b/>
        </w:rPr>
        <w:t xml:space="preserve">As </w:t>
      </w:r>
      <w:r w:rsidR="00996FF1">
        <w:rPr>
          <w:b/>
        </w:rPr>
        <w:t>the</w:t>
      </w:r>
      <w:r>
        <w:rPr>
          <w:b/>
        </w:rPr>
        <w:t xml:space="preserve"> program administrator, I want to </w:t>
      </w:r>
      <w:r>
        <w:t xml:space="preserve">generate an invitation email for an assigned instructor </w:t>
      </w:r>
      <w:r w:rsidR="009043F8">
        <w:rPr>
          <w:b/>
        </w:rPr>
        <w:t>that includes</w:t>
      </w:r>
      <w:r>
        <w:t xml:space="preserve"> </w:t>
      </w:r>
      <w:r w:rsidR="00AE2B20">
        <w:t>links to their rubrics.</w:t>
      </w:r>
      <w:r w:rsidR="002243C4">
        <w:t xml:space="preserve"> (If instructor has 4 courses, </w:t>
      </w:r>
      <w:r w:rsidR="00F815D1">
        <w:t>I’m fine with them receiving 4 emails)</w:t>
      </w:r>
    </w:p>
    <w:p w14:paraId="5A0EB1F7" w14:textId="2A485D0E" w:rsidR="0055069D" w:rsidRDefault="0055069D">
      <w:pPr>
        <w:ind w:left="27" w:right="24"/>
        <w:rPr>
          <w:b/>
        </w:rPr>
      </w:pPr>
      <w:r>
        <w:rPr>
          <w:b/>
        </w:rPr>
        <w:t xml:space="preserve">4. View Main </w:t>
      </w:r>
      <w:proofErr w:type="spellStart"/>
      <w:r>
        <w:rPr>
          <w:b/>
        </w:rPr>
        <w:t>course:Instructor</w:t>
      </w:r>
      <w:proofErr w:type="spellEnd"/>
      <w:r>
        <w:rPr>
          <w:b/>
        </w:rPr>
        <w:t xml:space="preserve"> combo</w:t>
      </w:r>
      <w:r w:rsidR="00516F19">
        <w:rPr>
          <w:b/>
        </w:rPr>
        <w:t xml:space="preserve"> Dashboard</w:t>
      </w:r>
    </w:p>
    <w:p w14:paraId="282CD9FB" w14:textId="1AA0516F" w:rsidR="00516F19" w:rsidRPr="00516F19" w:rsidRDefault="00516F19">
      <w:pPr>
        <w:ind w:left="27" w:right="24"/>
        <w:rPr>
          <w:bCs/>
        </w:rPr>
      </w:pPr>
      <w:r>
        <w:rPr>
          <w:b/>
        </w:rPr>
        <w:t>A</w:t>
      </w:r>
      <w:r w:rsidR="00996FF1">
        <w:rPr>
          <w:b/>
        </w:rPr>
        <w:t>s</w:t>
      </w:r>
      <w:r>
        <w:rPr>
          <w:b/>
        </w:rPr>
        <w:t xml:space="preserve"> the program administrator, </w:t>
      </w:r>
      <w:r>
        <w:rPr>
          <w:bCs/>
        </w:rPr>
        <w:t xml:space="preserve">I want to view the main dashboard showing all </w:t>
      </w:r>
      <w:proofErr w:type="spellStart"/>
      <w:r>
        <w:rPr>
          <w:bCs/>
        </w:rPr>
        <w:t>course:instructor</w:t>
      </w:r>
      <w:proofErr w:type="spellEnd"/>
      <w:r w:rsidR="00486350">
        <w:rPr>
          <w:bCs/>
        </w:rPr>
        <w:t xml:space="preserve"> </w:t>
      </w:r>
      <w:r>
        <w:rPr>
          <w:bCs/>
        </w:rPr>
        <w:t>combos</w:t>
      </w:r>
      <w:r w:rsidR="00146F20">
        <w:rPr>
          <w:bCs/>
        </w:rPr>
        <w:t>, term,</w:t>
      </w:r>
      <w:r w:rsidR="00996FF1">
        <w:rPr>
          <w:bCs/>
        </w:rPr>
        <w:t xml:space="preserve"> </w:t>
      </w:r>
      <w:r w:rsidR="00CC073E">
        <w:rPr>
          <w:bCs/>
        </w:rPr>
        <w:t xml:space="preserve">and course end dates </w:t>
      </w:r>
      <w:r w:rsidR="00996FF1">
        <w:rPr>
          <w:bCs/>
        </w:rPr>
        <w:t>with status indicators</w:t>
      </w:r>
      <w:r w:rsidR="00E41E89">
        <w:rPr>
          <w:bCs/>
        </w:rPr>
        <w:t xml:space="preserve"> for instructor</w:t>
      </w:r>
      <w:r w:rsidR="00996FF1">
        <w:rPr>
          <w:bCs/>
        </w:rPr>
        <w:t xml:space="preserve">: </w:t>
      </w:r>
      <w:r w:rsidR="00DE6782">
        <w:rPr>
          <w:bCs/>
        </w:rPr>
        <w:t>(</w:t>
      </w:r>
      <w:r w:rsidR="00996FF1">
        <w:rPr>
          <w:bCs/>
        </w:rPr>
        <w:t>Assigned, Editing, Complete</w:t>
      </w:r>
      <w:r w:rsidR="00DE6782">
        <w:rPr>
          <w:bCs/>
        </w:rPr>
        <w:t>)</w:t>
      </w:r>
      <w:r w:rsidR="0033353B">
        <w:rPr>
          <w:bCs/>
        </w:rPr>
        <w:t xml:space="preserve"> at any time </w:t>
      </w:r>
      <w:r w:rsidR="008276ED">
        <w:rPr>
          <w:bCs/>
        </w:rPr>
        <w:t xml:space="preserve">after feed is uploaded so I can monitor </w:t>
      </w:r>
      <w:r w:rsidR="000437A4">
        <w:rPr>
          <w:bCs/>
        </w:rPr>
        <w:t>status and decide when to export data.</w:t>
      </w:r>
    </w:p>
    <w:p w14:paraId="6E80F0E1" w14:textId="4CA77560" w:rsidR="00942AA2" w:rsidRDefault="00D43241">
      <w:pPr>
        <w:pStyle w:val="Heading2"/>
        <w:ind w:left="34"/>
      </w:pPr>
      <w:r>
        <w:t>5</w:t>
      </w:r>
      <w:r w:rsidR="0060491A">
        <w:t xml:space="preserve">. </w:t>
      </w:r>
      <w:r w:rsidR="00C84C21">
        <w:t>Audit process</w:t>
      </w:r>
      <w:r w:rsidR="00410AD5">
        <w:t xml:space="preserve"> (see “rubric status options” tab on example data workbook)</w:t>
      </w:r>
    </w:p>
    <w:p w14:paraId="63A5E4DE" w14:textId="276EF49A" w:rsidR="00942AA2" w:rsidRDefault="0060491A">
      <w:pPr>
        <w:ind w:left="27" w:right="24"/>
      </w:pPr>
      <w:r>
        <w:rPr>
          <w:b/>
        </w:rPr>
        <w:t xml:space="preserve">As </w:t>
      </w:r>
      <w:r w:rsidR="000020BF">
        <w:rPr>
          <w:b/>
        </w:rPr>
        <w:t>the</w:t>
      </w:r>
      <w:r>
        <w:rPr>
          <w:b/>
        </w:rPr>
        <w:t xml:space="preserve"> program administrator, I want to </w:t>
      </w:r>
      <w:r w:rsidR="00894A07">
        <w:t xml:space="preserve">mark rubrics </w:t>
      </w:r>
      <w:r w:rsidR="00C84C21">
        <w:t>with y/n check boxes for the following audit statu</w:t>
      </w:r>
      <w:r w:rsidR="004B1408">
        <w:t>ses (imported, quality checked, remediate</w:t>
      </w:r>
      <w:r w:rsidR="00410AD5">
        <w:t>, NCI</w:t>
      </w:r>
      <w:r w:rsidR="0026177C">
        <w:t>)</w:t>
      </w:r>
      <w:r w:rsidR="004B1408">
        <w:t xml:space="preserve"> </w:t>
      </w:r>
      <w:r w:rsidR="00894A07">
        <w:t>so that I understand the status of rubrics</w:t>
      </w:r>
      <w:r w:rsidR="004B1408">
        <w:t xml:space="preserve"> and can </w:t>
      </w:r>
      <w:r w:rsidR="00313FE5">
        <w:t>accurately determine which records are ready for export</w:t>
      </w:r>
    </w:p>
    <w:p w14:paraId="447232F7" w14:textId="154C6365" w:rsidR="00CA28F5" w:rsidRDefault="00C321B3">
      <w:pPr>
        <w:ind w:left="27" w:right="24"/>
        <w:rPr>
          <w:b/>
        </w:rPr>
      </w:pPr>
      <w:r>
        <w:rPr>
          <w:b/>
        </w:rPr>
        <w:t>6. Approve for export process</w:t>
      </w:r>
    </w:p>
    <w:p w14:paraId="12AE2928" w14:textId="5D37605E" w:rsidR="00C321B3" w:rsidRPr="00C321B3" w:rsidRDefault="00C321B3">
      <w:pPr>
        <w:ind w:left="27" w:right="24"/>
        <w:rPr>
          <w:bCs/>
        </w:rPr>
      </w:pPr>
      <w:r>
        <w:rPr>
          <w:b/>
        </w:rPr>
        <w:t xml:space="preserve">As the program administrator, I want to </w:t>
      </w:r>
      <w:r>
        <w:rPr>
          <w:bCs/>
        </w:rPr>
        <w:t xml:space="preserve">mark rubrics as ready for export so </w:t>
      </w:r>
      <w:r w:rsidR="00721BA0">
        <w:rPr>
          <w:bCs/>
        </w:rPr>
        <w:t>I can control which records will be exported to a .xlsx or .csv format.</w:t>
      </w:r>
    </w:p>
    <w:p w14:paraId="4845FBD7" w14:textId="67E58932" w:rsidR="00942AA2" w:rsidRDefault="00D43241">
      <w:pPr>
        <w:pStyle w:val="Heading2"/>
        <w:ind w:left="34"/>
      </w:pPr>
      <w:r>
        <w:lastRenderedPageBreak/>
        <w:t>6</w:t>
      </w:r>
      <w:r w:rsidR="0060491A">
        <w:t>. Export Course Data</w:t>
      </w:r>
    </w:p>
    <w:p w14:paraId="3FDB5540" w14:textId="149DD00B" w:rsidR="00942AA2" w:rsidRDefault="0060491A">
      <w:pPr>
        <w:spacing w:after="2"/>
        <w:ind w:left="27" w:right="24"/>
      </w:pPr>
      <w:r>
        <w:rPr>
          <w:b/>
        </w:rPr>
        <w:t xml:space="preserve">As </w:t>
      </w:r>
      <w:r w:rsidR="0053719D">
        <w:rPr>
          <w:b/>
        </w:rPr>
        <w:t>the</w:t>
      </w:r>
      <w:r>
        <w:rPr>
          <w:b/>
        </w:rPr>
        <w:t xml:space="preserve"> program administrator, I want to </w:t>
      </w:r>
      <w:r>
        <w:t>export data</w:t>
      </w:r>
      <w:r w:rsidR="00877447">
        <w:t xml:space="preserve"> marked as “ready to export”</w:t>
      </w:r>
      <w:r>
        <w:t xml:space="preserve"> in Access</w:t>
      </w:r>
      <w:r w:rsidR="0048072E">
        <w:t xml:space="preserve"> </w:t>
      </w:r>
      <w:r>
        <w:t xml:space="preserve">compatible format </w:t>
      </w:r>
      <w:r w:rsidR="0025488A">
        <w:t xml:space="preserve">(.csv or .xlsx) </w:t>
      </w:r>
      <w:r>
        <w:rPr>
          <w:b/>
        </w:rPr>
        <w:t xml:space="preserve">so that </w:t>
      </w:r>
      <w:r>
        <w:t>I can integrate with existing institutional workflows and reporting systems.</w:t>
      </w:r>
      <w:r w:rsidR="00CD586C">
        <w:t xml:space="preserve"> There may be multiple</w:t>
      </w:r>
      <w:r w:rsidR="00DE6782">
        <w:t xml:space="preserve"> </w:t>
      </w:r>
      <w:r w:rsidR="00A971E0">
        <w:t>exports</w:t>
      </w:r>
      <w:r w:rsidR="00DE6782">
        <w:t xml:space="preserve"> and exports </w:t>
      </w:r>
      <w:r w:rsidR="00A971E0">
        <w:t xml:space="preserve">should not contain duplicate information so that export feed can be appended to existing </w:t>
      </w:r>
      <w:r w:rsidR="00163774">
        <w:t>institutional database table.</w:t>
      </w:r>
      <w:r w:rsidR="00877447">
        <w:t xml:space="preserve"> So, </w:t>
      </w:r>
      <w:r w:rsidR="00335B53">
        <w:t>once exported, the “ready to export” indicator should change to “exported”</w:t>
      </w:r>
      <w:r w:rsidR="003F4AD5">
        <w:t xml:space="preserve"> </w:t>
      </w:r>
    </w:p>
    <w:p w14:paraId="17C4EA40" w14:textId="77777777" w:rsidR="0053719D" w:rsidRDefault="0053719D">
      <w:pPr>
        <w:spacing w:after="2"/>
        <w:ind w:left="27" w:right="24"/>
      </w:pPr>
    </w:p>
    <w:p w14:paraId="4DF64426" w14:textId="609BED36" w:rsidR="00163774" w:rsidRPr="0053719D" w:rsidRDefault="00163774">
      <w:pPr>
        <w:spacing w:after="2"/>
        <w:ind w:left="27" w:right="24"/>
        <w:rPr>
          <w:bCs/>
        </w:rPr>
      </w:pPr>
      <w:r>
        <w:rPr>
          <w:b/>
        </w:rPr>
        <w:t>7.</w:t>
      </w:r>
      <w:r w:rsidR="0053719D">
        <w:rPr>
          <w:b/>
        </w:rPr>
        <w:t xml:space="preserve"> As the database administrator, I want to </w:t>
      </w:r>
      <w:r w:rsidR="0053719D">
        <w:rPr>
          <w:bCs/>
        </w:rPr>
        <w:t xml:space="preserve">clear </w:t>
      </w:r>
      <w:r w:rsidR="00BF629A">
        <w:rPr>
          <w:bCs/>
        </w:rPr>
        <w:t xml:space="preserve">exported </w:t>
      </w:r>
      <w:r w:rsidR="0053719D">
        <w:rPr>
          <w:bCs/>
        </w:rPr>
        <w:t xml:space="preserve">data when assessment process is </w:t>
      </w:r>
      <w:r w:rsidR="00BF629A">
        <w:rPr>
          <w:bCs/>
        </w:rPr>
        <w:t xml:space="preserve">substantially </w:t>
      </w:r>
      <w:r w:rsidR="0053719D">
        <w:rPr>
          <w:bCs/>
        </w:rPr>
        <w:t xml:space="preserve">complete </w:t>
      </w:r>
      <w:r w:rsidR="00C51651">
        <w:rPr>
          <w:bCs/>
        </w:rPr>
        <w:t>and</w:t>
      </w:r>
      <w:r w:rsidR="0053719D">
        <w:rPr>
          <w:bCs/>
        </w:rPr>
        <w:t xml:space="preserve"> have the deployment system set up to receive the </w:t>
      </w:r>
      <w:r w:rsidR="00BF629A">
        <w:rPr>
          <w:bCs/>
        </w:rPr>
        <w:t>following semester’s feed</w:t>
      </w:r>
      <w:r w:rsidR="0001761D">
        <w:rPr>
          <w:bCs/>
        </w:rPr>
        <w:t xml:space="preserve">. </w:t>
      </w:r>
      <w:r w:rsidR="007057C6">
        <w:rPr>
          <w:bCs/>
        </w:rPr>
        <w:t xml:space="preserve">I understand that some courses end after </w:t>
      </w:r>
      <w:r w:rsidR="00C3086A">
        <w:rPr>
          <w:bCs/>
        </w:rPr>
        <w:t>a new semester begins so there will be “holdover rubrics” into the spring and summer sessions.</w:t>
      </w:r>
    </w:p>
    <w:sectPr w:rsidR="00163774" w:rsidRPr="0053719D">
      <w:footerReference w:type="even" r:id="rId7"/>
      <w:footerReference w:type="default" r:id="rId8"/>
      <w:footerReference w:type="first" r:id="rId9"/>
      <w:pgSz w:w="12240" w:h="15840"/>
      <w:pgMar w:top="2466" w:right="2652" w:bottom="2759" w:left="2637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99169" w14:textId="77777777" w:rsidR="00230464" w:rsidRDefault="00230464">
      <w:pPr>
        <w:spacing w:after="0" w:line="240" w:lineRule="auto"/>
      </w:pPr>
      <w:r>
        <w:separator/>
      </w:r>
    </w:p>
  </w:endnote>
  <w:endnote w:type="continuationSeparator" w:id="0">
    <w:p w14:paraId="0AF69DC3" w14:textId="77777777" w:rsidR="00230464" w:rsidRDefault="0023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1F6AD" w14:textId="77777777" w:rsidR="00942AA2" w:rsidRDefault="0060491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0FA4" w14:textId="77777777" w:rsidR="00942AA2" w:rsidRDefault="0060491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AA123" w14:textId="77777777" w:rsidR="00942AA2" w:rsidRDefault="0060491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52BD0" w14:textId="77777777" w:rsidR="00230464" w:rsidRDefault="00230464">
      <w:pPr>
        <w:spacing w:after="0" w:line="240" w:lineRule="auto"/>
      </w:pPr>
      <w:r>
        <w:separator/>
      </w:r>
    </w:p>
  </w:footnote>
  <w:footnote w:type="continuationSeparator" w:id="0">
    <w:p w14:paraId="6BC9CED3" w14:textId="77777777" w:rsidR="00230464" w:rsidRDefault="00230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41F24"/>
    <w:multiLevelType w:val="hybridMultilevel"/>
    <w:tmpl w:val="113A24DA"/>
    <w:lvl w:ilvl="0" w:tplc="78BAF2E0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num w:numId="1" w16cid:durableId="14113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A2"/>
    <w:rsid w:val="000020BF"/>
    <w:rsid w:val="0001761D"/>
    <w:rsid w:val="000437A4"/>
    <w:rsid w:val="000841F8"/>
    <w:rsid w:val="00100AEA"/>
    <w:rsid w:val="00146F20"/>
    <w:rsid w:val="00163774"/>
    <w:rsid w:val="001D26BF"/>
    <w:rsid w:val="002243C4"/>
    <w:rsid w:val="00230464"/>
    <w:rsid w:val="00233156"/>
    <w:rsid w:val="0025488A"/>
    <w:rsid w:val="0026177C"/>
    <w:rsid w:val="0027046A"/>
    <w:rsid w:val="00272F69"/>
    <w:rsid w:val="002E6CBF"/>
    <w:rsid w:val="00313FE5"/>
    <w:rsid w:val="0033353B"/>
    <w:rsid w:val="00335B53"/>
    <w:rsid w:val="003F4AD5"/>
    <w:rsid w:val="00410AD5"/>
    <w:rsid w:val="0048072E"/>
    <w:rsid w:val="00486350"/>
    <w:rsid w:val="004B1408"/>
    <w:rsid w:val="00516F19"/>
    <w:rsid w:val="0053719D"/>
    <w:rsid w:val="00542765"/>
    <w:rsid w:val="0055069D"/>
    <w:rsid w:val="0058028D"/>
    <w:rsid w:val="005D5AC5"/>
    <w:rsid w:val="0060491A"/>
    <w:rsid w:val="00613AE8"/>
    <w:rsid w:val="00614E87"/>
    <w:rsid w:val="00623E13"/>
    <w:rsid w:val="006842D2"/>
    <w:rsid w:val="006951A4"/>
    <w:rsid w:val="006F6B58"/>
    <w:rsid w:val="007057C6"/>
    <w:rsid w:val="00721BA0"/>
    <w:rsid w:val="007A47AD"/>
    <w:rsid w:val="008276ED"/>
    <w:rsid w:val="008346DA"/>
    <w:rsid w:val="00877447"/>
    <w:rsid w:val="00894A07"/>
    <w:rsid w:val="009043F8"/>
    <w:rsid w:val="00912373"/>
    <w:rsid w:val="00942AA2"/>
    <w:rsid w:val="00960E88"/>
    <w:rsid w:val="00996FF1"/>
    <w:rsid w:val="009B0CD3"/>
    <w:rsid w:val="00A971E0"/>
    <w:rsid w:val="00AE2B20"/>
    <w:rsid w:val="00B0446F"/>
    <w:rsid w:val="00B07A9F"/>
    <w:rsid w:val="00B27523"/>
    <w:rsid w:val="00BF629A"/>
    <w:rsid w:val="00C226A2"/>
    <w:rsid w:val="00C3086A"/>
    <w:rsid w:val="00C321B3"/>
    <w:rsid w:val="00C508D6"/>
    <w:rsid w:val="00C51651"/>
    <w:rsid w:val="00C84C21"/>
    <w:rsid w:val="00CA28F5"/>
    <w:rsid w:val="00CC073E"/>
    <w:rsid w:val="00CD586C"/>
    <w:rsid w:val="00D43241"/>
    <w:rsid w:val="00D86739"/>
    <w:rsid w:val="00DE6782"/>
    <w:rsid w:val="00E41E89"/>
    <w:rsid w:val="00F6346C"/>
    <w:rsid w:val="00F815D1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CB9D"/>
  <w15:docId w15:val="{47F9EB4D-4A22-4130-BF8F-D99C0E60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57" w:lineRule="auto"/>
      <w:ind w:left="42" w:right="39" w:hanging="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 w:line="259" w:lineRule="auto"/>
      <w:ind w:left="4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 w:line="259" w:lineRule="auto"/>
      <w:ind w:left="49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8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 Jernberg</dc:creator>
  <cp:keywords/>
  <cp:lastModifiedBy>Leslie A Jernberg</cp:lastModifiedBy>
  <cp:revision>69</cp:revision>
  <dcterms:created xsi:type="dcterms:W3CDTF">2025-09-08T16:02:00Z</dcterms:created>
  <dcterms:modified xsi:type="dcterms:W3CDTF">2025-09-08T20:46:00Z</dcterms:modified>
</cp:coreProperties>
</file>