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37DCC8" w14:textId="77777777" w:rsidR="00CD53C5" w:rsidRPr="00DB4408" w:rsidRDefault="00CD53C5" w:rsidP="00CD53C5">
      <w:pPr>
        <w:pStyle w:val="Heading1"/>
      </w:pPr>
      <w:r>
        <w:t>About the module</w:t>
      </w:r>
    </w:p>
    <w:p w14:paraId="4AFB674A" w14:textId="77777777" w:rsidR="00170126" w:rsidRPr="00170126" w:rsidRDefault="00170126" w:rsidP="00170126">
      <w:pPr>
        <w:pStyle w:val="BHead"/>
        <w:rPr>
          <w:b w:val="0"/>
          <w:color w:val="auto"/>
          <w:sz w:val="24"/>
        </w:rPr>
      </w:pPr>
      <w:r w:rsidRPr="00170126">
        <w:rPr>
          <w:b w:val="0"/>
          <w:color w:val="auto"/>
          <w:sz w:val="24"/>
        </w:rPr>
        <w:t>The world today is one in which digital devices are both ubiquitous and indispensable. The word ‘digital’ is used to describe electronic technology that generates, stores and processes data in one of two states, high or low voltage. In simple terms, the processing that causes digital devices to operate is like an enormous number of electrical switches. Each switch can be either on or off and it moves between these two states.</w:t>
      </w:r>
    </w:p>
    <w:p w14:paraId="29B66A8F" w14:textId="77777777" w:rsidR="00170126" w:rsidRPr="00170126" w:rsidRDefault="00170126" w:rsidP="00170126">
      <w:pPr>
        <w:pStyle w:val="BHead"/>
        <w:rPr>
          <w:b w:val="0"/>
          <w:color w:val="auto"/>
          <w:sz w:val="24"/>
        </w:rPr>
      </w:pPr>
      <w:r w:rsidRPr="00170126">
        <w:rPr>
          <w:b w:val="0"/>
          <w:color w:val="auto"/>
          <w:sz w:val="24"/>
        </w:rPr>
        <w:t>It is because processing in a digital device is carried out by two-state switches, known as transistors, that all the data processed by a digital device must be represented by just two digits, a 1 and a 0. The term for each discrete item of data, a ‘bit’, comes from the words ‘binary’ (involving two things) and ‘digit’ (a number from 0 to 9).</w:t>
      </w:r>
    </w:p>
    <w:p w14:paraId="70E6965C" w14:textId="77777777" w:rsidR="00170126" w:rsidRDefault="00170126" w:rsidP="00170126">
      <w:pPr>
        <w:pStyle w:val="BHead"/>
        <w:rPr>
          <w:b w:val="0"/>
          <w:color w:val="auto"/>
          <w:sz w:val="24"/>
        </w:rPr>
      </w:pPr>
      <w:r w:rsidRPr="00170126">
        <w:rPr>
          <w:b w:val="0"/>
          <w:color w:val="auto"/>
          <w:sz w:val="24"/>
        </w:rPr>
        <w:t>This module will provide the students with an insight into how a digital processor works, as well as teaching them how data can be represented as a series of bits. Students tend to find this topic fascinating, as something that initially appears impossible or magical is understood to be so beautiful in its simplicity.</w:t>
      </w:r>
    </w:p>
    <w:p w14:paraId="502A20C2" w14:textId="0E370C7B" w:rsidR="00CD53C5" w:rsidRDefault="00CD53C5" w:rsidP="00170126">
      <w:pPr>
        <w:pStyle w:val="BHead"/>
      </w:pPr>
      <w:r>
        <w:t>Learning objectives</w:t>
      </w:r>
    </w:p>
    <w:p w14:paraId="7B3797B4" w14:textId="77777777" w:rsidR="00CD53C5" w:rsidRDefault="00CD53C5" w:rsidP="00CD53C5">
      <w:r>
        <w:t>By the end of this module, students should be able to:</w:t>
      </w:r>
    </w:p>
    <w:p w14:paraId="23205102" w14:textId="77777777" w:rsidR="00170126" w:rsidRPr="00170126" w:rsidRDefault="00170126" w:rsidP="00170126">
      <w:pPr>
        <w:pStyle w:val="ListParagraph"/>
        <w:numPr>
          <w:ilvl w:val="0"/>
          <w:numId w:val="14"/>
        </w:numPr>
        <w:rPr>
          <w:rFonts w:cstheme="minorHAnsi"/>
          <w:color w:val="000000" w:themeColor="text1"/>
        </w:rPr>
      </w:pPr>
      <w:r w:rsidRPr="00170126">
        <w:rPr>
          <w:rFonts w:cstheme="minorHAnsi"/>
          <w:b/>
          <w:bCs/>
          <w:color w:val="000000" w:themeColor="text1"/>
        </w:rPr>
        <w:t>Know</w:t>
      </w:r>
      <w:r w:rsidRPr="00170126">
        <w:rPr>
          <w:rFonts w:cstheme="minorHAnsi"/>
          <w:color w:val="000000" w:themeColor="text1"/>
        </w:rPr>
        <w:t xml:space="preserve"> and </w:t>
      </w:r>
      <w:r w:rsidRPr="00170126">
        <w:rPr>
          <w:rFonts w:cstheme="minorHAnsi"/>
          <w:b/>
          <w:bCs/>
          <w:color w:val="000000" w:themeColor="text1"/>
        </w:rPr>
        <w:t>understand</w:t>
      </w:r>
      <w:r w:rsidRPr="00170126">
        <w:rPr>
          <w:rFonts w:cstheme="minorHAnsi"/>
          <w:color w:val="000000" w:themeColor="text1"/>
        </w:rPr>
        <w:t xml:space="preserve"> the key concepts and principles of computing</w:t>
      </w:r>
    </w:p>
    <w:p w14:paraId="29D06C4E" w14:textId="77777777" w:rsidR="00170126" w:rsidRPr="00170126" w:rsidRDefault="00170126" w:rsidP="00170126">
      <w:pPr>
        <w:pStyle w:val="ListParagraph"/>
        <w:numPr>
          <w:ilvl w:val="1"/>
          <w:numId w:val="14"/>
        </w:numPr>
        <w:rPr>
          <w:rFonts w:cstheme="minorHAnsi"/>
          <w:color w:val="000000" w:themeColor="text1"/>
        </w:rPr>
      </w:pPr>
      <w:r w:rsidRPr="00170126">
        <w:rPr>
          <w:rFonts w:cstheme="minorHAnsi"/>
          <w:color w:val="000000" w:themeColor="text1"/>
        </w:rPr>
        <w:t>Understand binary and why it is used in computing</w:t>
      </w:r>
    </w:p>
    <w:p w14:paraId="3BD7B71D" w14:textId="77777777" w:rsidR="00170126" w:rsidRPr="00170126" w:rsidRDefault="00170126" w:rsidP="00170126">
      <w:pPr>
        <w:pStyle w:val="ListParagraph"/>
        <w:numPr>
          <w:ilvl w:val="1"/>
          <w:numId w:val="14"/>
        </w:numPr>
        <w:rPr>
          <w:rFonts w:cstheme="minorHAnsi"/>
          <w:color w:val="000000" w:themeColor="text1"/>
        </w:rPr>
      </w:pPr>
      <w:r w:rsidRPr="00170126">
        <w:rPr>
          <w:rFonts w:cstheme="minorHAnsi"/>
          <w:color w:val="000000" w:themeColor="text1"/>
        </w:rPr>
        <w:t>Know how to convert between denary and binary</w:t>
      </w:r>
    </w:p>
    <w:p w14:paraId="5D98B803" w14:textId="77777777" w:rsidR="00170126" w:rsidRPr="00170126" w:rsidRDefault="00170126" w:rsidP="00170126">
      <w:pPr>
        <w:pStyle w:val="ListParagraph"/>
        <w:numPr>
          <w:ilvl w:val="1"/>
          <w:numId w:val="14"/>
        </w:numPr>
        <w:rPr>
          <w:rFonts w:cstheme="minorHAnsi"/>
          <w:color w:val="000000" w:themeColor="text1"/>
        </w:rPr>
      </w:pPr>
      <w:r w:rsidRPr="00170126">
        <w:rPr>
          <w:rFonts w:cstheme="minorHAnsi"/>
          <w:color w:val="000000" w:themeColor="text1"/>
        </w:rPr>
        <w:t>Understand how binary is used to encode text and images</w:t>
      </w:r>
    </w:p>
    <w:p w14:paraId="46D83B2F" w14:textId="77777777" w:rsidR="00170126" w:rsidRPr="00170126" w:rsidRDefault="00170126" w:rsidP="00170126">
      <w:pPr>
        <w:pStyle w:val="ListParagraph"/>
        <w:numPr>
          <w:ilvl w:val="1"/>
          <w:numId w:val="14"/>
        </w:numPr>
        <w:rPr>
          <w:rFonts w:cstheme="minorHAnsi"/>
          <w:color w:val="000000" w:themeColor="text1"/>
        </w:rPr>
      </w:pPr>
      <w:r w:rsidRPr="00170126">
        <w:rPr>
          <w:rFonts w:eastAsia="Times New Roman" w:cstheme="minorHAnsi"/>
          <w:color w:val="000000" w:themeColor="text1"/>
        </w:rPr>
        <w:t>Understand the concept of AND, OR and NOT gates and their use in computer programs</w:t>
      </w:r>
    </w:p>
    <w:p w14:paraId="706349B8" w14:textId="77777777" w:rsidR="00170126" w:rsidRPr="00170126" w:rsidRDefault="00170126" w:rsidP="00170126">
      <w:pPr>
        <w:pStyle w:val="ListParagraph"/>
        <w:numPr>
          <w:ilvl w:val="0"/>
          <w:numId w:val="14"/>
        </w:numPr>
        <w:rPr>
          <w:rFonts w:cstheme="minorHAnsi"/>
          <w:color w:val="000000" w:themeColor="text1"/>
        </w:rPr>
      </w:pPr>
      <w:r w:rsidRPr="00170126">
        <w:rPr>
          <w:rFonts w:cstheme="minorHAnsi"/>
          <w:b/>
          <w:bCs/>
          <w:color w:val="000000" w:themeColor="text1"/>
        </w:rPr>
        <w:t>Apply</w:t>
      </w:r>
      <w:r w:rsidRPr="00170126">
        <w:rPr>
          <w:rFonts w:cstheme="minorHAnsi"/>
          <w:color w:val="000000" w:themeColor="text1"/>
        </w:rPr>
        <w:t xml:space="preserve"> knowledge and understanding of the key concepts and principles of computing</w:t>
      </w:r>
    </w:p>
    <w:p w14:paraId="2C101B45" w14:textId="77777777" w:rsidR="00170126" w:rsidRPr="00170126" w:rsidRDefault="00170126" w:rsidP="00170126">
      <w:pPr>
        <w:pStyle w:val="ListParagraph"/>
        <w:numPr>
          <w:ilvl w:val="1"/>
          <w:numId w:val="14"/>
        </w:numPr>
        <w:rPr>
          <w:rFonts w:cstheme="minorHAnsi"/>
          <w:color w:val="000000" w:themeColor="text1"/>
        </w:rPr>
      </w:pPr>
      <w:r w:rsidRPr="00170126">
        <w:rPr>
          <w:rFonts w:cstheme="minorHAnsi"/>
          <w:color w:val="000000" w:themeColor="text1"/>
        </w:rPr>
        <w:t>Carry out binary/denary conversions</w:t>
      </w:r>
    </w:p>
    <w:p w14:paraId="00F2F0A0" w14:textId="77777777" w:rsidR="00170126" w:rsidRPr="00170126" w:rsidRDefault="00170126" w:rsidP="00170126">
      <w:pPr>
        <w:pStyle w:val="ListParagraph"/>
        <w:numPr>
          <w:ilvl w:val="1"/>
          <w:numId w:val="14"/>
        </w:numPr>
        <w:rPr>
          <w:rFonts w:cstheme="minorHAnsi"/>
          <w:color w:val="000000" w:themeColor="text1"/>
        </w:rPr>
      </w:pPr>
      <w:r w:rsidRPr="00170126">
        <w:rPr>
          <w:rFonts w:cstheme="minorHAnsi"/>
          <w:color w:val="000000" w:themeColor="text1"/>
        </w:rPr>
        <w:t>Encode and decode text and images in binary</w:t>
      </w:r>
    </w:p>
    <w:p w14:paraId="0305D357" w14:textId="77777777" w:rsidR="00170126" w:rsidRPr="00170126" w:rsidRDefault="00170126" w:rsidP="00170126">
      <w:pPr>
        <w:pStyle w:val="ListParagraph"/>
        <w:numPr>
          <w:ilvl w:val="0"/>
          <w:numId w:val="14"/>
        </w:numPr>
        <w:rPr>
          <w:rFonts w:cstheme="minorHAnsi"/>
          <w:color w:val="000000" w:themeColor="text1"/>
        </w:rPr>
      </w:pPr>
      <w:r w:rsidRPr="00170126">
        <w:rPr>
          <w:rFonts w:cstheme="minorHAnsi"/>
          <w:b/>
          <w:bCs/>
          <w:color w:val="000000" w:themeColor="text1"/>
        </w:rPr>
        <w:t>Analyse</w:t>
      </w:r>
      <w:r w:rsidRPr="00170126">
        <w:rPr>
          <w:rFonts w:cstheme="minorHAnsi"/>
          <w:color w:val="000000" w:themeColor="text1"/>
        </w:rPr>
        <w:t xml:space="preserve"> problems in computational terms</w:t>
      </w:r>
    </w:p>
    <w:p w14:paraId="11896057" w14:textId="77777777" w:rsidR="00170126" w:rsidRPr="00170126" w:rsidRDefault="00170126" w:rsidP="00170126">
      <w:pPr>
        <w:pStyle w:val="ListParagraph"/>
        <w:numPr>
          <w:ilvl w:val="1"/>
          <w:numId w:val="14"/>
        </w:numPr>
        <w:rPr>
          <w:rFonts w:cstheme="minorHAnsi"/>
          <w:color w:val="000000" w:themeColor="text1"/>
        </w:rPr>
      </w:pPr>
      <w:r w:rsidRPr="00170126">
        <w:rPr>
          <w:rFonts w:cstheme="minorHAnsi"/>
          <w:color w:val="000000" w:themeColor="text1"/>
        </w:rPr>
        <w:t>Identify the output from simple logic circuits</w:t>
      </w:r>
    </w:p>
    <w:p w14:paraId="5E419D44" w14:textId="77777777" w:rsidR="00170126" w:rsidRPr="00170126" w:rsidRDefault="00170126" w:rsidP="00170126">
      <w:pPr>
        <w:pStyle w:val="ListParagraph"/>
        <w:numPr>
          <w:ilvl w:val="0"/>
          <w:numId w:val="14"/>
        </w:numPr>
        <w:rPr>
          <w:rFonts w:cstheme="minorHAnsi"/>
          <w:color w:val="000000" w:themeColor="text1"/>
        </w:rPr>
      </w:pPr>
      <w:r w:rsidRPr="00170126">
        <w:rPr>
          <w:rFonts w:cstheme="minorHAnsi"/>
          <w:b/>
          <w:bCs/>
          <w:color w:val="000000" w:themeColor="text1"/>
        </w:rPr>
        <w:t>Plan</w:t>
      </w:r>
      <w:r w:rsidRPr="00170126">
        <w:rPr>
          <w:rFonts w:cstheme="minorHAnsi"/>
          <w:color w:val="000000" w:themeColor="text1"/>
        </w:rPr>
        <w:t xml:space="preserve"> creative solutions to problems</w:t>
      </w:r>
    </w:p>
    <w:p w14:paraId="163B18FA" w14:textId="77777777" w:rsidR="00170126" w:rsidRPr="00170126" w:rsidRDefault="00170126" w:rsidP="00170126">
      <w:pPr>
        <w:pStyle w:val="ListParagraph"/>
        <w:numPr>
          <w:ilvl w:val="1"/>
          <w:numId w:val="14"/>
        </w:numPr>
        <w:rPr>
          <w:rFonts w:cstheme="minorHAnsi"/>
          <w:color w:val="000000" w:themeColor="text1"/>
        </w:rPr>
      </w:pPr>
      <w:r w:rsidRPr="00170126">
        <w:rPr>
          <w:rFonts w:cstheme="minorHAnsi"/>
          <w:color w:val="000000" w:themeColor="text1"/>
        </w:rPr>
        <w:t>Design an app to meet a brief</w:t>
      </w:r>
    </w:p>
    <w:p w14:paraId="73861EF2" w14:textId="77777777" w:rsidR="00CD53C5" w:rsidRDefault="00CD53C5" w:rsidP="00CD53C5">
      <w:pPr>
        <w:pStyle w:val="BHead"/>
      </w:pPr>
      <w:r>
        <w:t>Assessment opportunities</w:t>
      </w:r>
    </w:p>
    <w:p w14:paraId="4C6263D4" w14:textId="77777777" w:rsidR="00170126" w:rsidRDefault="00170126" w:rsidP="00CD53C5">
      <w:pPr>
        <w:pStyle w:val="BHead"/>
        <w:rPr>
          <w:b w:val="0"/>
          <w:bCs/>
          <w:color w:val="000000" w:themeColor="text1"/>
          <w:sz w:val="24"/>
        </w:rPr>
      </w:pPr>
      <w:r w:rsidRPr="00170126">
        <w:rPr>
          <w:b w:val="0"/>
          <w:bCs/>
          <w:color w:val="000000" w:themeColor="text1"/>
          <w:sz w:val="24"/>
        </w:rPr>
        <w:t>This module includes five self-marking quizzes to check knowledge at the end of the first five lessons. In addition, the lesson activities provide many opportunities for formative assessment opportunities. Finally, there is a summative assessment at the end of the module.</w:t>
      </w:r>
    </w:p>
    <w:p w14:paraId="1624A217" w14:textId="77777777" w:rsidR="00170126" w:rsidRDefault="00170126" w:rsidP="00CD53C5">
      <w:pPr>
        <w:pStyle w:val="BHead"/>
        <w:rPr>
          <w:b w:val="0"/>
          <w:bCs/>
          <w:color w:val="000000" w:themeColor="text1"/>
          <w:sz w:val="24"/>
        </w:rPr>
      </w:pPr>
    </w:p>
    <w:p w14:paraId="2588B627" w14:textId="77777777" w:rsidR="00170126" w:rsidRDefault="00170126" w:rsidP="00CD53C5">
      <w:pPr>
        <w:pStyle w:val="BHead"/>
        <w:rPr>
          <w:b w:val="0"/>
          <w:bCs/>
          <w:color w:val="000000" w:themeColor="text1"/>
          <w:sz w:val="24"/>
        </w:rPr>
      </w:pPr>
    </w:p>
    <w:p w14:paraId="62ED9BD3" w14:textId="166B181C" w:rsidR="00CD53C5" w:rsidRDefault="00CD53C5" w:rsidP="00CD53C5">
      <w:pPr>
        <w:pStyle w:val="BHead"/>
      </w:pPr>
      <w:r>
        <w:lastRenderedPageBreak/>
        <w:t>Prior learning</w:t>
      </w:r>
    </w:p>
    <w:p w14:paraId="313BA3E4" w14:textId="77777777" w:rsidR="00170126" w:rsidRDefault="00170126" w:rsidP="00170126">
      <w:r>
        <w:t>Students should have a solid grounding in the way place value works in the denary system (units, tens, hundreds, thousands etc.)</w:t>
      </w:r>
    </w:p>
    <w:p w14:paraId="580B233D" w14:textId="77777777" w:rsidR="00170126" w:rsidRDefault="00170126" w:rsidP="00170126">
      <w:r>
        <w:t xml:space="preserve">Students should be able to write an algorithm; completing the </w:t>
      </w:r>
      <w:r w:rsidRPr="008E319C">
        <w:rPr>
          <w:i/>
        </w:rPr>
        <w:t>Algorithms</w:t>
      </w:r>
      <w:r>
        <w:t xml:space="preserve"> module will prepare them for this module.</w:t>
      </w:r>
    </w:p>
    <w:p w14:paraId="52906D60" w14:textId="5AAC0578" w:rsidR="00CD53C5" w:rsidRDefault="00170126" w:rsidP="00170126">
      <w:r>
        <w:t xml:space="preserve">Students should be able to use Scratch; completing the </w:t>
      </w:r>
      <w:r w:rsidRPr="008E319C">
        <w:rPr>
          <w:i/>
        </w:rPr>
        <w:t>Programming in Scratch</w:t>
      </w:r>
      <w:r>
        <w:t xml:space="preserve"> module will prepare them for this module.</w:t>
      </w:r>
    </w:p>
    <w:p w14:paraId="5A6BCD6F" w14:textId="77777777" w:rsidR="00A93C4F" w:rsidRDefault="0095350B" w:rsidP="008E319C">
      <w:pPr>
        <w:pStyle w:val="BHead"/>
      </w:pPr>
      <w:r>
        <w:t>Common misconceptions</w:t>
      </w:r>
    </w:p>
    <w:p w14:paraId="78510451" w14:textId="670DCD6C" w:rsidR="0095350B" w:rsidRDefault="008E319C" w:rsidP="00170126">
      <w:r>
        <w:t>T</w:t>
      </w:r>
      <w:r w:rsidR="0095350B">
        <w:t>here is little scope for misunderstanding in this module but there are a few minor points that relate to specific activities identified in the appropriate lesson plan.</w:t>
      </w:r>
    </w:p>
    <w:p w14:paraId="09C0CE60" w14:textId="2B07B94B" w:rsidR="00CD53C5" w:rsidRDefault="00170126" w:rsidP="00CD53C5">
      <w:r>
        <w:rPr>
          <w:rFonts w:eastAsia="Times New Roman" w:cstheme="minorHAnsi"/>
          <w:noProof/>
          <w:lang w:eastAsia="en-GB"/>
        </w:rPr>
        <mc:AlternateContent>
          <mc:Choice Requires="wps">
            <w:drawing>
              <wp:anchor distT="0" distB="0" distL="114300" distR="114300" simplePos="0" relativeHeight="251659264" behindDoc="0" locked="0" layoutInCell="1" allowOverlap="1" wp14:anchorId="10E02A48" wp14:editId="625C395A">
                <wp:simplePos x="0" y="0"/>
                <wp:positionH relativeFrom="column">
                  <wp:posOffset>33655</wp:posOffset>
                </wp:positionH>
                <wp:positionV relativeFrom="paragraph">
                  <wp:posOffset>65681</wp:posOffset>
                </wp:positionV>
                <wp:extent cx="5874026" cy="3607904"/>
                <wp:effectExtent l="0" t="0" r="19050" b="12065"/>
                <wp:wrapNone/>
                <wp:docPr id="1" name="Text Box 1"/>
                <wp:cNvGraphicFramePr/>
                <a:graphic xmlns:a="http://schemas.openxmlformats.org/drawingml/2006/main">
                  <a:graphicData uri="http://schemas.microsoft.com/office/word/2010/wordprocessingShape">
                    <wps:wsp>
                      <wps:cNvSpPr txBox="1"/>
                      <wps:spPr>
                        <a:xfrm>
                          <a:off x="0" y="0"/>
                          <a:ext cx="5874026" cy="3607904"/>
                        </a:xfrm>
                        <a:prstGeom prst="rect">
                          <a:avLst/>
                        </a:prstGeom>
                        <a:solidFill>
                          <a:schemeClr val="lt1"/>
                        </a:solidFill>
                        <a:ln w="6350">
                          <a:solidFill>
                            <a:srgbClr val="0070C0"/>
                          </a:solidFill>
                        </a:ln>
                      </wps:spPr>
                      <wps:txbx>
                        <w:txbxContent>
                          <w:p w14:paraId="420FC978" w14:textId="77777777" w:rsidR="00CD53C5" w:rsidRDefault="00CD53C5" w:rsidP="00CD53C5">
                            <w:pPr>
                              <w:rPr>
                                <w:rFonts w:eastAsia="Times New Roman" w:cstheme="minorHAnsi"/>
                              </w:rPr>
                            </w:pPr>
                            <w:r w:rsidRPr="00603AD7">
                              <w:rPr>
                                <w:rFonts w:eastAsia="Times New Roman" w:cstheme="minorHAnsi"/>
                                <w:shd w:val="clear" w:color="auto" w:fill="FFFFFF"/>
                              </w:rPr>
                              <w:t>The Student Book contains a distillation of the key content covered in the lesson plans, lesson presentations, videos and activities. Every double-page spread in the Student Book covers a lesson’s worth of content.</w:t>
                            </w:r>
                          </w:p>
                          <w:p w14:paraId="72B0D39D" w14:textId="77777777" w:rsidR="00CD53C5" w:rsidRDefault="00CD53C5" w:rsidP="00CD53C5">
                            <w:pPr>
                              <w:rPr>
                                <w:rFonts w:eastAsia="Times New Roman" w:cstheme="minorHAnsi"/>
                              </w:rPr>
                            </w:pPr>
                            <w:r w:rsidRPr="00603AD7">
                              <w:rPr>
                                <w:rFonts w:eastAsia="Times New Roman" w:cstheme="minorHAnsi"/>
                                <w:shd w:val="clear" w:color="auto" w:fill="FFFFFF"/>
                              </w:rPr>
                              <w:t>It is available in digital and print formats and is designed to be used:</w:t>
                            </w:r>
                          </w:p>
                          <w:p w14:paraId="04B311C5" w14:textId="77777777" w:rsidR="00CD53C5" w:rsidRPr="00603AD7" w:rsidRDefault="00CD53C5" w:rsidP="00CD53C5">
                            <w:pPr>
                              <w:pStyle w:val="ListParagraph"/>
                              <w:numPr>
                                <w:ilvl w:val="0"/>
                                <w:numId w:val="7"/>
                              </w:numPr>
                              <w:contextualSpacing w:val="0"/>
                              <w:rPr>
                                <w:rFonts w:eastAsia="Times New Roman" w:cstheme="minorHAnsi"/>
                              </w:rPr>
                            </w:pPr>
                            <w:r w:rsidRPr="00603AD7">
                              <w:rPr>
                                <w:rFonts w:eastAsia="Times New Roman" w:cstheme="minorHAnsi"/>
                                <w:shd w:val="clear" w:color="auto" w:fill="FFFFFF"/>
                              </w:rPr>
                              <w:t>as a reference if you prefer to teach with a textbook</w:t>
                            </w:r>
                          </w:p>
                          <w:p w14:paraId="64BD5D0D" w14:textId="77777777" w:rsidR="00CD53C5" w:rsidRPr="00603AD7" w:rsidRDefault="00CD53C5" w:rsidP="00CD53C5">
                            <w:pPr>
                              <w:pStyle w:val="ListParagraph"/>
                              <w:numPr>
                                <w:ilvl w:val="0"/>
                                <w:numId w:val="7"/>
                              </w:numPr>
                              <w:contextualSpacing w:val="0"/>
                              <w:rPr>
                                <w:rFonts w:eastAsia="Times New Roman" w:cstheme="minorHAnsi"/>
                              </w:rPr>
                            </w:pPr>
                            <w:r w:rsidRPr="00603AD7">
                              <w:rPr>
                                <w:rFonts w:eastAsia="Times New Roman" w:cstheme="minorHAnsi"/>
                                <w:shd w:val="clear" w:color="auto" w:fill="FFFFFF"/>
                              </w:rPr>
                              <w:t>to facilitate unplugged activities</w:t>
                            </w:r>
                          </w:p>
                          <w:p w14:paraId="4FA79530" w14:textId="77777777" w:rsidR="00CD53C5" w:rsidRPr="00603AD7" w:rsidRDefault="00CD53C5" w:rsidP="00CD53C5">
                            <w:pPr>
                              <w:pStyle w:val="ListParagraph"/>
                              <w:numPr>
                                <w:ilvl w:val="0"/>
                                <w:numId w:val="7"/>
                              </w:numPr>
                              <w:contextualSpacing w:val="0"/>
                              <w:rPr>
                                <w:rFonts w:eastAsia="Times New Roman" w:cstheme="minorHAnsi"/>
                              </w:rPr>
                            </w:pPr>
                            <w:r w:rsidRPr="00603AD7">
                              <w:rPr>
                                <w:rFonts w:eastAsia="Times New Roman" w:cstheme="minorHAnsi"/>
                                <w:shd w:val="clear" w:color="auto" w:fill="FFFFFF"/>
                              </w:rPr>
                              <w:t>for independent student work, including recap and review or extension and remediation</w:t>
                            </w:r>
                          </w:p>
                          <w:p w14:paraId="6B1327A1" w14:textId="77777777" w:rsidR="00CD53C5" w:rsidRPr="00603AD7" w:rsidRDefault="00CD53C5" w:rsidP="00CD53C5">
                            <w:pPr>
                              <w:pStyle w:val="ListParagraph"/>
                              <w:numPr>
                                <w:ilvl w:val="0"/>
                                <w:numId w:val="7"/>
                              </w:numPr>
                              <w:contextualSpacing w:val="0"/>
                              <w:rPr>
                                <w:rFonts w:eastAsia="Times New Roman" w:cstheme="minorHAnsi"/>
                              </w:rPr>
                            </w:pPr>
                            <w:r w:rsidRPr="00603AD7">
                              <w:rPr>
                                <w:rFonts w:eastAsia="Times New Roman" w:cstheme="minorHAnsi"/>
                                <w:shd w:val="clear" w:color="auto" w:fill="FFFFFF"/>
                              </w:rPr>
                              <w:t>in remote</w:t>
                            </w:r>
                            <w:r>
                              <w:rPr>
                                <w:rFonts w:eastAsia="Times New Roman" w:cstheme="minorHAnsi"/>
                                <w:shd w:val="clear" w:color="auto" w:fill="FFFFFF"/>
                              </w:rPr>
                              <w:t>-</w:t>
                            </w:r>
                            <w:r w:rsidRPr="00603AD7">
                              <w:rPr>
                                <w:rFonts w:eastAsia="Times New Roman" w:cstheme="minorHAnsi"/>
                                <w:shd w:val="clear" w:color="auto" w:fill="FFFFFF"/>
                              </w:rPr>
                              <w:t xml:space="preserve">learning situations where access to the </w:t>
                            </w:r>
                            <w:r>
                              <w:rPr>
                                <w:rFonts w:eastAsia="Times New Roman" w:cstheme="minorHAnsi"/>
                                <w:shd w:val="clear" w:color="auto" w:fill="FFFFFF"/>
                              </w:rPr>
                              <w:t>i</w:t>
                            </w:r>
                            <w:r w:rsidRPr="00603AD7">
                              <w:rPr>
                                <w:rFonts w:eastAsia="Times New Roman" w:cstheme="minorHAnsi"/>
                                <w:shd w:val="clear" w:color="auto" w:fill="FFFFFF"/>
                              </w:rPr>
                              <w:t>nternet or technology is limited</w:t>
                            </w:r>
                          </w:p>
                          <w:p w14:paraId="58E4397B" w14:textId="77777777" w:rsidR="00CD53C5" w:rsidRDefault="00CD53C5" w:rsidP="00CD53C5">
                            <w:pPr>
                              <w:pStyle w:val="ListParagraph"/>
                              <w:numPr>
                                <w:ilvl w:val="0"/>
                                <w:numId w:val="7"/>
                              </w:numPr>
                              <w:contextualSpacing w:val="0"/>
                              <w:rPr>
                                <w:rFonts w:eastAsia="Times New Roman" w:cstheme="minorHAnsi"/>
                              </w:rPr>
                            </w:pPr>
                            <w:r w:rsidRPr="00603AD7">
                              <w:rPr>
                                <w:rFonts w:eastAsia="Times New Roman" w:cstheme="minorHAnsi"/>
                                <w:shd w:val="clear" w:color="auto" w:fill="FFFFFF"/>
                              </w:rPr>
                              <w:t>as a teaching tool in cover lessons or for non-specialist teachers.</w:t>
                            </w:r>
                          </w:p>
                          <w:p w14:paraId="467E1666" w14:textId="77777777" w:rsidR="00CD53C5" w:rsidRPr="001C30D5" w:rsidRDefault="00CD53C5" w:rsidP="00CD53C5">
                            <w:pPr>
                              <w:rPr>
                                <w:rFonts w:eastAsia="Times New Roman" w:cstheme="minorHAnsi"/>
                              </w:rPr>
                            </w:pPr>
                            <w:r w:rsidRPr="00603AD7">
                              <w:rPr>
                                <w:rFonts w:eastAsia="Times New Roman" w:cstheme="minorHAnsi"/>
                                <w:shd w:val="clear" w:color="auto" w:fill="FFFFFF"/>
                              </w:rPr>
                              <w:t>The Student Book contains a selection of each lesson’s main activities, often in a condensed and slightly adapted format. The resources needed to facilitate those activities are included as discrete resources on Boost and, if you are using the teaching and learning resources to deliver your lessons, the approach taken by the Boost resources (as described in the lesson plans) should supersede the approach taken in the Student Book</w:t>
                            </w:r>
                            <w:r>
                              <w:rPr>
                                <w:rFonts w:eastAsia="Times New Roman" w:cstheme="minorHAnsi"/>
                                <w:shd w:val="clear" w:color="auto" w:fill="FFFFFF"/>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0E02A48" id="_x0000_t202" coordsize="21600,21600" o:spt="202" path="m,l,21600r21600,l21600,xe">
                <v:stroke joinstyle="miter"/>
                <v:path gradientshapeok="t" o:connecttype="rect"/>
              </v:shapetype>
              <v:shape id="Text Box 1" o:spid="_x0000_s1026" type="#_x0000_t202" style="position:absolute;margin-left:2.65pt;margin-top:5.15pt;width:462.5pt;height:284.1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" fillcolor="white [3201]" strokecolor="#0070c0" strokeweight=".5pt">
                <v:textbox>
                  <w:txbxContent>
                    <w:p w14:paraId="420FC978" w14:textId="77777777" w:rsidR="00CD53C5" w:rsidRDefault="00CD53C5" w:rsidP="00CD53C5">
                      <w:pPr>
                        <w:rPr>
                          <w:rFonts w:eastAsia="Times New Roman" w:cstheme="minorHAnsi"/>
                        </w:rPr>
                      </w:pPr>
                      <w:r w:rsidRPr="00603AD7">
                        <w:rPr>
                          <w:rFonts w:eastAsia="Times New Roman" w:cstheme="minorHAnsi"/>
                          <w:shd w:val="clear" w:color="auto" w:fill="FFFFFF"/>
                        </w:rPr>
                        <w:t>The Student Book contains a distillation of the key content covered in the lesson plans, lesson presentations, videos and activities. Every double-page spread in the Student Book covers a lesson’s worth of content.</w:t>
                      </w:r>
                    </w:p>
                    <w:p w14:paraId="72B0D39D" w14:textId="77777777" w:rsidR="00CD53C5" w:rsidRDefault="00CD53C5" w:rsidP="00CD53C5">
                      <w:pPr>
                        <w:rPr>
                          <w:rFonts w:eastAsia="Times New Roman" w:cstheme="minorHAnsi"/>
                        </w:rPr>
                      </w:pPr>
                      <w:r w:rsidRPr="00603AD7">
                        <w:rPr>
                          <w:rFonts w:eastAsia="Times New Roman" w:cstheme="minorHAnsi"/>
                          <w:shd w:val="clear" w:color="auto" w:fill="FFFFFF"/>
                        </w:rPr>
                        <w:t>It is available in digital and print formats and is designed to be used:</w:t>
                      </w:r>
                    </w:p>
                    <w:p w14:paraId="04B311C5" w14:textId="77777777" w:rsidR="00CD53C5" w:rsidRPr="00603AD7" w:rsidRDefault="00CD53C5" w:rsidP="00CD53C5">
                      <w:pPr>
                        <w:pStyle w:val="ListParagraph"/>
                        <w:numPr>
                          <w:ilvl w:val="0"/>
                          <w:numId w:val="7"/>
                        </w:numPr>
                        <w:contextualSpacing w:val="0"/>
                        <w:rPr>
                          <w:rFonts w:eastAsia="Times New Roman" w:cstheme="minorHAnsi"/>
                        </w:rPr>
                      </w:pPr>
                      <w:r w:rsidRPr="00603AD7">
                        <w:rPr>
                          <w:rFonts w:eastAsia="Times New Roman" w:cstheme="minorHAnsi"/>
                          <w:shd w:val="clear" w:color="auto" w:fill="FFFFFF"/>
                        </w:rPr>
                        <w:t>as a reference if you prefer to teach with a textbook</w:t>
                      </w:r>
                    </w:p>
                    <w:p w14:paraId="64BD5D0D" w14:textId="77777777" w:rsidR="00CD53C5" w:rsidRPr="00603AD7" w:rsidRDefault="00CD53C5" w:rsidP="00CD53C5">
                      <w:pPr>
                        <w:pStyle w:val="ListParagraph"/>
                        <w:numPr>
                          <w:ilvl w:val="0"/>
                          <w:numId w:val="7"/>
                        </w:numPr>
                        <w:contextualSpacing w:val="0"/>
                        <w:rPr>
                          <w:rFonts w:eastAsia="Times New Roman" w:cstheme="minorHAnsi"/>
                        </w:rPr>
                      </w:pPr>
                      <w:r w:rsidRPr="00603AD7">
                        <w:rPr>
                          <w:rFonts w:eastAsia="Times New Roman" w:cstheme="minorHAnsi"/>
                          <w:shd w:val="clear" w:color="auto" w:fill="FFFFFF"/>
                        </w:rPr>
                        <w:t>to facilitate unplugged activities</w:t>
                      </w:r>
                    </w:p>
                    <w:p w14:paraId="4FA79530" w14:textId="77777777" w:rsidR="00CD53C5" w:rsidRPr="00603AD7" w:rsidRDefault="00CD53C5" w:rsidP="00CD53C5">
                      <w:pPr>
                        <w:pStyle w:val="ListParagraph"/>
                        <w:numPr>
                          <w:ilvl w:val="0"/>
                          <w:numId w:val="7"/>
                        </w:numPr>
                        <w:contextualSpacing w:val="0"/>
                        <w:rPr>
                          <w:rFonts w:eastAsia="Times New Roman" w:cstheme="minorHAnsi"/>
                        </w:rPr>
                      </w:pPr>
                      <w:r w:rsidRPr="00603AD7">
                        <w:rPr>
                          <w:rFonts w:eastAsia="Times New Roman" w:cstheme="minorHAnsi"/>
                          <w:shd w:val="clear" w:color="auto" w:fill="FFFFFF"/>
                        </w:rPr>
                        <w:t>for independent student work, including recap and review or extension and remediation</w:t>
                      </w:r>
                    </w:p>
                    <w:p w14:paraId="6B1327A1" w14:textId="77777777" w:rsidR="00CD53C5" w:rsidRPr="00603AD7" w:rsidRDefault="00CD53C5" w:rsidP="00CD53C5">
                      <w:pPr>
                        <w:pStyle w:val="ListParagraph"/>
                        <w:numPr>
                          <w:ilvl w:val="0"/>
                          <w:numId w:val="7"/>
                        </w:numPr>
                        <w:contextualSpacing w:val="0"/>
                        <w:rPr>
                          <w:rFonts w:eastAsia="Times New Roman" w:cstheme="minorHAnsi"/>
                        </w:rPr>
                      </w:pPr>
                      <w:r w:rsidRPr="00603AD7">
                        <w:rPr>
                          <w:rFonts w:eastAsia="Times New Roman" w:cstheme="minorHAnsi"/>
                          <w:shd w:val="clear" w:color="auto" w:fill="FFFFFF"/>
                        </w:rPr>
                        <w:t>in remote</w:t>
                      </w:r>
                      <w:r>
                        <w:rPr>
                          <w:rFonts w:eastAsia="Times New Roman" w:cstheme="minorHAnsi"/>
                          <w:shd w:val="clear" w:color="auto" w:fill="FFFFFF"/>
                        </w:rPr>
                        <w:t>-</w:t>
                      </w:r>
                      <w:r w:rsidRPr="00603AD7">
                        <w:rPr>
                          <w:rFonts w:eastAsia="Times New Roman" w:cstheme="minorHAnsi"/>
                          <w:shd w:val="clear" w:color="auto" w:fill="FFFFFF"/>
                        </w:rPr>
                        <w:t xml:space="preserve">learning situations where access to the </w:t>
                      </w:r>
                      <w:r>
                        <w:rPr>
                          <w:rFonts w:eastAsia="Times New Roman" w:cstheme="minorHAnsi"/>
                          <w:shd w:val="clear" w:color="auto" w:fill="FFFFFF"/>
                        </w:rPr>
                        <w:t>i</w:t>
                      </w:r>
                      <w:r w:rsidRPr="00603AD7">
                        <w:rPr>
                          <w:rFonts w:eastAsia="Times New Roman" w:cstheme="minorHAnsi"/>
                          <w:shd w:val="clear" w:color="auto" w:fill="FFFFFF"/>
                        </w:rPr>
                        <w:t>nternet or technology is limited</w:t>
                      </w:r>
                    </w:p>
                    <w:p w14:paraId="58E4397B" w14:textId="77777777" w:rsidR="00CD53C5" w:rsidRDefault="00CD53C5" w:rsidP="00CD53C5">
                      <w:pPr>
                        <w:pStyle w:val="ListParagraph"/>
                        <w:numPr>
                          <w:ilvl w:val="0"/>
                          <w:numId w:val="7"/>
                        </w:numPr>
                        <w:contextualSpacing w:val="0"/>
                        <w:rPr>
                          <w:rFonts w:eastAsia="Times New Roman" w:cstheme="minorHAnsi"/>
                        </w:rPr>
                      </w:pPr>
                      <w:r w:rsidRPr="00603AD7">
                        <w:rPr>
                          <w:rFonts w:eastAsia="Times New Roman" w:cstheme="minorHAnsi"/>
                          <w:shd w:val="clear" w:color="auto" w:fill="FFFFFF"/>
                        </w:rPr>
                        <w:t>as a teaching tool in cover lessons or for non-specialist teachers.</w:t>
                      </w:r>
                    </w:p>
                    <w:p w14:paraId="467E1666" w14:textId="77777777" w:rsidR="00CD53C5" w:rsidRPr="001C30D5" w:rsidRDefault="00CD53C5" w:rsidP="00CD53C5">
                      <w:pPr>
                        <w:rPr>
                          <w:rFonts w:eastAsia="Times New Roman" w:cstheme="minorHAnsi"/>
                        </w:rPr>
                      </w:pPr>
                      <w:r w:rsidRPr="00603AD7">
                        <w:rPr>
                          <w:rFonts w:eastAsia="Times New Roman" w:cstheme="minorHAnsi"/>
                          <w:shd w:val="clear" w:color="auto" w:fill="FFFFFF"/>
                        </w:rPr>
                        <w:t>The Student Book contains a selection of each lesson’s main activities, often in a condensed and slightly adapted format. The resources needed to facilitate those activities are included as discrete resources on Boost and, if you are using the teaching and learning resources to deliver your lessons, the approach taken by the Boost resources (as described in the lesson plans) should supersede the approach taken in the Student Book</w:t>
                      </w:r>
                      <w:r>
                        <w:rPr>
                          <w:rFonts w:eastAsia="Times New Roman" w:cstheme="minorHAnsi"/>
                          <w:shd w:val="clear" w:color="auto" w:fill="FFFFFF"/>
                        </w:rPr>
                        <w:t>.</w:t>
                      </w:r>
                    </w:p>
                  </w:txbxContent>
                </v:textbox>
              </v:shape>
            </w:pict>
          </mc:Fallback>
        </mc:AlternateContent>
      </w:r>
    </w:p>
    <w:p w14:paraId="44B9EBD4" w14:textId="5ADC689B" w:rsidR="00CD53C5" w:rsidRDefault="00CD53C5" w:rsidP="00CD53C5"/>
    <w:p w14:paraId="2B98EB46" w14:textId="2C644E4A" w:rsidR="00CD53C5" w:rsidRDefault="00CD53C5" w:rsidP="00CD53C5"/>
    <w:p w14:paraId="2486AC4E" w14:textId="77777777" w:rsidR="00CD53C5" w:rsidRDefault="00CD53C5" w:rsidP="00CD53C5"/>
    <w:p w14:paraId="5D8CF7F0" w14:textId="79F20BFF" w:rsidR="00CD53C5" w:rsidRDefault="00CD53C5" w:rsidP="00CD53C5"/>
    <w:p w14:paraId="04109698" w14:textId="77777777" w:rsidR="00CD53C5" w:rsidRDefault="00CD53C5" w:rsidP="00CD53C5"/>
    <w:p w14:paraId="0B6E07FC" w14:textId="77777777" w:rsidR="00CD53C5" w:rsidRDefault="00CD53C5" w:rsidP="00CD53C5"/>
    <w:p w14:paraId="1734FBF5" w14:textId="77777777" w:rsidR="00CD53C5" w:rsidRDefault="00CD53C5" w:rsidP="00CD53C5"/>
    <w:p w14:paraId="66B29C53" w14:textId="6C91CD25" w:rsidR="00CD53C5" w:rsidRDefault="00CD53C5" w:rsidP="00CD53C5"/>
    <w:p w14:paraId="6D241070" w14:textId="77777777" w:rsidR="00CD53C5" w:rsidRDefault="00CD53C5" w:rsidP="00CD53C5"/>
    <w:p w14:paraId="1B97954C" w14:textId="36ECF45B" w:rsidR="00CD53C5" w:rsidRDefault="00CD53C5" w:rsidP="00CD53C5"/>
    <w:p w14:paraId="21473AC9" w14:textId="7DD6F103" w:rsidR="00CD53C5" w:rsidRDefault="00CD53C5" w:rsidP="00CD53C5"/>
    <w:p w14:paraId="44A6F102" w14:textId="00D94A65" w:rsidR="00CD53C5" w:rsidRDefault="00CD53C5" w:rsidP="00CD53C5"/>
    <w:sectPr w:rsidR="00CD53C5" w:rsidSect="00293A8E">
      <w:headerReference w:type="default" r:id="rId8"/>
      <w:footerReference w:type="default" r:id="rId9"/>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A609EE" w14:textId="77777777" w:rsidR="00CA258E" w:rsidRDefault="00CA258E" w:rsidP="00F23499">
      <w:r>
        <w:separator/>
      </w:r>
    </w:p>
  </w:endnote>
  <w:endnote w:type="continuationSeparator" w:id="0">
    <w:p w14:paraId="505D0694" w14:textId="77777777" w:rsidR="00CA258E" w:rsidRDefault="00CA258E"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D83F2" w14:textId="706B36F3" w:rsidR="00F23499" w:rsidRDefault="00CD53C5" w:rsidP="001F054B">
    <w:pPr>
      <w:jc w:val="right"/>
    </w:pPr>
    <w:r w:rsidRPr="006A01B0">
      <w:rPr>
        <w:rFonts w:ascii="Calibri" w:eastAsia="Times New Roman" w:hAnsi="Calibri" w:cs="Times New Roman"/>
        <w:color w:val="212121"/>
        <w:shd w:val="clear" w:color="auto" w:fill="FFFFFF"/>
        <w:lang w:eastAsia="en-GB"/>
      </w:rPr>
      <w:t xml:space="preserve">Progress in Computing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D49CD4" w14:textId="77777777" w:rsidR="00CA258E" w:rsidRDefault="00CA258E" w:rsidP="00F23499">
      <w:r>
        <w:separator/>
      </w:r>
    </w:p>
  </w:footnote>
  <w:footnote w:type="continuationSeparator" w:id="0">
    <w:p w14:paraId="6A9AC694" w14:textId="77777777" w:rsidR="00CA258E" w:rsidRDefault="00CA258E"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55F29" w14:textId="646BF344" w:rsidR="003A0FDE" w:rsidRPr="00592D54" w:rsidRDefault="001E5882" w:rsidP="00592D54">
    <w:pPr>
      <w:pStyle w:val="Title"/>
    </w:pPr>
    <w:r>
      <w:rPr>
        <w:lang w:eastAsia="en-GB"/>
      </w:rPr>
      <w:drawing>
        <wp:anchor distT="0" distB="0" distL="114300" distR="114300" simplePos="0" relativeHeight="251658240" behindDoc="1" locked="0" layoutInCell="1" allowOverlap="1" wp14:anchorId="21F97CBC" wp14:editId="7B330F49">
          <wp:simplePos x="0" y="0"/>
          <wp:positionH relativeFrom="page">
            <wp:align>left</wp:align>
          </wp:positionH>
          <wp:positionV relativeFrom="paragraph">
            <wp:posOffset>-449580</wp:posOffset>
          </wp:positionV>
          <wp:extent cx="8014328" cy="1066800"/>
          <wp:effectExtent l="0" t="0" r="635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13596" cy="108001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E1E8A">
      <w:t xml:space="preserve"> </w:t>
    </w:r>
    <w:r w:rsidR="001E1E8A" w:rsidRPr="001E1E8A">
      <w:t>Binary and computer logic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C2601E"/>
    <w:multiLevelType w:val="hybridMultilevel"/>
    <w:tmpl w:val="55E6C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1D2707B"/>
    <w:multiLevelType w:val="multilevel"/>
    <w:tmpl w:val="C6AAEEA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35B81243"/>
    <w:multiLevelType w:val="hybridMultilevel"/>
    <w:tmpl w:val="959E45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640C40"/>
    <w:multiLevelType w:val="hybridMultilevel"/>
    <w:tmpl w:val="4FD290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7391584"/>
    <w:multiLevelType w:val="hybridMultilevel"/>
    <w:tmpl w:val="27BE163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373720E"/>
    <w:multiLevelType w:val="multilevel"/>
    <w:tmpl w:val="881C2A8E"/>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6365093"/>
    <w:multiLevelType w:val="hybridMultilevel"/>
    <w:tmpl w:val="BFA6B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8DD0B9D"/>
    <w:multiLevelType w:val="hybridMultilevel"/>
    <w:tmpl w:val="A9C21DDC"/>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A957784"/>
    <w:multiLevelType w:val="hybridMultilevel"/>
    <w:tmpl w:val="C37AA6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20900265">
    <w:abstractNumId w:val="6"/>
  </w:num>
  <w:num w:numId="2" w16cid:durableId="798648896">
    <w:abstractNumId w:val="0"/>
  </w:num>
  <w:num w:numId="3" w16cid:durableId="1129669053">
    <w:abstractNumId w:val="8"/>
  </w:num>
  <w:num w:numId="4" w16cid:durableId="2133668262">
    <w:abstractNumId w:val="10"/>
  </w:num>
  <w:num w:numId="5" w16cid:durableId="1203976745">
    <w:abstractNumId w:val="6"/>
  </w:num>
  <w:num w:numId="6" w16cid:durableId="382293173">
    <w:abstractNumId w:val="10"/>
  </w:num>
  <w:num w:numId="7" w16cid:durableId="1040056643">
    <w:abstractNumId w:val="7"/>
  </w:num>
  <w:num w:numId="8" w16cid:durableId="902563031">
    <w:abstractNumId w:val="1"/>
  </w:num>
  <w:num w:numId="9" w16cid:durableId="610629025">
    <w:abstractNumId w:val="9"/>
  </w:num>
  <w:num w:numId="10" w16cid:durableId="445584805">
    <w:abstractNumId w:val="11"/>
  </w:num>
  <w:num w:numId="11" w16cid:durableId="874005330">
    <w:abstractNumId w:val="2"/>
  </w:num>
  <w:num w:numId="12" w16cid:durableId="365839893">
    <w:abstractNumId w:val="3"/>
  </w:num>
  <w:num w:numId="13" w16cid:durableId="1829857367">
    <w:abstractNumId w:val="4"/>
  </w:num>
  <w:num w:numId="14" w16cid:durableId="11088889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09C"/>
    <w:rsid w:val="0001339D"/>
    <w:rsid w:val="000635FE"/>
    <w:rsid w:val="00080F22"/>
    <w:rsid w:val="00170126"/>
    <w:rsid w:val="001D6C5D"/>
    <w:rsid w:val="001E1E8A"/>
    <w:rsid w:val="001E48E0"/>
    <w:rsid w:val="001E5882"/>
    <w:rsid w:val="001F054B"/>
    <w:rsid w:val="002107A1"/>
    <w:rsid w:val="00265EB4"/>
    <w:rsid w:val="00293A8E"/>
    <w:rsid w:val="002944BA"/>
    <w:rsid w:val="00317FDE"/>
    <w:rsid w:val="003A0FDE"/>
    <w:rsid w:val="003C694F"/>
    <w:rsid w:val="0041759E"/>
    <w:rsid w:val="0046053E"/>
    <w:rsid w:val="004F0C98"/>
    <w:rsid w:val="00592D54"/>
    <w:rsid w:val="005E18DF"/>
    <w:rsid w:val="0061701C"/>
    <w:rsid w:val="006603D9"/>
    <w:rsid w:val="007D7590"/>
    <w:rsid w:val="008035A4"/>
    <w:rsid w:val="00817334"/>
    <w:rsid w:val="00854A0D"/>
    <w:rsid w:val="008850DA"/>
    <w:rsid w:val="008A38AB"/>
    <w:rsid w:val="008C524F"/>
    <w:rsid w:val="008D182A"/>
    <w:rsid w:val="008E319C"/>
    <w:rsid w:val="009007D3"/>
    <w:rsid w:val="0095350B"/>
    <w:rsid w:val="009927DF"/>
    <w:rsid w:val="00993274"/>
    <w:rsid w:val="009F5B75"/>
    <w:rsid w:val="00A30C3D"/>
    <w:rsid w:val="00A5209C"/>
    <w:rsid w:val="00A93C4F"/>
    <w:rsid w:val="00AE7BA0"/>
    <w:rsid w:val="00B27A29"/>
    <w:rsid w:val="00B33BEE"/>
    <w:rsid w:val="00B9308E"/>
    <w:rsid w:val="00BC3522"/>
    <w:rsid w:val="00CA258E"/>
    <w:rsid w:val="00CD53C5"/>
    <w:rsid w:val="00D24B6B"/>
    <w:rsid w:val="00D800A7"/>
    <w:rsid w:val="00DB434D"/>
    <w:rsid w:val="00DE49EB"/>
    <w:rsid w:val="00E0439A"/>
    <w:rsid w:val="00E10A52"/>
    <w:rsid w:val="00E37C3F"/>
    <w:rsid w:val="00EB2189"/>
    <w:rsid w:val="00ED5D37"/>
    <w:rsid w:val="00F23499"/>
    <w:rsid w:val="00F27A65"/>
    <w:rsid w:val="00F31CD1"/>
    <w:rsid w:val="00F6559D"/>
    <w:rsid w:val="00FB285B"/>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2D7EEDA"/>
  <w15:chartTrackingRefBased/>
  <w15:docId w15:val="{700939D7-CCFB-364F-83C5-8CD09A2C2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A29"/>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B27A29"/>
    <w:rPr>
      <w:rFonts w:ascii="Lucida Handwriting" w:hAnsi="Lucida Handwriting"/>
      <w:color w:val="0070C0"/>
    </w:rPr>
  </w:style>
  <w:style w:type="paragraph" w:customStyle="1" w:styleId="Notes">
    <w:name w:val="Notes"/>
    <w:basedOn w:val="Normal"/>
    <w:link w:val="NotesChar"/>
    <w:qFormat/>
    <w:rsid w:val="00B27A29"/>
    <w:rPr>
      <w:b/>
      <w:color w:val="FF0000"/>
    </w:rPr>
  </w:style>
  <w:style w:type="character" w:customStyle="1" w:styleId="TextboxforstudentanswerChar">
    <w:name w:val="Textbox for student answer Char"/>
    <w:basedOn w:val="DefaultParagraphFont"/>
    <w:link w:val="Textboxforstudentanswer"/>
    <w:rsid w:val="00B27A29"/>
    <w:rPr>
      <w:rFonts w:ascii="Lucida Handwriting" w:hAnsi="Lucida Handwriting"/>
      <w:color w:val="0070C0"/>
    </w:rPr>
  </w:style>
  <w:style w:type="paragraph" w:customStyle="1" w:styleId="Unorderedlist">
    <w:name w:val="Unordered list"/>
    <w:basedOn w:val="Normal1"/>
    <w:link w:val="UnorderedlistChar"/>
    <w:qFormat/>
    <w:rsid w:val="002107A1"/>
    <w:pPr>
      <w:numPr>
        <w:numId w:val="1"/>
      </w:numPr>
      <w:spacing w:line="240" w:lineRule="auto"/>
      <w:ind w:left="641" w:hanging="357"/>
      <w:contextualSpacing/>
    </w:pPr>
    <w:rPr>
      <w:rFonts w:cstheme="minorHAnsi"/>
    </w:rPr>
  </w:style>
  <w:style w:type="character" w:customStyle="1" w:styleId="NotesChar">
    <w:name w:val="Notes Char"/>
    <w:basedOn w:val="DefaultParagraphFont"/>
    <w:link w:val="Notes"/>
    <w:rsid w:val="00B27A29"/>
    <w:rPr>
      <w:b/>
      <w:color w:val="FF0000"/>
    </w:rPr>
  </w:style>
  <w:style w:type="paragraph" w:customStyle="1" w:styleId="Unorderedsublist">
    <w:name w:val="Unordered sublist"/>
    <w:basedOn w:val="Unorderedlist"/>
    <w:link w:val="UnorderedsublistChar"/>
    <w:rsid w:val="00B27A29"/>
    <w:pPr>
      <w:numPr>
        <w:ilvl w:val="1"/>
        <w:numId w:val="5"/>
      </w:numPr>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2107A1"/>
    <w:rPr>
      <w:rFonts w:ascii="Arial" w:eastAsia="Arial" w:hAnsi="Arial" w:cstheme="minorHAnsi"/>
      <w:sz w:val="22"/>
      <w:szCs w:val="22"/>
      <w:lang w:val="en"/>
    </w:rPr>
  </w:style>
  <w:style w:type="paragraph" w:customStyle="1" w:styleId="Orderedlist">
    <w:name w:val="Ordered list"/>
    <w:basedOn w:val="Normal1"/>
    <w:link w:val="OrderedlistChar"/>
    <w:qFormat/>
    <w:rsid w:val="00E0439A"/>
    <w:pPr>
      <w:numPr>
        <w:numId w:val="4"/>
      </w:numPr>
      <w:spacing w:line="240" w:lineRule="auto"/>
      <w:ind w:left="641" w:hanging="357"/>
      <w:contextualSpacing/>
    </w:pPr>
    <w:rPr>
      <w:rFonts w:cstheme="minorHAnsi"/>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B27A29"/>
    <w:pPr>
      <w:widowControl w:val="0"/>
      <w:pBdr>
        <w:top w:val="nil"/>
        <w:left w:val="nil"/>
        <w:bottom w:val="nil"/>
        <w:right w:val="nil"/>
        <w:between w:val="nil"/>
      </w:pBdr>
      <w:spacing w:line="240" w:lineRule="auto"/>
    </w:pPr>
    <w:rPr>
      <w:rFonts w:cstheme="minorHAnsi"/>
      <w:b/>
      <w:color w:val="FFFFFF" w:themeColor="background1"/>
    </w:rPr>
  </w:style>
  <w:style w:type="character" w:customStyle="1" w:styleId="OrderedlistChar">
    <w:name w:val="Ordered list Char"/>
    <w:basedOn w:val="Normal1Char"/>
    <w:link w:val="Orderedlist"/>
    <w:rsid w:val="00E0439A"/>
    <w:rPr>
      <w:rFonts w:ascii="Arial" w:eastAsia="Arial" w:hAnsi="Arial" w:cstheme="minorHAnsi"/>
      <w:sz w:val="22"/>
      <w:szCs w:val="22"/>
      <w:lang w:val="en"/>
    </w:rPr>
  </w:style>
  <w:style w:type="character" w:customStyle="1" w:styleId="Code">
    <w:name w:val="Code"/>
    <w:basedOn w:val="DefaultParagraphFont"/>
    <w:uiPriority w:val="1"/>
    <w:qFormat/>
    <w:rsid w:val="00B27A29"/>
    <w:rPr>
      <w:rFonts w:ascii="Courier New" w:hAnsi="Courier New"/>
    </w:rPr>
  </w:style>
  <w:style w:type="character" w:customStyle="1" w:styleId="TableheadingChar">
    <w:name w:val="Table heading Char"/>
    <w:basedOn w:val="Normal1Char"/>
    <w:link w:val="Tableheading"/>
    <w:rsid w:val="00B27A29"/>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FB285B"/>
    <w:rPr>
      <w:b/>
      <w:color w:val="0075BE"/>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FB285B"/>
    <w:rPr>
      <w:b/>
      <w:color w:val="0075BE"/>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CD53C5"/>
    <w:pPr>
      <w:spacing w:before="0" w:after="0" w:line="240" w:lineRule="auto"/>
      <w:ind w:left="720"/>
      <w:contextualSpacing/>
    </w:pPr>
    <w:rPr>
      <w:rFonts w:ascii="Calibri" w:eastAsia="Calibri" w:hAnsi="Calibri" w:cs="Calibri"/>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A86690-00A6-491A-AEB6-1E48746FF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400</Words>
  <Characters>2286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5</cp:revision>
  <dcterms:created xsi:type="dcterms:W3CDTF">2022-07-14T11:48:00Z</dcterms:created>
  <dcterms:modified xsi:type="dcterms:W3CDTF">2022-10-06T12:37:00Z</dcterms:modified>
</cp:coreProperties>
</file>