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About the module: Key points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will be provided with pre-populated spreadsheets to complete the tasks for this unit.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Basic formulae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Formula are entered by clicking on the cell where the formula is required and then typing.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formulae begin with an equals sign = 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Cell references (such as A1, B2) are used to identify the cells containing values to be used, and the operators +, -, * and / are used.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formula in a cell can also be edited by selecting the cell and then clicking in the formula bar.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Cell references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relative cell reference</w:t>
      </w:r>
      <w:r w:rsidDel="00000000" w:rsidR="00000000" w:rsidRPr="00000000">
        <w:rPr>
          <w:rtl w:val="0"/>
        </w:rPr>
        <w:t xml:space="preserve"> will change when it is copied or replicated to another cell.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absolute cell reference</w:t>
      </w:r>
      <w:r w:rsidDel="00000000" w:rsidR="00000000" w:rsidRPr="00000000">
        <w:rPr>
          <w:rtl w:val="0"/>
        </w:rPr>
        <w:t xml:space="preserve"> is created by adding a dollar sign $ in front of the column reference, row reference or both. This fixes the reference so that it does not change when it is replicated.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Functions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Functions are pre-programmed into spreadsheets to enable longer and more complex calculations to be performed easily. Functions always begin with an equals sign = followed by the function name.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functions that you will use through this unit include:</w:t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172"/>
        <w:tblGridChange w:id="0">
          <w:tblGrid>
            <w:gridCol w:w="1838"/>
            <w:gridCol w:w="717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shd w:fill="93c11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shd w:fill="93c11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SUM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Adds up the values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Works out the average value of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Finds the largest value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Finds the smallest value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Is used to return one value if something is True and another value if something is False. It is used in decision making.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COUNTIF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how many cells in a range contain a specific value.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the number of cells in a range that contain a number.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COUNTA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the number of cells in a range that contain a value (text or a number).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Formatting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Formatting is used to make a spreadsheet easier to read and to highlight important information and values. The formatting tools are found in the ribbon.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Conditional formatting</w:t>
      </w:r>
      <w:r w:rsidDel="00000000" w:rsidR="00000000" w:rsidRPr="00000000">
        <w:rPr>
          <w:rtl w:val="0"/>
        </w:rPr>
        <w:t xml:space="preserve"> will automatically change the appearance of a cell depending on the value it contains.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Google Sheets, conditional formatting is applied by selecting the cells concerned, right-clicking and selecting ‘Conditional Formatting’ from the list. It can also be applied via the ‘Format’ tab at the top of the screen.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Graphs and charts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Graphs and charts can be created to give a visual representation of the data in a spreadsheet.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Google Sheets, select the data on the spreadsheet, go to ‘Insert’ and choose ‘Chart’. Then choose the type of chart you require from the ‘Chart type’ drop-down list in the ‘Chart editor’.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Goal Seek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Goal seek allows you to see how changing one value in a formula affects another.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Google Sheets does not have a built-in function for goal seek. However, an extension is available that can be added by going to ‘Extensions’ and selecting ‘Add-ons’ and then ‘Get add-ons’.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Once a suitable extension has been chosen it will appear in the list when the ‘Extensions’ tab is clicked.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675081" cy="2278211"/>
            <wp:effectExtent b="0" l="0" r="0" t="0"/>
            <wp:docPr descr="Graphical user interface, application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5081" cy="227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Style w:val="Title"/>
      <w:ind w:firstLine="284"/>
      <w:rPr/>
    </w:pPr>
    <w:r w:rsidDel="00000000" w:rsidR="00000000" w:rsidRPr="00000000">
      <w:rPr>
        <w:rtl w:val="0"/>
      </w:rPr>
      <w:t xml:space="preserve">Introducing spreadsheets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