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1: Logic gates</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0" w:lineRule="auto"/>
        <w:rPr/>
      </w:pPr>
      <w:r w:rsidDel="00000000" w:rsidR="00000000" w:rsidRPr="00000000">
        <w:rPr>
          <w:rtl w:val="0"/>
        </w:rPr>
        <w:t xml:space="preserve">This lesson is designed to give the students a basic understanding of how digital devices process data. This will enable them to appreciate why binary was adopted as the system for encoding data for computer processing.</w:t>
      </w:r>
    </w:p>
    <w:p w:rsidR="00000000" w:rsidDel="00000000" w:rsidP="00000000" w:rsidRDefault="00000000" w:rsidRPr="00000000" w14:paraId="00000004">
      <w:pPr>
        <w:spacing w:before="0" w:lineRule="auto"/>
        <w:rPr/>
      </w:pPr>
      <w:r w:rsidDel="00000000" w:rsidR="00000000" w:rsidRPr="00000000">
        <w:rPr>
          <w:rtl w:val="0"/>
        </w:rPr>
        <w:t xml:space="preserve">Students will learn that the central processing unit, or CPU, of a computer is constructed from an enormous number of basic building blocks known as logic gates and will learn how combinations of these gates can make the decisions that underpin the processing that takes place within computers and other digital devices.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Learning objectives</w:t>
      </w:r>
    </w:p>
    <w:p w:rsidR="00000000" w:rsidDel="00000000" w:rsidP="00000000" w:rsidRDefault="00000000" w:rsidRPr="00000000" w14:paraId="00000006">
      <w:pPr>
        <w:spacing w:before="0" w:lineRule="auto"/>
        <w:rPr/>
      </w:pPr>
      <w:r w:rsidDel="00000000" w:rsidR="00000000" w:rsidRPr="00000000">
        <w:rPr>
          <w:rtl w:val="0"/>
        </w:rPr>
        <w:t xml:space="preserve">By the end of this lesson, students will:</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that digital devices rely on switches to make the decisions involved in data processing</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operation of AND, OR and NOT logic gates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complete truth tables for logic gates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significance of 1s and 0s in data processing within digital systems.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National curriculum</w:t>
      </w:r>
    </w:p>
    <w:p w:rsidR="00000000" w:rsidDel="00000000" w:rsidP="00000000" w:rsidRDefault="00000000" w:rsidRPr="00000000" w14:paraId="0000000C">
      <w:pPr>
        <w:spacing w:before="0" w:lineRule="auto"/>
        <w:rPr/>
      </w:pPr>
      <w:r w:rsidDel="00000000" w:rsidR="00000000" w:rsidRPr="00000000">
        <w:rPr>
          <w:rtl w:val="0"/>
        </w:rPr>
        <w:t xml:space="preserve">The following subject content from the KS3 National Curriculum is included in this lesson:</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simple Boolean logic (for example, AND, OR and NOT) and some of its uses in circuits and programming</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numbers can be represented in binary, and be able to carry out simple operations on binary numbers (for example, binary addition, and conversion between binary and decimal)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Links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who have completed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Scratch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will have encountered and used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conditional operators. In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Advanced spreadsheets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students will also have encountered the use of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These concepts are also useful for the Python programming project in this course as well as in any further programming activity, computing courses or courses including digital control systems and logic.</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Key terminology</w:t>
      </w:r>
    </w:p>
    <w:p w:rsidR="00000000" w:rsidDel="00000000" w:rsidP="00000000" w:rsidRDefault="00000000" w:rsidRPr="00000000" w14:paraId="00000012">
      <w:pPr>
        <w:spacing w:before="0" w:lineRule="auto"/>
        <w:rPr/>
      </w:pPr>
      <w:r w:rsidDel="00000000" w:rsidR="00000000" w:rsidRPr="00000000">
        <w:rPr>
          <w:rtl w:val="0"/>
        </w:rPr>
        <w:t xml:space="preserve">input, output, switch, logic gate, AND gate, OR gate, truth table, NOT gate, inverter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Teaching and learning activities</w:t>
      </w:r>
    </w:p>
    <w:p w:rsidR="00000000" w:rsidDel="00000000" w:rsidP="00000000" w:rsidRDefault="00000000" w:rsidRPr="00000000" w14:paraId="00000014">
      <w:pPr>
        <w:spacing w:before="0" w:lineRule="auto"/>
        <w:rPr/>
      </w:pPr>
      <w:r w:rsidDel="00000000" w:rsidR="00000000" w:rsidRPr="00000000">
        <w:rPr>
          <w:rtl w:val="0"/>
        </w:rPr>
        <w:t xml:space="preserve">Share the objectives for the lesson with students (Slide 2 of Lesson 1 presentation).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Starter</w:t>
      </w:r>
    </w:p>
    <w:p w:rsidR="00000000" w:rsidDel="00000000" w:rsidP="00000000" w:rsidRDefault="00000000" w:rsidRPr="00000000" w14:paraId="00000016">
      <w:pPr>
        <w:spacing w:before="0" w:lineRule="auto"/>
        <w:rPr>
          <w:b w:val="1"/>
          <w:bCs w:val="1"/>
        </w:rPr>
      </w:pPr>
      <w:r w:rsidDel="00000000" w:rsidR="00000000" w:rsidRPr="00000000">
        <w:rPr>
          <w:b w:val="1"/>
          <w:bCs w:val="1"/>
          <w:rtl w:val="0"/>
        </w:rPr>
        <w:t xml:space="preserve">Introduce students to the animal sorting gate and a basic process in computing (</w:t>
      </w:r>
      <w:r w:rsidDel="00000000" w:rsidR="00000000" w:rsidRPr="00000000">
        <w:rPr>
          <w:b w:val="1"/>
          <w:bCs w:val="1"/>
          <w:i w:val="1"/>
          <w:iCs w:val="1"/>
          <w:rtl w:val="0"/>
        </w:rPr>
        <w:t xml:space="preserve">Slides 3–6 and page 124</w:t>
      </w:r>
      <w:r w:rsidDel="00000000" w:rsidR="00000000" w:rsidRPr="00000000">
        <w:rPr>
          <w:b w:val="1"/>
          <w:bCs w:val="1"/>
          <w:rtl w:val="0"/>
        </w:rPr>
        <w:t xml:space="preserve">).</w:t>
      </w:r>
    </w:p>
    <w:p w:rsidR="00000000" w:rsidDel="00000000" w:rsidP="00000000" w:rsidRDefault="00000000" w:rsidRPr="00000000" w14:paraId="00000017">
      <w:pPr>
        <w:spacing w:before="0" w:lineRule="auto"/>
        <w:rPr/>
      </w:pPr>
      <w:r w:rsidDel="00000000" w:rsidR="00000000" w:rsidRPr="00000000">
        <w:rPr>
          <w:b w:val="1"/>
          <w:bCs w:val="1"/>
          <w:rtl w:val="0"/>
        </w:rPr>
        <w:t xml:space="preserve">Ask: What is the input for our animal sorting gate and what is the output? After a brief discussion, reveal the answer and make the link to binary and logic gates (</w:t>
      </w:r>
      <w:r w:rsidDel="00000000" w:rsidR="00000000" w:rsidRPr="00000000">
        <w:rPr>
          <w:b w:val="1"/>
          <w:bCs w:val="1"/>
          <w:i w:val="1"/>
          <w:iCs w:val="1"/>
          <w:rtl w:val="0"/>
        </w:rPr>
        <w:t xml:space="preserve">Slides 7–12 and page 125</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8">
      <w:pPr>
        <w:spacing w:before="0" w:lineRule="auto"/>
        <w:rPr/>
      </w:pPr>
      <w:r w:rsidDel="00000000" w:rsidR="00000000" w:rsidRPr="00000000">
        <w:rPr>
          <w:b w:val="1"/>
          <w:bCs w:val="1"/>
          <w:rtl w:val="0"/>
        </w:rPr>
        <w:t xml:space="preserve">Ask students to complete Activity 1.1: Animal sorting gate (</w:t>
      </w:r>
      <w:r w:rsidDel="00000000" w:rsidR="00000000" w:rsidRPr="00000000">
        <w:rPr>
          <w:b w:val="1"/>
          <w:bCs w:val="1"/>
          <w:i w:val="1"/>
          <w:iCs w:val="1"/>
          <w:rtl w:val="0"/>
        </w:rPr>
        <w:t xml:space="preserve">Slide 13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9">
      <w:pPr>
        <w:spacing w:before="0" w:lineRule="auto"/>
        <w:rPr>
          <w:b w:val="1"/>
          <w:bCs w:val="1"/>
        </w:rPr>
      </w:pPr>
      <w:r w:rsidDel="00000000" w:rsidR="00000000" w:rsidRPr="00000000">
        <w:rPr>
          <w:rtl w:val="0"/>
        </w:rPr>
        <w:t xml:space="preserve">Discuss the activity as a class and ask the following questions to facilitate the activity.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animal is not a big cat, so is the first input 1 or 0? 0</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animal has stripes, so is the second input 1 or 0? 1</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first input is 0 and the second input is 1, what is the output to the gate? If the inputs are 0 AND 1, the output is 0.</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Why does the gate remain closed? Because the output is 0 and the state of the gate is closed if the output is 0.</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Part 1</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before="0" w:lineRule="auto"/>
        <w:rPr>
          <w:b w:val="1"/>
          <w:bCs w:val="1"/>
        </w:rPr>
      </w:pPr>
      <w:r w:rsidDel="00000000" w:rsidR="00000000" w:rsidRPr="00000000">
        <w:rPr>
          <w:b w:val="1"/>
          <w:bCs w:val="1"/>
          <w:rtl w:val="0"/>
        </w:rPr>
        <w:t xml:space="preserve">Explain to students that, to understand how digital devices process data, it is essential to know a little bit about how the electrical circuits in the central processing unit of a computer, the CPU, carry out the processing.</w:t>
      </w:r>
    </w:p>
    <w:p w:rsidR="00000000" w:rsidDel="00000000" w:rsidP="00000000" w:rsidRDefault="00000000" w:rsidRPr="00000000" w14:paraId="00000020">
      <w:pPr>
        <w:widowControl w:val="0"/>
        <w:spacing w:before="0" w:lineRule="auto"/>
        <w:rPr/>
      </w:pPr>
      <w:r w:rsidDel="00000000" w:rsidR="00000000" w:rsidRPr="00000000">
        <w:rPr>
          <w:b w:val="1"/>
          <w:bCs w:val="1"/>
          <w:rtl w:val="0"/>
        </w:rPr>
        <w:t xml:space="preserve">Ask students to work in pairs to complete Activity 1.2: Circuits (</w:t>
      </w:r>
      <w:r w:rsidDel="00000000" w:rsidR="00000000" w:rsidRPr="00000000">
        <w:rPr>
          <w:b w:val="1"/>
          <w:bCs w:val="1"/>
          <w:i w:val="1"/>
          <w:iCs w:val="1"/>
          <w:rtl w:val="0"/>
        </w:rPr>
        <w:t xml:space="preserve">page 126, Worksheet 1.2, slide 14</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1">
      <w:pPr>
        <w:widowControl w:val="0"/>
        <w:spacing w:before="0" w:lineRule="auto"/>
        <w:rPr/>
      </w:pPr>
      <w:r w:rsidDel="00000000" w:rsidR="00000000" w:rsidRPr="00000000">
        <w:rPr>
          <w:b w:val="1"/>
          <w:bCs w:val="1"/>
          <w:rtl w:val="0"/>
        </w:rPr>
        <w:t xml:space="preserve">Discuss how the circuits in Activity 1.2 work and explain that the CPU at the heart of a computer is built from millions of logic gates (</w:t>
      </w:r>
      <w:r w:rsidDel="00000000" w:rsidR="00000000" w:rsidRPr="00000000">
        <w:rPr>
          <w:b w:val="1"/>
          <w:bCs w:val="1"/>
          <w:i w:val="1"/>
          <w:iCs w:val="1"/>
          <w:rtl w:val="0"/>
        </w:rPr>
        <w:t xml:space="preserve">Slides 15–17 and page 126</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 Part 2</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222222"/>
          <w:sz w:val="24"/>
          <w:szCs w:val="24"/>
          <w:highlight w:val="white"/>
          <w:u w:val="none"/>
          <w:vertAlign w:val="baseline"/>
          <w:rtl w:val="0"/>
        </w:rPr>
        <w:t xml:space="preserve">Explain that the logic gates in a computer's CPU are represented by standard symbols and introduce students to the AND gate symbol and the OR gate symbol (Slides 18–19 and page 126).</w:t>
      </w:r>
      <w:r w:rsidDel="00000000" w:rsidR="00000000" w:rsidRPr="00000000">
        <w:rPr>
          <w:rtl w:val="0"/>
        </w:rPr>
      </w:r>
    </w:p>
    <w:p w:rsidR="00000000" w:rsidDel="00000000" w:rsidP="00000000" w:rsidRDefault="00000000" w:rsidRPr="00000000" w14:paraId="00000024">
      <w:pPr>
        <w:widowControl w:val="0"/>
        <w:spacing w:before="0" w:lineRule="auto"/>
        <w:rPr>
          <w:b w:val="1"/>
          <w:bCs w:val="1"/>
          <w:color w:val="222222"/>
          <w:highlight w:val="white"/>
        </w:rPr>
      </w:pPr>
      <w:r w:rsidDel="00000000" w:rsidR="00000000" w:rsidRPr="00000000">
        <w:rPr>
          <w:b w:val="1"/>
          <w:bCs w:val="1"/>
          <w:color w:val="222222"/>
          <w:highlight w:val="white"/>
          <w:rtl w:val="0"/>
        </w:rPr>
        <w:t xml:space="preserve">Introduce students to truth tables (</w:t>
      </w:r>
      <w:r w:rsidDel="00000000" w:rsidR="00000000" w:rsidRPr="00000000">
        <w:rPr>
          <w:b w:val="1"/>
          <w:bCs w:val="1"/>
          <w:i w:val="1"/>
          <w:iCs w:val="1"/>
          <w:color w:val="222222"/>
          <w:highlight w:val="white"/>
          <w:rtl w:val="0"/>
        </w:rPr>
        <w:t xml:space="preserve">Slide 20 and page 127</w:t>
      </w:r>
      <w:r w:rsidDel="00000000" w:rsidR="00000000" w:rsidRPr="00000000">
        <w:rPr>
          <w:b w:val="1"/>
          <w:bCs w:val="1"/>
          <w:color w:val="222222"/>
          <w:highlight w:val="white"/>
          <w:rtl w:val="0"/>
        </w:rPr>
        <w:t xml:space="preserve">).</w:t>
      </w:r>
    </w:p>
    <w:p w:rsidR="00000000" w:rsidDel="00000000" w:rsidP="00000000" w:rsidRDefault="00000000" w:rsidRPr="00000000" w14:paraId="00000025">
      <w:pPr>
        <w:widowControl w:val="0"/>
        <w:spacing w:before="0" w:lineRule="auto"/>
        <w:rPr>
          <w:b w:val="1"/>
          <w:bCs w:val="1"/>
          <w:color w:val="222222"/>
          <w:highlight w:val="white"/>
        </w:rPr>
      </w:pPr>
      <w:r w:rsidDel="00000000" w:rsidR="00000000" w:rsidRPr="00000000">
        <w:rPr>
          <w:b w:val="1"/>
          <w:bCs w:val="1"/>
          <w:color w:val="222222"/>
          <w:highlight w:val="white"/>
          <w:rtl w:val="0"/>
        </w:rPr>
        <w:t xml:space="preserve">Ask students to complete Activity 1.3: Truth tables (</w:t>
      </w:r>
      <w:r w:rsidDel="00000000" w:rsidR="00000000" w:rsidRPr="00000000">
        <w:rPr>
          <w:b w:val="1"/>
          <w:bCs w:val="1"/>
          <w:i w:val="1"/>
          <w:iCs w:val="1"/>
          <w:color w:val="222222"/>
          <w:highlight w:val="white"/>
          <w:rtl w:val="0"/>
        </w:rPr>
        <w:t xml:space="preserve">page 127, Worksheet 1.3, slide 21</w:t>
      </w:r>
      <w:r w:rsidDel="00000000" w:rsidR="00000000" w:rsidRPr="00000000">
        <w:rPr>
          <w:b w:val="1"/>
          <w:bCs w:val="1"/>
          <w:color w:val="222222"/>
          <w:highlight w:val="whit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Answers</w:t>
      </w:r>
    </w:p>
    <w:p w:rsidR="00000000" w:rsidDel="00000000" w:rsidP="00000000" w:rsidRDefault="00000000" w:rsidRPr="00000000" w14:paraId="00000027">
      <w:pPr>
        <w:spacing w:before="0" w:lineRule="auto"/>
        <w:rPr/>
      </w:pPr>
      <w:r w:rsidDel="00000000" w:rsidR="00000000" w:rsidRPr="00000000">
        <w:rPr>
          <w:rtl w:val="0"/>
        </w:rPr>
        <w:t xml:space="preserve">1. </w:t>
      </w:r>
    </w:p>
    <w:tbl>
      <w:tblPr>
        <w:tblStyle w:val="Table1"/>
        <w:tblW w:w="3402.0000000000005" w:type="dxa"/>
        <w:jc w:val="left"/>
        <w:tblBorders>
          <w:top w:color="0075be" w:space="0" w:sz="8" w:val="single"/>
          <w:left w:color="0075be" w:space="0" w:sz="8" w:val="single"/>
          <w:bottom w:color="0075be" w:space="0" w:sz="8" w:val="single"/>
          <w:right w:color="0075be" w:space="0" w:sz="8" w:val="single"/>
          <w:insideH w:color="0075be" w:space="0" w:sz="8" w:val="single"/>
          <w:insideV w:color="0075be" w:space="0" w:sz="8" w:val="single"/>
        </w:tblBorders>
        <w:tblLayout w:type="fixed"/>
        <w:tblLook w:val="0600"/>
      </w:tblPr>
      <w:tblGrid>
        <w:gridCol w:w="1134"/>
        <w:gridCol w:w="1134"/>
        <w:gridCol w:w="1134"/>
        <w:tblGridChange w:id="0">
          <w:tblGrid>
            <w:gridCol w:w="1134"/>
            <w:gridCol w:w="1134"/>
            <w:gridCol w:w="1134"/>
          </w:tblGrid>
        </w:tblGridChange>
      </w:tblGrid>
      <w:tr>
        <w:trPr>
          <w:cantSplit w:val="0"/>
          <w:trHeight w:val="227" w:hRule="atLeast"/>
          <w:tblHeader w:val="0"/>
        </w:trPr>
        <w:tc>
          <w:tcPr>
            <w:shd w:fill="0075be"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A</w:t>
            </w:r>
            <w:r w:rsidDel="00000000" w:rsidR="00000000" w:rsidRPr="00000000">
              <w:rPr>
                <w:rtl w:val="0"/>
              </w:rPr>
            </w:r>
          </w:p>
        </w:tc>
        <w:tc>
          <w:tcPr>
            <w:shd w:fill="0075be"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B</w:t>
            </w:r>
            <w:r w:rsidDel="00000000" w:rsidR="00000000" w:rsidRPr="00000000">
              <w:rPr>
                <w:rtl w:val="0"/>
              </w:rPr>
            </w:r>
          </w:p>
        </w:tc>
        <w:tc>
          <w:tcPr>
            <w:shd w:fill="0075be" w:val="cle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Out</w:t>
            </w:r>
            <w:r w:rsidDel="00000000" w:rsidR="00000000" w:rsidRPr="00000000">
              <w:rPr>
                <w:rtl w:val="0"/>
              </w:rPr>
            </w:r>
          </w:p>
        </w:tc>
      </w:tr>
      <w:tr>
        <w:trPr>
          <w:cantSplit w:val="0"/>
          <w:trHeight w:val="22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B">
            <w:pPr>
              <w:spacing w:after="0" w:before="0" w:lineRule="auto"/>
              <w:jc w:val="center"/>
              <w:rPr>
                <w:rFonts w:ascii="Courier New" w:cs="Courier New" w:eastAsia="Courier New" w:hAnsi="Courier New"/>
              </w:rPr>
            </w:pPr>
            <w:r w:rsidDel="00000000" w:rsidR="00000000" w:rsidRPr="00000000">
              <w:rPr>
                <w:rFonts w:ascii="Calibri" w:cs="Calibri" w:eastAsia="Calibri" w:hAnsi="Calibri"/>
                <w:rtl w:val="0"/>
              </w:rPr>
              <w:t xml:space="preserve">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spacing w:after="0" w:before="0" w:lineRule="auto"/>
              <w:jc w:val="center"/>
              <w:rPr>
                <w:rFonts w:ascii="Courier New" w:cs="Courier New" w:eastAsia="Courier New" w:hAnsi="Courier New"/>
              </w:rPr>
            </w:pPr>
            <w:r w:rsidDel="00000000" w:rsidR="00000000" w:rsidRPr="00000000">
              <w:rPr>
                <w:rFonts w:ascii="Calibri" w:cs="Calibri" w:eastAsia="Calibri" w:hAnsi="Calibri"/>
                <w:rtl w:val="0"/>
              </w:rPr>
              <w:t xml:space="preserve">0</w:t>
            </w:r>
            <w:r w:rsidDel="00000000" w:rsidR="00000000" w:rsidRPr="00000000">
              <w:rPr>
                <w:rtl w:val="0"/>
              </w:rPr>
            </w:r>
          </w:p>
        </w:tc>
        <w:tc>
          <w:tcPr>
            <w:shd w:fill="auto" w:val="clear"/>
            <w:vAlign w:val="center"/>
          </w:tcPr>
          <w:p w:rsidR="00000000" w:rsidDel="00000000" w:rsidP="00000000" w:rsidRDefault="00000000" w:rsidRPr="00000000" w14:paraId="0000002D">
            <w:pPr>
              <w:spacing w:after="0" w:before="0" w:lineRule="auto"/>
              <w:jc w:val="center"/>
              <w:rPr/>
            </w:pPr>
            <w:r w:rsidDel="00000000" w:rsidR="00000000" w:rsidRPr="00000000">
              <w:rPr>
                <w:rFonts w:ascii="Calibri" w:cs="Calibri" w:eastAsia="Calibri" w:hAnsi="Calibri"/>
                <w:rtl w:val="0"/>
              </w:rPr>
              <w:t xml:space="preserve">0</w:t>
            </w:r>
            <w:r w:rsidDel="00000000" w:rsidR="00000000" w:rsidRPr="00000000">
              <w:rPr>
                <w:rtl w:val="0"/>
              </w:rPr>
            </w:r>
          </w:p>
        </w:tc>
      </w:tr>
      <w:tr>
        <w:trPr>
          <w:cantSplit w:val="0"/>
          <w:trHeight w:val="22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E">
            <w:pPr>
              <w:spacing w:after="0" w:before="0" w:lineRule="auto"/>
              <w:jc w:val="center"/>
              <w:rPr>
                <w:rFonts w:ascii="Courier New" w:cs="Courier New" w:eastAsia="Courier New" w:hAnsi="Courier New"/>
              </w:rPr>
            </w:pPr>
            <w:r w:rsidDel="00000000" w:rsidR="00000000" w:rsidRPr="00000000">
              <w:rPr>
                <w:rFonts w:ascii="Calibri" w:cs="Calibri" w:eastAsia="Calibri" w:hAnsi="Calibri"/>
                <w:rtl w:val="0"/>
              </w:rPr>
              <w:t xml:space="preserve">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spacing w:after="0" w:before="0" w:lineRule="auto"/>
              <w:jc w:val="center"/>
              <w:rPr>
                <w:rFonts w:ascii="Courier New" w:cs="Courier New" w:eastAsia="Courier New" w:hAnsi="Courier New"/>
              </w:rPr>
            </w:pPr>
            <w:r w:rsidDel="00000000" w:rsidR="00000000" w:rsidRPr="00000000">
              <w:rPr>
                <w:rFonts w:ascii="Calibri" w:cs="Calibri" w:eastAsia="Calibri" w:hAnsi="Calibri"/>
                <w:rtl w:val="0"/>
              </w:rPr>
              <w:t xml:space="preserve">1</w:t>
            </w:r>
            <w:r w:rsidDel="00000000" w:rsidR="00000000" w:rsidRPr="00000000">
              <w:rPr>
                <w:rtl w:val="0"/>
              </w:rPr>
            </w:r>
          </w:p>
        </w:tc>
        <w:tc>
          <w:tcPr>
            <w:shd w:fill="auto" w:val="clear"/>
            <w:vAlign w:val="center"/>
          </w:tcPr>
          <w:p w:rsidR="00000000" w:rsidDel="00000000" w:rsidP="00000000" w:rsidRDefault="00000000" w:rsidRPr="00000000" w14:paraId="00000030">
            <w:pPr>
              <w:spacing w:after="0" w:before="0" w:lineRule="auto"/>
              <w:jc w:val="center"/>
              <w:rPr/>
            </w:pPr>
            <w:r w:rsidDel="00000000" w:rsidR="00000000" w:rsidRPr="00000000">
              <w:rPr>
                <w:rFonts w:ascii="Calibri" w:cs="Calibri" w:eastAsia="Calibri" w:hAnsi="Calibri"/>
                <w:rtl w:val="0"/>
              </w:rPr>
              <w:t xml:space="preserve">0</w:t>
            </w:r>
            <w:r w:rsidDel="00000000" w:rsidR="00000000" w:rsidRPr="00000000">
              <w:rPr>
                <w:rtl w:val="0"/>
              </w:rPr>
            </w:r>
          </w:p>
        </w:tc>
      </w:tr>
      <w:tr>
        <w:trPr>
          <w:cantSplit w:val="0"/>
          <w:trHeight w:val="22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1">
            <w:pPr>
              <w:spacing w:after="0" w:before="0" w:lineRule="auto"/>
              <w:jc w:val="center"/>
              <w:rPr>
                <w:rFonts w:ascii="Courier New" w:cs="Courier New" w:eastAsia="Courier New" w:hAnsi="Courier New"/>
              </w:rPr>
            </w:pPr>
            <w:r w:rsidDel="00000000" w:rsidR="00000000" w:rsidRPr="00000000">
              <w:rPr>
                <w:rFonts w:ascii="Calibri" w:cs="Calibri" w:eastAsia="Calibri" w:hAnsi="Calibri"/>
                <w:rtl w:val="0"/>
              </w:rPr>
              <w:t xml:space="preserve">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spacing w:after="0" w:before="0" w:lineRule="auto"/>
              <w:jc w:val="center"/>
              <w:rPr>
                <w:rFonts w:ascii="Courier New" w:cs="Courier New" w:eastAsia="Courier New" w:hAnsi="Courier New"/>
              </w:rPr>
            </w:pPr>
            <w:r w:rsidDel="00000000" w:rsidR="00000000" w:rsidRPr="00000000">
              <w:rPr>
                <w:rFonts w:ascii="Calibri" w:cs="Calibri" w:eastAsia="Calibri" w:hAnsi="Calibri"/>
                <w:rtl w:val="0"/>
              </w:rPr>
              <w:t xml:space="preserve">0</w:t>
            </w:r>
            <w:r w:rsidDel="00000000" w:rsidR="00000000" w:rsidRPr="00000000">
              <w:rPr>
                <w:rtl w:val="0"/>
              </w:rPr>
            </w:r>
          </w:p>
        </w:tc>
        <w:tc>
          <w:tcPr>
            <w:shd w:fill="auto" w:val="clear"/>
            <w:vAlign w:val="center"/>
          </w:tcPr>
          <w:p w:rsidR="00000000" w:rsidDel="00000000" w:rsidP="00000000" w:rsidRDefault="00000000" w:rsidRPr="00000000" w14:paraId="00000033">
            <w:pPr>
              <w:spacing w:after="0" w:before="0" w:lineRule="auto"/>
              <w:jc w:val="center"/>
              <w:rPr/>
            </w:pPr>
            <w:r w:rsidDel="00000000" w:rsidR="00000000" w:rsidRPr="00000000">
              <w:rPr>
                <w:rFonts w:ascii="Calibri" w:cs="Calibri" w:eastAsia="Calibri" w:hAnsi="Calibri"/>
                <w:rtl w:val="0"/>
              </w:rPr>
              <w:t xml:space="preserve">0</w:t>
            </w:r>
            <w:r w:rsidDel="00000000" w:rsidR="00000000" w:rsidRPr="00000000">
              <w:rPr>
                <w:rtl w:val="0"/>
              </w:rPr>
            </w:r>
          </w:p>
        </w:tc>
      </w:tr>
      <w:tr>
        <w:trPr>
          <w:cantSplit w:val="0"/>
          <w:trHeight w:val="22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4">
            <w:pPr>
              <w:spacing w:after="0" w:before="0" w:lineRule="auto"/>
              <w:jc w:val="center"/>
              <w:rPr>
                <w:rFonts w:ascii="Courier New" w:cs="Courier New" w:eastAsia="Courier New" w:hAnsi="Courier New"/>
              </w:rPr>
            </w:pPr>
            <w:r w:rsidDel="00000000" w:rsidR="00000000" w:rsidRPr="00000000">
              <w:rPr>
                <w:rFonts w:ascii="Calibri" w:cs="Calibri" w:eastAsia="Calibri" w:hAnsi="Calibri"/>
                <w:rtl w:val="0"/>
              </w:rPr>
              <w:t xml:space="preserve">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spacing w:after="0" w:before="0" w:lineRule="auto"/>
              <w:jc w:val="center"/>
              <w:rPr>
                <w:rFonts w:ascii="Courier New" w:cs="Courier New" w:eastAsia="Courier New" w:hAnsi="Courier New"/>
              </w:rPr>
            </w:pPr>
            <w:r w:rsidDel="00000000" w:rsidR="00000000" w:rsidRPr="00000000">
              <w:rPr>
                <w:rFonts w:ascii="Calibri" w:cs="Calibri" w:eastAsia="Calibri" w:hAnsi="Calibri"/>
                <w:rtl w:val="0"/>
              </w:rPr>
              <w:t xml:space="preserve">1</w:t>
            </w:r>
            <w:r w:rsidDel="00000000" w:rsidR="00000000" w:rsidRPr="00000000">
              <w:rPr>
                <w:rtl w:val="0"/>
              </w:rPr>
            </w:r>
          </w:p>
        </w:tc>
        <w:tc>
          <w:tcPr>
            <w:shd w:fill="auto" w:val="clear"/>
            <w:vAlign w:val="center"/>
          </w:tcPr>
          <w:p w:rsidR="00000000" w:rsidDel="00000000" w:rsidP="00000000" w:rsidRDefault="00000000" w:rsidRPr="00000000" w14:paraId="00000036">
            <w:pPr>
              <w:spacing w:after="0" w:before="0" w:lineRule="auto"/>
              <w:jc w:val="center"/>
              <w:rPr/>
            </w:pPr>
            <w:r w:rsidDel="00000000" w:rsidR="00000000" w:rsidRPr="00000000">
              <w:rPr>
                <w:rFonts w:ascii="Calibri" w:cs="Calibri" w:eastAsia="Calibri" w:hAnsi="Calibri"/>
                <w:rtl w:val="0"/>
              </w:rPr>
              <w:t xml:space="preserve">1</w:t>
            </w:r>
            <w:r w:rsidDel="00000000" w:rsidR="00000000" w:rsidRPr="00000000">
              <w:rPr>
                <w:rtl w:val="0"/>
              </w:rPr>
            </w:r>
          </w:p>
        </w:tc>
      </w:tr>
    </w:tbl>
    <w:p w:rsidR="00000000" w:rsidDel="00000000" w:rsidP="00000000" w:rsidRDefault="00000000" w:rsidRPr="00000000" w14:paraId="00000037">
      <w:pPr>
        <w:spacing w:before="0" w:lineRule="auto"/>
        <w:rPr/>
      </w:pPr>
      <w:r w:rsidDel="00000000" w:rsidR="00000000" w:rsidRPr="00000000">
        <w:rPr>
          <w:rtl w:val="0"/>
        </w:rPr>
      </w:r>
    </w:p>
    <w:p w:rsidR="00000000" w:rsidDel="00000000" w:rsidP="00000000" w:rsidRDefault="00000000" w:rsidRPr="00000000" w14:paraId="00000038">
      <w:pPr>
        <w:spacing w:before="0" w:lineRule="auto"/>
        <w:rPr/>
      </w:pPr>
      <w:r w:rsidDel="00000000" w:rsidR="00000000" w:rsidRPr="00000000">
        <w:rPr>
          <w:rtl w:val="0"/>
        </w:rPr>
      </w:r>
    </w:p>
    <w:p w:rsidR="00000000" w:rsidDel="00000000" w:rsidP="00000000" w:rsidRDefault="00000000" w:rsidRPr="00000000" w14:paraId="00000039">
      <w:pPr>
        <w:spacing w:before="0" w:lineRule="auto"/>
        <w:rPr/>
      </w:pPr>
      <w:r w:rsidDel="00000000" w:rsidR="00000000" w:rsidRPr="00000000">
        <w:rPr>
          <w:rtl w:val="0"/>
        </w:rPr>
      </w:r>
    </w:p>
    <w:p w:rsidR="00000000" w:rsidDel="00000000" w:rsidP="00000000" w:rsidRDefault="00000000" w:rsidRPr="00000000" w14:paraId="0000003A">
      <w:pPr>
        <w:spacing w:before="0" w:lineRule="auto"/>
        <w:rPr/>
      </w:pPr>
      <w:r w:rsidDel="00000000" w:rsidR="00000000" w:rsidRPr="00000000">
        <w:rPr>
          <w:rtl w:val="0"/>
        </w:rPr>
        <w:t xml:space="preserve">2. </w:t>
      </w:r>
    </w:p>
    <w:tbl>
      <w:tblPr>
        <w:tblStyle w:val="Table2"/>
        <w:tblW w:w="3402.0000000000005" w:type="dxa"/>
        <w:jc w:val="left"/>
        <w:tblBorders>
          <w:top w:color="0075be" w:space="0" w:sz="8" w:val="single"/>
          <w:left w:color="0075be" w:space="0" w:sz="8" w:val="single"/>
          <w:bottom w:color="0075be" w:space="0" w:sz="8" w:val="single"/>
          <w:right w:color="0075be" w:space="0" w:sz="8" w:val="single"/>
          <w:insideH w:color="0075be" w:space="0" w:sz="8" w:val="single"/>
          <w:insideV w:color="0075be" w:space="0" w:sz="8" w:val="single"/>
        </w:tblBorders>
        <w:tblLayout w:type="fixed"/>
        <w:tblLook w:val="0600"/>
      </w:tblPr>
      <w:tblGrid>
        <w:gridCol w:w="1134"/>
        <w:gridCol w:w="1134"/>
        <w:gridCol w:w="1134"/>
        <w:tblGridChange w:id="0">
          <w:tblGrid>
            <w:gridCol w:w="1134"/>
            <w:gridCol w:w="1134"/>
            <w:gridCol w:w="1134"/>
          </w:tblGrid>
        </w:tblGridChange>
      </w:tblGrid>
      <w:tr>
        <w:trPr>
          <w:cantSplit w:val="0"/>
          <w:trHeight w:val="283" w:hRule="atLeast"/>
          <w:tblHeader w:val="0"/>
        </w:trPr>
        <w:tc>
          <w:tcPr>
            <w:shd w:fill="0075be"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A</w:t>
            </w:r>
            <w:r w:rsidDel="00000000" w:rsidR="00000000" w:rsidRPr="00000000">
              <w:rPr>
                <w:rtl w:val="0"/>
              </w:rPr>
            </w:r>
          </w:p>
        </w:tc>
        <w:tc>
          <w:tcPr>
            <w:shd w:fill="0075be"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B</w:t>
            </w:r>
            <w:r w:rsidDel="00000000" w:rsidR="00000000" w:rsidRPr="00000000">
              <w:rPr>
                <w:rtl w:val="0"/>
              </w:rPr>
            </w:r>
          </w:p>
        </w:tc>
        <w:tc>
          <w:tcPr>
            <w:shd w:fill="0075be" w:val="cle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Out</w:t>
            </w:r>
            <w:r w:rsidDel="00000000" w:rsidR="00000000" w:rsidRPr="00000000">
              <w:rPr>
                <w:rtl w:val="0"/>
              </w:rPr>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E">
            <w:pPr>
              <w:spacing w:after="0" w:before="0" w:lineRule="auto"/>
              <w:jc w:val="center"/>
              <w:rPr>
                <w:rFonts w:ascii="Courier New" w:cs="Courier New" w:eastAsia="Courier New" w:hAnsi="Courier New"/>
              </w:rPr>
            </w:pPr>
            <w:r w:rsidDel="00000000" w:rsidR="00000000" w:rsidRPr="00000000">
              <w:rPr>
                <w:rFonts w:ascii="Calibri" w:cs="Calibri" w:eastAsia="Calibri" w:hAnsi="Calibri"/>
                <w:rtl w:val="0"/>
              </w:rPr>
              <w:t xml:space="preserve">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spacing w:after="0" w:before="0" w:lineRule="auto"/>
              <w:jc w:val="center"/>
              <w:rPr>
                <w:rFonts w:ascii="Courier New" w:cs="Courier New" w:eastAsia="Courier New" w:hAnsi="Courier New"/>
              </w:rPr>
            </w:pPr>
            <w:r w:rsidDel="00000000" w:rsidR="00000000" w:rsidRPr="00000000">
              <w:rPr>
                <w:rFonts w:ascii="Calibri" w:cs="Calibri" w:eastAsia="Calibri" w:hAnsi="Calibri"/>
                <w:rtl w:val="0"/>
              </w:rPr>
              <w:t xml:space="preserve">0</w:t>
            </w:r>
            <w:r w:rsidDel="00000000" w:rsidR="00000000" w:rsidRPr="00000000">
              <w:rPr>
                <w:rtl w:val="0"/>
              </w:rPr>
            </w:r>
          </w:p>
        </w:tc>
        <w:tc>
          <w:tcPr>
            <w:shd w:fill="auto" w:val="clear"/>
            <w:vAlign w:val="center"/>
          </w:tcPr>
          <w:p w:rsidR="00000000" w:rsidDel="00000000" w:rsidP="00000000" w:rsidRDefault="00000000" w:rsidRPr="00000000" w14:paraId="00000040">
            <w:pPr>
              <w:spacing w:after="0" w:before="0" w:lineRule="auto"/>
              <w:jc w:val="center"/>
              <w:rPr/>
            </w:pPr>
            <w:r w:rsidDel="00000000" w:rsidR="00000000" w:rsidRPr="00000000">
              <w:rPr>
                <w:rFonts w:ascii="Calibri" w:cs="Calibri" w:eastAsia="Calibri" w:hAnsi="Calibri"/>
                <w:rtl w:val="0"/>
              </w:rPr>
              <w:t xml:space="preserve">0</w:t>
            </w:r>
            <w:r w:rsidDel="00000000" w:rsidR="00000000" w:rsidRPr="00000000">
              <w:rPr>
                <w:rtl w:val="0"/>
              </w:rPr>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1">
            <w:pPr>
              <w:spacing w:after="0" w:before="0" w:lineRule="auto"/>
              <w:jc w:val="center"/>
              <w:rPr>
                <w:rFonts w:ascii="Courier New" w:cs="Courier New" w:eastAsia="Courier New" w:hAnsi="Courier New"/>
              </w:rPr>
            </w:pPr>
            <w:r w:rsidDel="00000000" w:rsidR="00000000" w:rsidRPr="00000000">
              <w:rPr>
                <w:rFonts w:ascii="Calibri" w:cs="Calibri" w:eastAsia="Calibri" w:hAnsi="Calibri"/>
                <w:rtl w:val="0"/>
              </w:rPr>
              <w:t xml:space="preserve">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spacing w:after="0" w:before="0" w:lineRule="auto"/>
              <w:jc w:val="center"/>
              <w:rPr>
                <w:rFonts w:ascii="Courier New" w:cs="Courier New" w:eastAsia="Courier New" w:hAnsi="Courier New"/>
              </w:rPr>
            </w:pPr>
            <w:r w:rsidDel="00000000" w:rsidR="00000000" w:rsidRPr="00000000">
              <w:rPr>
                <w:rFonts w:ascii="Calibri" w:cs="Calibri" w:eastAsia="Calibri" w:hAnsi="Calibri"/>
                <w:rtl w:val="0"/>
              </w:rPr>
              <w:t xml:space="preserve">1</w:t>
            </w:r>
            <w:r w:rsidDel="00000000" w:rsidR="00000000" w:rsidRPr="00000000">
              <w:rPr>
                <w:rtl w:val="0"/>
              </w:rPr>
            </w:r>
          </w:p>
        </w:tc>
        <w:tc>
          <w:tcPr>
            <w:shd w:fill="auto" w:val="clear"/>
            <w:vAlign w:val="center"/>
          </w:tcPr>
          <w:p w:rsidR="00000000" w:rsidDel="00000000" w:rsidP="00000000" w:rsidRDefault="00000000" w:rsidRPr="00000000" w14:paraId="00000043">
            <w:pPr>
              <w:spacing w:after="0" w:before="0" w:lineRule="auto"/>
              <w:jc w:val="center"/>
              <w:rPr/>
            </w:pPr>
            <w:r w:rsidDel="00000000" w:rsidR="00000000" w:rsidRPr="00000000">
              <w:rPr>
                <w:rFonts w:ascii="Calibri" w:cs="Calibri" w:eastAsia="Calibri" w:hAnsi="Calibri"/>
                <w:rtl w:val="0"/>
              </w:rPr>
              <w:t xml:space="preserve">1</w:t>
            </w:r>
            <w:r w:rsidDel="00000000" w:rsidR="00000000" w:rsidRPr="00000000">
              <w:rPr>
                <w:rtl w:val="0"/>
              </w:rPr>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spacing w:after="0" w:before="0" w:lineRule="auto"/>
              <w:jc w:val="center"/>
              <w:rPr>
                <w:rFonts w:ascii="Courier New" w:cs="Courier New" w:eastAsia="Courier New" w:hAnsi="Courier New"/>
              </w:rPr>
            </w:pPr>
            <w:r w:rsidDel="00000000" w:rsidR="00000000" w:rsidRPr="00000000">
              <w:rPr>
                <w:rFonts w:ascii="Calibri" w:cs="Calibri" w:eastAsia="Calibri" w:hAnsi="Calibri"/>
                <w:rtl w:val="0"/>
              </w:rPr>
              <w:t xml:space="preserve">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spacing w:after="0" w:before="0" w:lineRule="auto"/>
              <w:jc w:val="center"/>
              <w:rPr>
                <w:rFonts w:ascii="Courier New" w:cs="Courier New" w:eastAsia="Courier New" w:hAnsi="Courier New"/>
              </w:rPr>
            </w:pPr>
            <w:r w:rsidDel="00000000" w:rsidR="00000000" w:rsidRPr="00000000">
              <w:rPr>
                <w:rFonts w:ascii="Calibri" w:cs="Calibri" w:eastAsia="Calibri" w:hAnsi="Calibri"/>
                <w:rtl w:val="0"/>
              </w:rPr>
              <w:t xml:space="preserve">0</w:t>
            </w:r>
            <w:r w:rsidDel="00000000" w:rsidR="00000000" w:rsidRPr="00000000">
              <w:rPr>
                <w:rtl w:val="0"/>
              </w:rPr>
            </w:r>
          </w:p>
        </w:tc>
        <w:tc>
          <w:tcPr>
            <w:shd w:fill="auto" w:val="clear"/>
            <w:vAlign w:val="center"/>
          </w:tcPr>
          <w:p w:rsidR="00000000" w:rsidDel="00000000" w:rsidP="00000000" w:rsidRDefault="00000000" w:rsidRPr="00000000" w14:paraId="00000046">
            <w:pPr>
              <w:spacing w:after="0" w:before="0" w:lineRule="auto"/>
              <w:jc w:val="center"/>
              <w:rPr/>
            </w:pPr>
            <w:r w:rsidDel="00000000" w:rsidR="00000000" w:rsidRPr="00000000">
              <w:rPr>
                <w:rFonts w:ascii="Calibri" w:cs="Calibri" w:eastAsia="Calibri" w:hAnsi="Calibri"/>
                <w:rtl w:val="0"/>
              </w:rPr>
              <w:t xml:space="preserve">1</w:t>
            </w:r>
            <w:r w:rsidDel="00000000" w:rsidR="00000000" w:rsidRPr="00000000">
              <w:rPr>
                <w:rtl w:val="0"/>
              </w:rPr>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7">
            <w:pPr>
              <w:spacing w:after="0" w:before="0" w:lineRule="auto"/>
              <w:jc w:val="center"/>
              <w:rPr>
                <w:rFonts w:ascii="Courier New" w:cs="Courier New" w:eastAsia="Courier New" w:hAnsi="Courier New"/>
              </w:rPr>
            </w:pPr>
            <w:r w:rsidDel="00000000" w:rsidR="00000000" w:rsidRPr="00000000">
              <w:rPr>
                <w:rFonts w:ascii="Calibri" w:cs="Calibri" w:eastAsia="Calibri" w:hAnsi="Calibri"/>
                <w:rtl w:val="0"/>
              </w:rPr>
              <w:t xml:space="preserve">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Courier New" w:cs="Courier New" w:eastAsia="Courier New" w:hAnsi="Courier New"/>
              </w:rPr>
            </w:pPr>
            <w:r w:rsidDel="00000000" w:rsidR="00000000" w:rsidRPr="00000000">
              <w:rPr>
                <w:rFonts w:ascii="Calibri" w:cs="Calibri" w:eastAsia="Calibri" w:hAnsi="Calibri"/>
                <w:rtl w:val="0"/>
              </w:rPr>
              <w:t xml:space="preserve">1</w:t>
            </w:r>
            <w:r w:rsidDel="00000000" w:rsidR="00000000" w:rsidRPr="00000000">
              <w:rPr>
                <w:rtl w:val="0"/>
              </w:rPr>
            </w:r>
          </w:p>
        </w:tc>
        <w:tc>
          <w:tcPr>
            <w:shd w:fill="auto" w:val="clear"/>
            <w:vAlign w:val="center"/>
          </w:tcPr>
          <w:p w:rsidR="00000000" w:rsidDel="00000000" w:rsidP="00000000" w:rsidRDefault="00000000" w:rsidRPr="00000000" w14:paraId="00000049">
            <w:pPr>
              <w:spacing w:after="0" w:before="0" w:lineRule="auto"/>
              <w:jc w:val="center"/>
              <w:rPr/>
            </w:pPr>
            <w:r w:rsidDel="00000000" w:rsidR="00000000" w:rsidRPr="00000000">
              <w:rPr>
                <w:rFonts w:ascii="Calibri" w:cs="Calibri" w:eastAsia="Calibri" w:hAnsi="Calibri"/>
                <w:rtl w:val="0"/>
              </w:rPr>
              <w:t xml:space="preserve">1</w:t>
            </w:r>
            <w:r w:rsidDel="00000000" w:rsidR="00000000" w:rsidRPr="00000000">
              <w:rPr>
                <w:rtl w:val="0"/>
              </w:rPr>
            </w:r>
          </w:p>
        </w:tc>
      </w:tr>
    </w:tbl>
    <w:p w:rsidR="00000000" w:rsidDel="00000000" w:rsidP="00000000" w:rsidRDefault="00000000" w:rsidRPr="00000000" w14:paraId="0000004A">
      <w:pPr>
        <w:spacing w:before="0" w:lineRule="auto"/>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Part 3</w:t>
      </w:r>
    </w:p>
    <w:p w:rsidR="00000000" w:rsidDel="00000000" w:rsidP="00000000" w:rsidRDefault="00000000" w:rsidRPr="00000000" w14:paraId="0000004C">
      <w:pPr>
        <w:widowControl w:val="0"/>
        <w:spacing w:before="0" w:lineRule="auto"/>
        <w:rPr>
          <w:b w:val="1"/>
          <w:bCs w:val="1"/>
          <w:color w:val="222222"/>
          <w:highlight w:val="white"/>
        </w:rPr>
      </w:pPr>
      <w:r w:rsidDel="00000000" w:rsidR="00000000" w:rsidRPr="00000000">
        <w:rPr>
          <w:b w:val="1"/>
          <w:bCs w:val="1"/>
          <w:color w:val="222222"/>
          <w:highlight w:val="white"/>
          <w:rtl w:val="0"/>
        </w:rPr>
        <w:t xml:space="preserve">Introduce students to the NOT gate (</w:t>
      </w:r>
      <w:r w:rsidDel="00000000" w:rsidR="00000000" w:rsidRPr="00000000">
        <w:rPr>
          <w:b w:val="1"/>
          <w:bCs w:val="1"/>
          <w:i w:val="1"/>
          <w:iCs w:val="1"/>
          <w:color w:val="222222"/>
          <w:highlight w:val="white"/>
          <w:rtl w:val="0"/>
        </w:rPr>
        <w:t xml:space="preserve">Slide 22 and page 126</w:t>
      </w:r>
      <w:r w:rsidDel="00000000" w:rsidR="00000000" w:rsidRPr="00000000">
        <w:rPr>
          <w:b w:val="1"/>
          <w:bCs w:val="1"/>
          <w:color w:val="222222"/>
          <w:highlight w:val="white"/>
          <w:rtl w:val="0"/>
        </w:rPr>
        <w:t xml:space="preserve">).</w:t>
      </w:r>
    </w:p>
    <w:p w:rsidR="00000000" w:rsidDel="00000000" w:rsidP="00000000" w:rsidRDefault="00000000" w:rsidRPr="00000000" w14:paraId="0000004D">
      <w:pPr>
        <w:widowControl w:val="0"/>
        <w:spacing w:before="0" w:lineRule="auto"/>
        <w:rPr>
          <w:b w:val="1"/>
          <w:bCs w:val="1"/>
          <w:color w:val="222222"/>
        </w:rPr>
      </w:pPr>
      <w:r w:rsidDel="00000000" w:rsidR="00000000" w:rsidRPr="00000000">
        <w:rPr>
          <w:b w:val="1"/>
          <w:bCs w:val="1"/>
          <w:color w:val="222222"/>
          <w:highlight w:val="white"/>
          <w:rtl w:val="0"/>
        </w:rPr>
        <w:t xml:space="preserve">Ask students to complete Activity 1.4: Street light (</w:t>
      </w:r>
      <w:r w:rsidDel="00000000" w:rsidR="00000000" w:rsidRPr="00000000">
        <w:rPr>
          <w:b w:val="1"/>
          <w:bCs w:val="1"/>
          <w:i w:val="1"/>
          <w:iCs w:val="1"/>
          <w:color w:val="222222"/>
          <w:highlight w:val="white"/>
          <w:rtl w:val="0"/>
        </w:rPr>
        <w:t xml:space="preserve">page 127, Worksheet 1.4, slide 23</w:t>
      </w:r>
      <w:r w:rsidDel="00000000" w:rsidR="00000000" w:rsidRPr="00000000">
        <w:rPr>
          <w:b w:val="1"/>
          <w:bCs w:val="1"/>
          <w:color w:val="222222"/>
          <w:highlight w:val="white"/>
          <w:rtl w:val="0"/>
        </w:rPr>
        <w:t xml:space="preserve">).</w:t>
      </w:r>
      <w:r w:rsidDel="00000000" w:rsidR="00000000" w:rsidRPr="00000000">
        <w:rPr>
          <w:rtl w:val="0"/>
        </w:rPr>
      </w:r>
    </w:p>
    <w:p w:rsidR="00000000" w:rsidDel="00000000" w:rsidP="00000000" w:rsidRDefault="00000000" w:rsidRPr="00000000" w14:paraId="0000004E">
      <w:pPr>
        <w:widowControl w:val="0"/>
        <w:spacing w:before="0" w:lineRule="auto"/>
        <w:rPr/>
      </w:pPr>
      <w:r w:rsidDel="00000000" w:rsidR="00000000" w:rsidRPr="00000000">
        <w:rPr>
          <w:rtl w:val="0"/>
        </w:rPr>
        <w:t xml:space="preserve">Point out to students that quite complex decisions are made by the control system for the street light, yet all the data processed by the control system is in the form of binary digits, 1s and 0s.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Answers</w:t>
      </w:r>
    </w:p>
    <w:p w:rsidR="00000000" w:rsidDel="00000000" w:rsidP="00000000" w:rsidRDefault="00000000" w:rsidRPr="00000000" w14:paraId="00000050">
      <w:pPr>
        <w:spacing w:before="0" w:lineRule="auto"/>
        <w:rPr/>
      </w:pPr>
      <w:r w:rsidDel="00000000" w:rsidR="00000000" w:rsidRPr="00000000">
        <w:rPr>
          <w:rtl w:val="0"/>
        </w:rPr>
        <w:t xml:space="preserve">1. </w:t>
      </w:r>
    </w:p>
    <w:tbl>
      <w:tblPr>
        <w:tblStyle w:val="Table3"/>
        <w:tblW w:w="2268.0" w:type="dxa"/>
        <w:jc w:val="left"/>
        <w:tblBorders>
          <w:top w:color="0075be" w:space="0" w:sz="8" w:val="single"/>
          <w:left w:color="0075be" w:space="0" w:sz="8" w:val="single"/>
          <w:bottom w:color="0075be" w:space="0" w:sz="8" w:val="single"/>
          <w:right w:color="0075be" w:space="0" w:sz="8" w:val="single"/>
          <w:insideH w:color="0075be" w:space="0" w:sz="8" w:val="single"/>
          <w:insideV w:color="0075be" w:space="0" w:sz="8" w:val="single"/>
        </w:tblBorders>
        <w:tblLayout w:type="fixed"/>
        <w:tblLook w:val="0600"/>
      </w:tblPr>
      <w:tblGrid>
        <w:gridCol w:w="1134"/>
        <w:gridCol w:w="1134"/>
        <w:tblGridChange w:id="0">
          <w:tblGrid>
            <w:gridCol w:w="1134"/>
            <w:gridCol w:w="1134"/>
          </w:tblGrid>
        </w:tblGridChange>
      </w:tblGrid>
      <w:tr>
        <w:trPr>
          <w:cantSplit w:val="0"/>
          <w:trHeight w:val="283" w:hRule="atLeast"/>
          <w:tblHeader w:val="0"/>
        </w:trPr>
        <w:tc>
          <w:tcPr>
            <w:shd w:fill="0075be" w:val="clear"/>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In</w:t>
            </w:r>
            <w:r w:rsidDel="00000000" w:rsidR="00000000" w:rsidRPr="00000000">
              <w:rPr>
                <w:rtl w:val="0"/>
              </w:rPr>
            </w:r>
          </w:p>
        </w:tc>
        <w:tc>
          <w:tcPr>
            <w:shd w:fill="0075be" w:val="clear"/>
            <w:tcMar>
              <w:top w:w="100.0" w:type="dxa"/>
              <w:left w:w="100.0" w:type="dxa"/>
              <w:bottom w:w="100.0" w:type="dxa"/>
              <w:right w:w="10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Out</w:t>
            </w:r>
            <w:r w:rsidDel="00000000" w:rsidR="00000000" w:rsidRPr="00000000">
              <w:rPr>
                <w:rtl w:val="0"/>
              </w:rPr>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3">
            <w:pPr>
              <w:spacing w:after="0" w:before="0" w:lineRule="auto"/>
              <w:jc w:val="center"/>
              <w:rPr>
                <w:rFonts w:ascii="Courier New" w:cs="Courier New" w:eastAsia="Courier New" w:hAnsi="Courier New"/>
              </w:rPr>
            </w:pPr>
            <w:r w:rsidDel="00000000" w:rsidR="00000000" w:rsidRPr="00000000">
              <w:rPr>
                <w:rtl w:val="0"/>
              </w:rPr>
              <w:t xml:space="preserve">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spacing w:after="0" w:before="0" w:lineRule="auto"/>
              <w:jc w:val="center"/>
              <w:rPr>
                <w:rFonts w:ascii="Courier New" w:cs="Courier New" w:eastAsia="Courier New" w:hAnsi="Courier New"/>
              </w:rPr>
            </w:pPr>
            <w:r w:rsidDel="00000000" w:rsidR="00000000" w:rsidRPr="00000000">
              <w:rPr>
                <w:rtl w:val="0"/>
              </w:rPr>
              <w:t xml:space="preserve">1</w:t>
            </w:r>
            <w:r w:rsidDel="00000000" w:rsidR="00000000" w:rsidRPr="00000000">
              <w:rPr>
                <w:rtl w:val="0"/>
              </w:rPr>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5">
            <w:pPr>
              <w:spacing w:after="0" w:before="0" w:lineRule="auto"/>
              <w:jc w:val="center"/>
              <w:rPr>
                <w:rFonts w:ascii="Courier New" w:cs="Courier New" w:eastAsia="Courier New" w:hAnsi="Courier New"/>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spacing w:after="0" w:before="0" w:lineRule="auto"/>
              <w:jc w:val="center"/>
              <w:rPr>
                <w:rFonts w:ascii="Courier New" w:cs="Courier New" w:eastAsia="Courier New" w:hAnsi="Courier New"/>
              </w:rPr>
            </w:pPr>
            <w:r w:rsidDel="00000000" w:rsidR="00000000" w:rsidRPr="00000000">
              <w:rPr>
                <w:rtl w:val="0"/>
              </w:rPr>
              <w:t xml:space="preserve">0</w:t>
            </w:r>
            <w:r w:rsidDel="00000000" w:rsidR="00000000" w:rsidRPr="00000000">
              <w:rPr>
                <w:rtl w:val="0"/>
              </w:rPr>
            </w:r>
          </w:p>
        </w:tc>
      </w:tr>
    </w:tbl>
    <w:p w:rsidR="00000000" w:rsidDel="00000000" w:rsidP="00000000" w:rsidRDefault="00000000" w:rsidRPr="00000000" w14:paraId="00000057">
      <w:pPr>
        <w:widowControl w:val="0"/>
        <w:spacing w:before="0" w:lineRule="auto"/>
        <w:rPr>
          <w:color w:val="222222"/>
          <w:highlight w:val="white"/>
        </w:rPr>
      </w:pPr>
      <w:r w:rsidDel="00000000" w:rsidR="00000000" w:rsidRPr="00000000">
        <w:rPr>
          <w:color w:val="222222"/>
          <w:highlight w:val="white"/>
          <w:rtl w:val="0"/>
        </w:rPr>
        <w:t xml:space="preserve">2. </w:t>
      </w:r>
    </w:p>
    <w:tbl>
      <w:tblPr>
        <w:tblStyle w:val="Table4"/>
        <w:tblW w:w="3402.0000000000005" w:type="dxa"/>
        <w:jc w:val="left"/>
        <w:tblBorders>
          <w:top w:color="0075be" w:space="0" w:sz="8" w:val="single"/>
          <w:left w:color="0075be" w:space="0" w:sz="8" w:val="single"/>
          <w:bottom w:color="0075be" w:space="0" w:sz="8" w:val="single"/>
          <w:right w:color="0075be" w:space="0" w:sz="8" w:val="single"/>
          <w:insideH w:color="0075be" w:space="0" w:sz="8" w:val="single"/>
          <w:insideV w:color="0075be" w:space="0" w:sz="8" w:val="single"/>
        </w:tblBorders>
        <w:tblLayout w:type="fixed"/>
        <w:tblLook w:val="0600"/>
      </w:tblPr>
      <w:tblGrid>
        <w:gridCol w:w="1134"/>
        <w:gridCol w:w="1134"/>
        <w:gridCol w:w="1134"/>
        <w:tblGridChange w:id="0">
          <w:tblGrid>
            <w:gridCol w:w="1134"/>
            <w:gridCol w:w="1134"/>
            <w:gridCol w:w="1134"/>
          </w:tblGrid>
        </w:tblGridChange>
      </w:tblGrid>
      <w:tr>
        <w:trPr>
          <w:cantSplit w:val="0"/>
          <w:trHeight w:val="283" w:hRule="atLeast"/>
          <w:tblHeader w:val="0"/>
        </w:trPr>
        <w:tc>
          <w:tcPr>
            <w:shd w:fill="0075be"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Timer</w:t>
            </w:r>
            <w:r w:rsidDel="00000000" w:rsidR="00000000" w:rsidRPr="00000000">
              <w:rPr>
                <w:rtl w:val="0"/>
              </w:rPr>
            </w:r>
          </w:p>
        </w:tc>
        <w:tc>
          <w:tcPr>
            <w:shd w:fill="0075be"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Light sensor</w:t>
            </w:r>
            <w:r w:rsidDel="00000000" w:rsidR="00000000" w:rsidRPr="00000000">
              <w:rPr>
                <w:rtl w:val="0"/>
              </w:rPr>
            </w:r>
          </w:p>
        </w:tc>
        <w:tc>
          <w:tcPr>
            <w:shd w:fill="0075be" w:val="cle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Street light</w:t>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B">
            <w:pPr>
              <w:spacing w:after="0" w:before="0" w:lineRule="auto"/>
              <w:jc w:val="center"/>
              <w:rPr>
                <w:rFonts w:ascii="Courier New" w:cs="Courier New" w:eastAsia="Courier New" w:hAnsi="Courier New"/>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spacing w:after="0" w:before="0" w:lineRule="auto"/>
              <w:jc w:val="center"/>
              <w:rPr>
                <w:rFonts w:ascii="Courier New" w:cs="Courier New" w:eastAsia="Courier New" w:hAnsi="Courier New"/>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5D">
            <w:pPr>
              <w:spacing w:after="0" w:before="0" w:lineRule="auto"/>
              <w:jc w:val="center"/>
              <w:rPr/>
            </w:pPr>
            <w:r w:rsidDel="00000000" w:rsidR="00000000" w:rsidRPr="00000000">
              <w:rPr>
                <w:rtl w:val="0"/>
              </w:rPr>
              <w:t xml:space="preserve">1</w:t>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E">
            <w:pPr>
              <w:spacing w:after="0" w:before="0" w:lineRule="auto"/>
              <w:jc w:val="center"/>
              <w:rPr>
                <w:rFonts w:ascii="Courier New" w:cs="Courier New" w:eastAsia="Courier New" w:hAnsi="Courier New"/>
              </w:rPr>
            </w:pPr>
            <w:r w:rsidDel="00000000" w:rsidR="00000000" w:rsidRPr="00000000">
              <w:rPr>
                <w:rtl w:val="0"/>
              </w:rPr>
              <w:t xml:space="preserve">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spacing w:after="0" w:before="0" w:lineRule="auto"/>
              <w:jc w:val="center"/>
              <w:rPr>
                <w:rFonts w:ascii="Courier New" w:cs="Courier New" w:eastAsia="Courier New" w:hAnsi="Courier New"/>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60">
            <w:pPr>
              <w:spacing w:after="0" w:before="0" w:lineRule="auto"/>
              <w:jc w:val="center"/>
              <w:rPr/>
            </w:pPr>
            <w:r w:rsidDel="00000000" w:rsidR="00000000" w:rsidRPr="00000000">
              <w:rPr>
                <w:rtl w:val="0"/>
              </w:rPr>
              <w:t xml:space="preserve">0</w:t>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1">
            <w:pPr>
              <w:spacing w:after="0" w:before="0" w:lineRule="auto"/>
              <w:jc w:val="center"/>
              <w:rPr>
                <w:rFonts w:ascii="Courier New" w:cs="Courier New" w:eastAsia="Courier New" w:hAnsi="Courier New"/>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spacing w:after="0" w:before="0" w:lineRule="auto"/>
              <w:jc w:val="center"/>
              <w:rPr>
                <w:rFonts w:ascii="Courier New" w:cs="Courier New" w:eastAsia="Courier New" w:hAnsi="Courier New"/>
              </w:rPr>
            </w:pPr>
            <w:r w:rsidDel="00000000" w:rsidR="00000000" w:rsidRPr="00000000">
              <w:rPr>
                <w:rtl w:val="0"/>
              </w:rPr>
              <w:t xml:space="preserve">0</w:t>
            </w:r>
            <w:r w:rsidDel="00000000" w:rsidR="00000000" w:rsidRPr="00000000">
              <w:rPr>
                <w:rtl w:val="0"/>
              </w:rPr>
            </w:r>
          </w:p>
        </w:tc>
        <w:tc>
          <w:tcPr>
            <w:vAlign w:val="center"/>
          </w:tcPr>
          <w:p w:rsidR="00000000" w:rsidDel="00000000" w:rsidP="00000000" w:rsidRDefault="00000000" w:rsidRPr="00000000" w14:paraId="00000063">
            <w:pPr>
              <w:spacing w:after="0" w:before="0" w:lineRule="auto"/>
              <w:jc w:val="center"/>
              <w:rPr/>
            </w:pPr>
            <w:r w:rsidDel="00000000" w:rsidR="00000000" w:rsidRPr="00000000">
              <w:rPr>
                <w:rtl w:val="0"/>
              </w:rPr>
              <w:t xml:space="preserve">1</w:t>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4">
            <w:pPr>
              <w:spacing w:after="0" w:before="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spacing w:after="0" w:before="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66">
            <w:pPr>
              <w:spacing w:after="0" w:before="0" w:lineRule="auto"/>
              <w:jc w:val="center"/>
              <w:rPr/>
            </w:pPr>
            <w:r w:rsidDel="00000000" w:rsidR="00000000" w:rsidRPr="00000000">
              <w:rPr>
                <w:rtl w:val="0"/>
              </w:rPr>
              <w:t xml:space="preserve">1</w:t>
            </w:r>
          </w:p>
        </w:tc>
      </w:tr>
    </w:tbl>
    <w:p w:rsidR="00000000" w:rsidDel="00000000" w:rsidP="00000000" w:rsidRDefault="00000000" w:rsidRPr="00000000" w14:paraId="00000067">
      <w:pPr>
        <w:widowControl w:val="0"/>
        <w:spacing w:before="0" w:lineRule="auto"/>
        <w:rPr>
          <w:b w:val="1"/>
          <w:bCs w:val="1"/>
          <w:color w:val="222222"/>
          <w:highlight w:val="whit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Plenary</w:t>
      </w:r>
    </w:p>
    <w:p w:rsidR="00000000" w:rsidDel="00000000" w:rsidP="00000000" w:rsidRDefault="00000000" w:rsidRPr="00000000" w14:paraId="00000069">
      <w:pPr>
        <w:widowControl w:val="0"/>
        <w:spacing w:before="0" w:lineRule="auto"/>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w:t>
      </w:r>
    </w:p>
    <w:p w:rsidR="00000000" w:rsidDel="00000000" w:rsidP="00000000" w:rsidRDefault="00000000" w:rsidRPr="00000000" w14:paraId="000000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what form is data input into logic gates?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Data is input as 1s and 0s.)</w:t>
      </w:r>
    </w:p>
    <w:p w:rsidR="00000000" w:rsidDel="00000000" w:rsidP="00000000" w:rsidRDefault="00000000" w:rsidRPr="00000000" w14:paraId="0000006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what form is the output from logic gates?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Data is output as 1s and 0s.)</w:t>
      </w:r>
    </w:p>
    <w:p w:rsidR="00000000" w:rsidDel="00000000" w:rsidP="00000000" w:rsidRDefault="00000000" w:rsidRPr="00000000" w14:paraId="0000006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do we call a table that is used to summarise the possible inputs to and outputs from a logic gate?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a truth table)</w:t>
      </w:r>
    </w:p>
    <w:p w:rsidR="00000000" w:rsidDel="00000000" w:rsidP="00000000" w:rsidRDefault="00000000" w:rsidRPr="00000000" w14:paraId="0000007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inputs to an AND gate are 1 and 0, what is the output?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0)</w:t>
      </w:r>
    </w:p>
    <w:p w:rsidR="00000000" w:rsidDel="00000000" w:rsidP="00000000" w:rsidRDefault="00000000" w:rsidRPr="00000000" w14:paraId="000000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inputs to an OR gate are 1 and 0, what is the output?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1)</w:t>
      </w:r>
    </w:p>
    <w:p w:rsidR="00000000" w:rsidDel="00000000" w:rsidP="00000000" w:rsidRDefault="00000000" w:rsidRPr="00000000" w14:paraId="000000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name of the gate that inverts the input?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a NOT gate)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Homework</w:t>
      </w:r>
    </w:p>
    <w:p w:rsidR="00000000" w:rsidDel="00000000" w:rsidP="00000000" w:rsidRDefault="00000000" w:rsidRPr="00000000" w14:paraId="00000077">
      <w:pPr>
        <w:spacing w:before="0" w:lineRule="auto"/>
        <w:rPr/>
      </w:pPr>
      <w:r w:rsidDel="00000000" w:rsidR="00000000" w:rsidRPr="00000000">
        <w:rPr>
          <w:rtl w:val="0"/>
        </w:rPr>
        <w:t xml:space="preserve">Ask students to complete </w:t>
      </w:r>
      <w:r w:rsidDel="00000000" w:rsidR="00000000" w:rsidRPr="00000000">
        <w:rPr>
          <w:i w:val="1"/>
          <w:iCs w:val="1"/>
          <w:rtl w:val="0"/>
        </w:rPr>
        <w:t xml:space="preserve">Quiz 1 </w:t>
      </w:r>
      <w:r w:rsidDel="00000000" w:rsidR="00000000" w:rsidRPr="00000000">
        <w:rPr>
          <w:rtl w:val="0"/>
        </w:rPr>
        <w:t xml:space="preserve">(</w:t>
      </w:r>
      <w:r w:rsidDel="00000000" w:rsidR="00000000" w:rsidRPr="00000000">
        <w:rPr>
          <w:i w:val="1"/>
          <w:iCs w:val="1"/>
          <w:rtl w:val="0"/>
        </w:rPr>
        <w:t xml:space="preserve">slide 24</w:t>
      </w:r>
      <w:r w:rsidDel="00000000" w:rsidR="00000000" w:rsidRPr="00000000">
        <w:rPr>
          <w:rtl w:val="0"/>
        </w:rPr>
        <w:t xml:space="preserv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Stretch activities</w:t>
      </w:r>
    </w:p>
    <w:p w:rsidR="00000000" w:rsidDel="00000000" w:rsidP="00000000" w:rsidRDefault="00000000" w:rsidRPr="00000000" w14:paraId="00000079">
      <w:pPr>
        <w:spacing w:before="0" w:lineRule="auto"/>
        <w:rPr/>
      </w:pPr>
      <w:r w:rsidDel="00000000" w:rsidR="00000000" w:rsidRPr="00000000">
        <w:rPr>
          <w:rtl w:val="0"/>
        </w:rPr>
        <w:t xml:space="preserve">Some students will be able to appreciate the concept of logic gates quite quickly and should be encouraged to identify other situations using the same concepts.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Support activities</w:t>
      </w:r>
    </w:p>
    <w:p w:rsidR="00000000" w:rsidDel="00000000" w:rsidP="00000000" w:rsidRDefault="00000000" w:rsidRPr="00000000" w14:paraId="0000007B">
      <w:pPr>
        <w:spacing w:before="0" w:lineRule="auto"/>
        <w:rPr/>
      </w:pPr>
      <w:r w:rsidDel="00000000" w:rsidR="00000000" w:rsidRPr="00000000">
        <w:rPr>
          <w:rtl w:val="0"/>
        </w:rPr>
        <w:t xml:space="preserve">If available, physical electronic logic kits to demonstrate the concepts will be useful.</w:t>
      </w:r>
    </w:p>
    <w:p w:rsidR="00000000" w:rsidDel="00000000" w:rsidP="00000000" w:rsidRDefault="00000000" w:rsidRPr="00000000" w14:paraId="0000007C">
      <w:pPr>
        <w:spacing w:before="0" w:lineRule="auto"/>
        <w:rPr/>
      </w:pPr>
      <w:r w:rsidDel="00000000" w:rsidR="00000000" w:rsidRPr="00000000">
        <w:rPr>
          <w:rtl w:val="0"/>
        </w:rPr>
        <w:t xml:space="preserve">The tasks are suited to a paired approach and the choice of partner can provide essential support for those who find the activities and concepts more challenging.</w:t>
      </w:r>
    </w:p>
    <w:sectPr>
      <w:headerReference r:id="rId6" w:type="default"/>
      <w:footerReference r:id="rId7"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Style w:val="Title"/>
      <w:ind w:firstLine="284"/>
      <w:rPr/>
    </w:pPr>
    <w:r w:rsidDel="00000000" w:rsidR="00000000" w:rsidRPr="00000000">
      <w:rPr>
        <w:rtl w:val="0"/>
      </w:rPr>
      <w:t xml:space="preserve"> Binary and computer logic</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8113596" cy="1080014"/>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113596" cy="10800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