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75be"/>
          <w:sz w:val="36"/>
          <w:szCs w:val="36"/>
        </w:rPr>
      </w:pPr>
      <w:r w:rsidDel="00000000" w:rsidR="00000000" w:rsidRPr="00000000">
        <w:rPr>
          <w:b w:val="1"/>
          <w:bCs w:val="1"/>
          <w:color w:val="0075be"/>
          <w:sz w:val="36"/>
          <w:szCs w:val="36"/>
          <w:rtl w:val="0"/>
        </w:rPr>
        <w:t xml:space="preserve">Worksheet 1.2: Circuits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 in pairs. One of you choose the two-key safe circuit and one of you choose the automatic shop door circuit.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your chosen circuit works to your partner.</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 together to write down, in the space provided, how each circuit works.</w:t>
      </w:r>
    </w:p>
    <w:p w:rsidR="00000000" w:rsidDel="00000000" w:rsidP="00000000" w:rsidRDefault="00000000" w:rsidRPr="00000000" w14:paraId="0000000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86041</wp:posOffset>
                </wp:positionV>
                <wp:extent cx="5654951" cy="7077075"/>
                <wp:effectExtent b="0" l="0" r="0" t="0"/>
                <wp:wrapNone/>
                <wp:docPr id="1" name=""/>
                <a:graphic>
                  <a:graphicData uri="http://schemas.microsoft.com/office/word/2010/wordprocessingShape">
                    <wps:wsp>
                      <wps:cNvSpPr/>
                      <wps:cNvPr id="2" name="Shape 2"/>
                      <wps:spPr>
                        <a:xfrm>
                          <a:off x="2523287" y="246225"/>
                          <a:ext cx="5645426" cy="7067550"/>
                        </a:xfrm>
                        <a:prstGeom prst="rect">
                          <a:avLst/>
                        </a:prstGeom>
                        <a:solidFill>
                          <a:schemeClr val="lt1"/>
                        </a:solidFill>
                        <a:ln cap="flat" cmpd="sng" w="9525">
                          <a:solidFill>
                            <a:srgbClr val="0070C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0"/>
                                <w:smallCaps w:val="0"/>
                                <w:strike w:val="0"/>
                                <w:color w:val="0075be"/>
                                <w:sz w:val="28"/>
                                <w:vertAlign w:val="baseline"/>
                              </w:rPr>
                              <w:t xml:space="preserve">Two-key bank vault circuit</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75be"/>
                                <w:sz w:val="28"/>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An electronic safe has two switches that are operated by two keys, Key A and</w:t>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Key B. The bank manager keeps one key, and the assistant bank manager keeps the other. Both have to be present to open the safe. The motor (M) unlocks the safe door.</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86041</wp:posOffset>
                </wp:positionV>
                <wp:extent cx="5654951" cy="707707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54951" cy="7077075"/>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87313</wp:posOffset>
                </wp:positionV>
                <wp:extent cx="5654951" cy="8410575"/>
                <wp:effectExtent b="0" l="0" r="0" t="0"/>
                <wp:wrapNone/>
                <wp:docPr id="2" name=""/>
                <a:graphic>
                  <a:graphicData uri="http://schemas.microsoft.com/office/word/2010/wordprocessingShape">
                    <wps:wsp>
                      <wps:cNvSpPr/>
                      <wps:cNvPr id="3" name="Shape 3"/>
                      <wps:spPr>
                        <a:xfrm>
                          <a:off x="2523287" y="0"/>
                          <a:ext cx="5645426" cy="7560000"/>
                        </a:xfrm>
                        <a:prstGeom prst="rect">
                          <a:avLst/>
                        </a:prstGeom>
                        <a:solidFill>
                          <a:schemeClr val="lt1"/>
                        </a:solidFill>
                        <a:ln cap="flat" cmpd="sng" w="9525">
                          <a:solidFill>
                            <a:srgbClr val="0070C0"/>
                          </a:solidFill>
                          <a:prstDash val="solid"/>
                          <a:round/>
                          <a:headEnd len="sm" w="sm" type="none"/>
                          <a:tailEnd len="sm" w="sm" type="none"/>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75be"/>
                                <w:sz w:val="28"/>
                                <w:vertAlign w:val="baseline"/>
                              </w:rPr>
                              <w:t xml:space="preserve">Automatic shop door circuit </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75be"/>
                                <w:sz w:val="28"/>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An automatic shop door has a sensor switch, A, outside the shop to detect people wanting to come in and another sensor switch, B, inside the shop to detect people wanting to leave. The motor (M) opens the door.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87313</wp:posOffset>
                </wp:positionV>
                <wp:extent cx="5654951" cy="841057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54951" cy="8410575"/>
                        </a:xfrm>
                        <a:prstGeom prst="rect"/>
                        <a:ln/>
                      </pic:spPr>
                    </pic:pic>
                  </a:graphicData>
                </a:graphic>
              </wp:anchor>
            </w:drawing>
          </mc:Fallback>
        </mc:AlternateContent>
      </w:r>
    </w:p>
    <w:p w:rsidR="00000000" w:rsidDel="00000000" w:rsidP="00000000" w:rsidRDefault="00000000" w:rsidRPr="00000000" w14:paraId="0000001F">
      <w:pPr>
        <w:rPr/>
      </w:pP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right"/>
      <w:rPr/>
    </w:pPr>
    <w:r w:rsidDel="00000000" w:rsidR="00000000" w:rsidRPr="00000000">
      <w:rPr>
        <w:rFonts w:ascii="Calibri" w:cs="Calibri" w:eastAsia="Calibri" w:hAnsi="Calibri"/>
        <w:color w:val="212121"/>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Style w:val="Title"/>
      <w:ind w:firstLine="284"/>
      <w:rPr/>
    </w:pPr>
    <w:r w:rsidDel="00000000" w:rsidR="00000000" w:rsidRPr="00000000">
      <w:rPr>
        <w:rtl w:val="0"/>
      </w:rPr>
      <w:t xml:space="preserve"> 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