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5.6: Infection risk app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Use the algorithm below to help you program an app that the villagers in Kitanga District can download onto their mobile phones to calculate their infection risk.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Use a programming language of your choice to program the app. The app must be efficiently coded, intuitive to use, attractive to look at and, above all else, accurate.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340661" cy="694228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661" cy="694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Test your app using the following data: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102.0" w:type="dxa"/>
        <w:jc w:val="left"/>
        <w:tblBorders>
          <w:top w:color="00b0f0" w:space="0" w:sz="8" w:val="single"/>
          <w:left w:color="00b0f0" w:space="0" w:sz="8" w:val="single"/>
          <w:bottom w:color="00b0f0" w:space="0" w:sz="8" w:val="single"/>
          <w:right w:color="00b0f0" w:space="0" w:sz="8" w:val="single"/>
          <w:insideH w:color="00b0f0" w:space="0" w:sz="8" w:val="single"/>
          <w:insideV w:color="00b0f0" w:space="0" w:sz="8" w:val="single"/>
        </w:tblBorders>
        <w:tblLayout w:type="fixed"/>
        <w:tblLook w:val="0600"/>
      </w:tblPr>
      <w:tblGrid>
        <w:gridCol w:w="2968"/>
        <w:gridCol w:w="1134"/>
        <w:tblGridChange w:id="0">
          <w:tblGrid>
            <w:gridCol w:w="2968"/>
            <w:gridCol w:w="113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Population of village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clinics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Mosquito net users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people infected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Infection rate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deaths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Distance to swamp (km)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2c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Infection risk</w:t>
            </w:r>
          </w:p>
        </w:tc>
        <w:tc>
          <w:tcPr>
            <w:shd w:fill="fff2c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Title"/>
      <w:ind w:firstLine="284"/>
      <w:rPr/>
    </w:pPr>
    <w:r w:rsidDel="00000000" w:rsidR="00000000" w:rsidRPr="00000000">
      <w:rPr>
        <w:rtl w:val="0"/>
      </w:rPr>
      <w:t xml:space="preserve"> 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