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spacing w:line="240" w:lineRule="auto"/>
        <w:rPr>
          <w:color w:val="222222"/>
          <w:highlight w:val="white"/>
        </w:rPr>
      </w:pPr>
      <w:r w:rsidDel="00000000" w:rsidR="00000000" w:rsidRPr="00000000">
        <w:rPr>
          <w:color w:val="222222"/>
          <w:highlight w:val="white"/>
          <w:rtl w:val="0"/>
        </w:rPr>
        <w:t xml:space="preserve">Algorithms have a long history. In the ninth century, the Persian scientist, astronomer and mathematician Abdullah Muhammad bin Musa al-Khwarizmi, often cited as the ‘father of algebra’, was indirectly responsible for the creation of the term ‘algorithm’; the word is derived from his name, </w:t>
      </w:r>
      <w:r w:rsidDel="00000000" w:rsidR="00000000" w:rsidRPr="00000000">
        <w:rPr>
          <w:i w:val="1"/>
          <w:iCs w:val="1"/>
          <w:color w:val="222222"/>
          <w:highlight w:val="white"/>
          <w:rtl w:val="0"/>
        </w:rPr>
        <w:t xml:space="preserve">al-Khwarizmi</w:t>
      </w:r>
      <w:r w:rsidDel="00000000" w:rsidR="00000000" w:rsidRPr="00000000">
        <w:rPr>
          <w:color w:val="222222"/>
          <w:highlight w:val="white"/>
          <w:rtl w:val="0"/>
        </w:rPr>
        <w:t xml:space="preserve">.</w:t>
      </w:r>
    </w:p>
    <w:p w:rsidR="00000000" w:rsidDel="00000000" w:rsidP="00000000" w:rsidRDefault="00000000" w:rsidRPr="00000000" w14:paraId="00000003">
      <w:pPr>
        <w:spacing w:line="240" w:lineRule="auto"/>
        <w:rPr>
          <w:color w:val="222222"/>
          <w:highlight w:val="white"/>
        </w:rPr>
      </w:pPr>
      <w:r w:rsidDel="00000000" w:rsidR="00000000" w:rsidRPr="00000000">
        <w:rPr>
          <w:color w:val="222222"/>
          <w:highlight w:val="white"/>
          <w:rtl w:val="0"/>
        </w:rPr>
        <w:t xml:space="preserve">Informally, the term</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algorithm’ has come to refer to any set of rules that precisely define a sequence of operations, such as making a cup of tea or cleaning your teeth. In the world of computing, an algorithm is a set of instructions that can be implemented as code to program a computer.</w:t>
      </w:r>
    </w:p>
    <w:p w:rsidR="00000000" w:rsidDel="00000000" w:rsidP="00000000" w:rsidRDefault="00000000" w:rsidRPr="00000000" w14:paraId="00000004">
      <w:pPr>
        <w:spacing w:line="240" w:lineRule="auto"/>
        <w:rPr>
          <w:color w:val="222222"/>
          <w:highlight w:val="white"/>
        </w:rPr>
      </w:pPr>
      <w:r w:rsidDel="00000000" w:rsidR="00000000" w:rsidRPr="00000000">
        <w:rPr>
          <w:color w:val="222222"/>
          <w:highlight w:val="white"/>
          <w:rtl w:val="0"/>
        </w:rPr>
        <w:t xml:space="preserve">Computational thinking</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is a logical, strategic approach to problem solving involving four cornerstones: decomposition, abstraction, pattern recognition and algorithm design to formulate an efficient and effective algorithm.</w:t>
      </w:r>
    </w:p>
    <w:p w:rsidR="00000000" w:rsidDel="00000000" w:rsidP="00000000" w:rsidRDefault="00000000" w:rsidRPr="00000000" w14:paraId="00000005">
      <w:pPr>
        <w:spacing w:line="240" w:lineRule="auto"/>
        <w:rPr>
          <w:color w:val="222222"/>
          <w:highlight w:val="white"/>
        </w:rPr>
      </w:pPr>
      <w:r w:rsidDel="00000000" w:rsidR="00000000" w:rsidRPr="00000000">
        <w:rPr>
          <w:color w:val="222222"/>
          <w:highlight w:val="white"/>
          <w:rtl w:val="0"/>
        </w:rPr>
        <w:t xml:space="preserve">Lesson 4 of this module looks at the cholera outbreak in Soho in 1854, and Lessons 5 and 6 explore </w:t>
      </w:r>
      <w:r w:rsidDel="00000000" w:rsidR="00000000" w:rsidRPr="00000000">
        <w:rPr>
          <w:rtl w:val="0"/>
        </w:rPr>
        <w:t xml:space="preserve">how the algorithm created by Dr Snow in Soho in 1854 can be applied to a medical emergency in East Africa today. Given the challenges Covid-19 presented us with in 2020, and may still be presenting us with, you may want to </w:t>
      </w:r>
      <w:r w:rsidDel="00000000" w:rsidR="00000000" w:rsidRPr="00000000">
        <w:rPr>
          <w:color w:val="222222"/>
          <w:highlight w:val="white"/>
          <w:rtl w:val="0"/>
        </w:rPr>
        <w:t xml:space="preserve">consider how you deliver these lessons </w:t>
      </w:r>
      <w:r w:rsidDel="00000000" w:rsidR="00000000" w:rsidRPr="00000000">
        <w:rPr>
          <w:color w:val="222222"/>
          <w:rtl w:val="0"/>
        </w:rPr>
        <w:t xml:space="preserve">if you have vulnerable students in your class. </w:t>
      </w:r>
      <w:r w:rsidDel="00000000" w:rsidR="00000000" w:rsidRPr="00000000">
        <w:rPr>
          <w:color w:val="222222"/>
          <w:highlight w:val="white"/>
          <w:rtl w:val="0"/>
        </w:rPr>
        <w:t xml:space="preserve">Ultimately though, this is an opportunity to stress the importance of algorithms at times of significant change and to draw parallels between the content of the lessons and what we have experienced in the recent past or are still experiencing. Students will, hopefully, be reassured by the knowledge that </w:t>
      </w:r>
      <w:r w:rsidDel="00000000" w:rsidR="00000000" w:rsidRPr="00000000">
        <w:rPr>
          <w:rtl w:val="0"/>
        </w:rPr>
        <w:t xml:space="preserve">battling disease is not new and we have overcome serious health crises in the past.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7">
      <w:pPr>
        <w:rPr/>
      </w:pPr>
      <w:r w:rsidDel="00000000" w:rsidR="00000000" w:rsidRPr="00000000">
        <w:rPr>
          <w:rtl w:val="0"/>
        </w:rPr>
        <w:t xml:space="preserve">By the end of this module, students should be able to: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concepts of abstraction, decomposition, pattern recognition and algorithms</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how to read and develop flow diagrams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knowledge and understanding of the key concepts and principles of Computing</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principles of abstraction and decomposition to produce algorithms to solve a range of problems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flow diagrams to sequence the steps involved in completing a task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different approaches to solving problems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algorithms to solve a range of computational problems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Assessment opportunities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includes four self-marking quizzes to check knowledge at the end of the first four lessons. In addition, the lesson activities will show the level of the students’ understanding of the content taught. Finally, there is a summative assessment at the end of the module, which gives students the opportunity to demonstrate their understanding of the four cornerstones of computational thinking.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Prior learning</w:t>
      </w:r>
    </w:p>
    <w:p w:rsidR="00000000" w:rsidDel="00000000" w:rsidP="00000000" w:rsidRDefault="00000000" w:rsidRPr="00000000" w14:paraId="00000017">
      <w:pPr>
        <w:rPr/>
      </w:pPr>
      <w:r w:rsidDel="00000000" w:rsidR="00000000" w:rsidRPr="00000000">
        <w:rPr>
          <w:rtl w:val="0"/>
        </w:rPr>
        <w:t xml:space="preserve">Students will need to be proficient in basic file-handling skills, including how to create, save and retrieve files. Basic spreadsheet skills and some knowledge of turtle graphics or Logo will be beneficial but are not essential. Students need to be able to use Scratch for an optional extension activity at the end of the last lesson.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Common misconceptions</w:t>
      </w:r>
    </w:p>
    <w:p w:rsidR="00000000" w:rsidDel="00000000" w:rsidP="00000000" w:rsidRDefault="00000000" w:rsidRPr="00000000" w14:paraId="00000019">
      <w:pPr>
        <w:rPr/>
      </w:pPr>
      <w:r w:rsidDel="00000000" w:rsidR="00000000" w:rsidRPr="00000000">
        <w:rPr>
          <w:rtl w:val="0"/>
        </w:rPr>
        <w:t xml:space="preserve">There is little scope for misunderstanding in this module but there are a few minor points that relate to specific activities identified in the appropriate lesson plan.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28894</wp:posOffset>
                </wp:positionH>
                <wp:positionV relativeFrom="paragraph">
                  <wp:posOffset>56638</wp:posOffset>
                </wp:positionV>
                <wp:extent cx="5883551" cy="3617429"/>
                <wp:effectExtent b="0" l="0" r="0" t="0"/>
                <wp:wrapNone/>
                <wp:docPr id="1" name=""/>
                <a:graphic>
                  <a:graphicData uri="http://schemas.microsoft.com/office/word/2010/wordprocessingShape">
                    <wps:wsp>
                      <wps:cNvSpPr/>
                      <wps:cNvPr id="2" name="Shape 2"/>
                      <wps:spPr>
                        <a:xfrm>
                          <a:off x="2408987" y="1976048"/>
                          <a:ext cx="5874026" cy="3607904"/>
                        </a:xfrm>
                        <a:prstGeom prst="rect">
                          <a:avLst/>
                        </a:prstGeom>
                        <a:solidFill>
                          <a:schemeClr val="lt1"/>
                        </a:solid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28894</wp:posOffset>
                </wp:positionH>
                <wp:positionV relativeFrom="paragraph">
                  <wp:posOffset>56638</wp:posOffset>
                </wp:positionV>
                <wp:extent cx="5883551" cy="3617429"/>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617429"/>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Title"/>
      <w:ind w:firstLine="284"/>
      <w:rPr/>
    </w:pPr>
    <w:r w:rsidDel="00000000" w:rsidR="00000000" w:rsidRPr="00000000">
      <w:rPr>
        <w:rtl w:val="0"/>
      </w:rPr>
      <w:t xml:space="preserve">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