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e84e0e"/>
          <w:sz w:val="36"/>
          <w:szCs w:val="36"/>
        </w:rPr>
      </w:pPr>
      <w:r w:rsidDel="00000000" w:rsidR="00000000" w:rsidRPr="00000000">
        <w:rPr>
          <w:b w:val="1"/>
          <w:bCs w:val="1"/>
          <w:color w:val="e84e0e"/>
          <w:sz w:val="36"/>
          <w:szCs w:val="36"/>
          <w:rtl w:val="0"/>
        </w:rPr>
        <w:t xml:space="preserve">Half price or full price </w:t>
      </w:r>
    </w:p>
    <w:p w:rsidR="00000000" w:rsidDel="00000000" w:rsidP="00000000" w:rsidRDefault="00000000" w:rsidRPr="00000000" w14:paraId="00000002">
      <w:pPr>
        <w:rPr>
          <w:b w:val="1"/>
          <w:bCs w:val="1"/>
          <w:color w:val="e84e0e"/>
          <w:sz w:val="36"/>
          <w:szCs w:val="3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These are the standard symbols used in flow diagrams:</w:t>
      </w:r>
    </w:p>
    <w:p w:rsidR="00000000" w:rsidDel="00000000" w:rsidP="00000000" w:rsidRDefault="00000000" w:rsidRPr="00000000" w14:paraId="00000004">
      <w:pPr>
        <w:rPr/>
      </w:pPr>
      <w:r w:rsidDel="00000000" w:rsidR="00000000" w:rsidRPr="00000000">
        <w:rPr>
          <w:rtl w:val="0"/>
        </w:rPr>
      </w:r>
    </w:p>
    <w:tbl>
      <w:tblPr>
        <w:tblStyle w:val="Table1"/>
        <w:tblW w:w="9010.0" w:type="dxa"/>
        <w:jc w:val="left"/>
        <w:tblBorders>
          <w:top w:color="ed7d31" w:space="0" w:sz="4" w:val="single"/>
          <w:left w:color="ed7d31" w:space="0" w:sz="4" w:val="single"/>
          <w:bottom w:color="ed7d31" w:space="0" w:sz="4" w:val="single"/>
          <w:right w:color="ed7d31" w:space="0" w:sz="4" w:val="single"/>
          <w:insideH w:color="ed7d31" w:space="0" w:sz="4" w:val="single"/>
          <w:insideV w:color="ed7d31" w:space="0" w:sz="4" w:val="single"/>
        </w:tblBorders>
        <w:tblLayout w:type="fixed"/>
        <w:tblLook w:val="0400"/>
      </w:tblPr>
      <w:tblGrid>
        <w:gridCol w:w="3003"/>
        <w:gridCol w:w="3003"/>
        <w:gridCol w:w="3004"/>
        <w:tblGridChange w:id="0">
          <w:tblGrid>
            <w:gridCol w:w="3003"/>
            <w:gridCol w:w="3003"/>
            <w:gridCol w:w="3004"/>
          </w:tblGrid>
        </w:tblGridChange>
      </w:tblGrid>
      <w:tr>
        <w:trPr>
          <w:cantSplit w:val="0"/>
          <w:tblHeader w:val="0"/>
        </w:trPr>
        <w:tc>
          <w:tcPr>
            <w:shd w:fill="ed7d31"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Symbol</w:t>
            </w:r>
          </w:p>
        </w:tc>
        <w:tc>
          <w:tcPr>
            <w:shd w:fill="ed7d31"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Name</w:t>
            </w:r>
          </w:p>
        </w:tc>
        <w:tc>
          <w:tcPr>
            <w:shd w:fill="ed7d31" w:val="cle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Function</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300990</wp:posOffset>
                  </wp:positionH>
                  <wp:positionV relativeFrom="paragraph">
                    <wp:posOffset>51435</wp:posOffset>
                  </wp:positionV>
                  <wp:extent cx="1134745" cy="456565"/>
                  <wp:effectExtent b="0" l="0" r="0" t="0"/>
                  <wp:wrapSquare wrapText="bothSides" distB="0" distT="0" distL="114300" distR="114300"/>
                  <wp:docPr descr="Shape, rectangle&#10;&#10;Description automatically generated with medium confidence" id="4" name="image1.jpg"/>
                  <a:graphic>
                    <a:graphicData uri="http://schemas.openxmlformats.org/drawingml/2006/picture">
                      <pic:pic>
                        <pic:nvPicPr>
                          <pic:cNvPr descr="Shape, rectangle&#10;&#10;Description automatically generated with medium confidence" id="0" name="image1.jpg"/>
                          <pic:cNvPicPr preferRelativeResize="0"/>
                        </pic:nvPicPr>
                        <pic:blipFill>
                          <a:blip r:embed="rId6"/>
                          <a:srcRect b="0" l="0" r="0" t="0"/>
                          <a:stretch>
                            <a:fillRect/>
                          </a:stretch>
                        </pic:blipFill>
                        <pic:spPr>
                          <a:xfrm>
                            <a:off x="0" y="0"/>
                            <a:ext cx="1134745" cy="456565"/>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start/end</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oval represents a start or end point</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127816</wp:posOffset>
                  </wp:positionH>
                  <wp:positionV relativeFrom="paragraph">
                    <wp:posOffset>156391</wp:posOffset>
                  </wp:positionV>
                  <wp:extent cx="1485900" cy="171450"/>
                  <wp:effectExtent b="0" l="0" r="0" t="0"/>
                  <wp:wrapSquare wrapText="bothSides" distB="0" distT="0" distL="114300" distR="11430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485900" cy="171450"/>
                          </a:xfrm>
                          <a:prstGeom prst="rect"/>
                          <a:ln/>
                        </pic:spPr>
                      </pic:pic>
                    </a:graphicData>
                  </a:graphic>
                </wp:anchor>
              </w:drawing>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arrows</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arrow shows the relationship between the two shapes it connects</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421730</wp:posOffset>
                  </wp:positionH>
                  <wp:positionV relativeFrom="paragraph">
                    <wp:posOffset>146957</wp:posOffset>
                  </wp:positionV>
                  <wp:extent cx="914400" cy="457200"/>
                  <wp:effectExtent b="0" l="0" r="0" t="0"/>
                  <wp:wrapSquare wrapText="bothSides" distB="0" distT="0" distL="114300" distR="114300"/>
                  <wp:docPr descr="Shape, rectangle&#10;&#10;Description automatically generated" id="6" name="image2.jpg"/>
                  <a:graphic>
                    <a:graphicData uri="http://schemas.openxmlformats.org/drawingml/2006/picture">
                      <pic:pic>
                        <pic:nvPicPr>
                          <pic:cNvPr descr="Shape, rectangle&#10;&#10;Description automatically generated" id="0" name="image2.jpg"/>
                          <pic:cNvPicPr preferRelativeResize="0"/>
                        </pic:nvPicPr>
                        <pic:blipFill>
                          <a:blip r:embed="rId8"/>
                          <a:srcRect b="0" l="0" r="0" t="0"/>
                          <a:stretch>
                            <a:fillRect/>
                          </a:stretch>
                        </pic:blipFill>
                        <pic:spPr>
                          <a:xfrm>
                            <a:off x="0" y="0"/>
                            <a:ext cx="914400" cy="457200"/>
                          </a:xfrm>
                          <a:prstGeom prst="rect"/>
                          <a:ln/>
                        </pic:spPr>
                      </pic:pic>
                    </a:graphicData>
                  </a:graphic>
                </wp:anchor>
              </w:draw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input/output</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parallelogram represents input or output</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438059</wp:posOffset>
                  </wp:positionH>
                  <wp:positionV relativeFrom="paragraph">
                    <wp:posOffset>106136</wp:posOffset>
                  </wp:positionV>
                  <wp:extent cx="914400" cy="457200"/>
                  <wp:effectExtent b="0" l="0" r="0" t="0"/>
                  <wp:wrapSquare wrapText="bothSides" distB="0" distT="0" distL="114300" distR="114300"/>
                  <wp:docPr descr="Shape, rectangle&#10;&#10;Description automatically generated with medium confidence" id="5" name="image3.jpg"/>
                  <a:graphic>
                    <a:graphicData uri="http://schemas.openxmlformats.org/drawingml/2006/picture">
                      <pic:pic>
                        <pic:nvPicPr>
                          <pic:cNvPr descr="Shape, rectangle&#10;&#10;Description automatically generated with medium confidence" id="0" name="image3.jpg"/>
                          <pic:cNvPicPr preferRelativeResize="0"/>
                        </pic:nvPicPr>
                        <pic:blipFill>
                          <a:blip r:embed="rId9"/>
                          <a:srcRect b="0" l="0" r="0" t="0"/>
                          <a:stretch>
                            <a:fillRect/>
                          </a:stretch>
                        </pic:blipFill>
                        <pic:spPr>
                          <a:xfrm>
                            <a:off x="0" y="0"/>
                            <a:ext cx="914400" cy="457200"/>
                          </a:xfrm>
                          <a:prstGeom prst="rect"/>
                          <a:ln/>
                        </pic:spPr>
                      </pic:pic>
                    </a:graphicData>
                  </a:graphic>
                </wp:anchor>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process</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rectangle represents a process</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drawing>
                <wp:inline distB="0" distT="0" distL="0" distR="0">
                  <wp:extent cx="914400" cy="698500"/>
                  <wp:effectExtent b="0" l="0" r="0" t="0"/>
                  <wp:docPr descr="Icon&#10;&#10;Description automatically generated" id="3" name="image5.jpg"/>
                  <a:graphic>
                    <a:graphicData uri="http://schemas.openxmlformats.org/drawingml/2006/picture">
                      <pic:pic>
                        <pic:nvPicPr>
                          <pic:cNvPr descr="Icon&#10;&#10;Description automatically generated" id="0" name="image5.jpg"/>
                          <pic:cNvPicPr preferRelativeResize="0"/>
                        </pic:nvPicPr>
                        <pic:blipFill>
                          <a:blip r:embed="rId10"/>
                          <a:srcRect b="0" l="0" r="0" t="0"/>
                          <a:stretch>
                            <a:fillRect/>
                          </a:stretch>
                        </pic:blipFill>
                        <pic:spPr>
                          <a:xfrm>
                            <a:off x="0" y="0"/>
                            <a:ext cx="914400" cy="698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decision</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diamond represents a decision</w:t>
            </w:r>
          </w:p>
        </w:tc>
      </w:tr>
    </w:tbl>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Using the symbols to draw a flow diagram</w:t>
      </w:r>
    </w:p>
    <w:p w:rsidR="00000000" w:rsidDel="00000000" w:rsidP="00000000" w:rsidRDefault="00000000" w:rsidRPr="00000000" w14:paraId="00000021">
      <w:pPr>
        <w:rPr/>
      </w:pPr>
      <w:r w:rsidDel="00000000" w:rsidR="00000000" w:rsidRPr="00000000">
        <w:rPr>
          <w:rtl w:val="0"/>
        </w:rPr>
        <w:t xml:space="preserve">The algorithm should ask the user to input their age. Then, if the user is under 11, the algorithm should output 'pay half price'. And, if the user is 11 or over, the algorithm should output 'pay full price'.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flow diagram should use a decision to decide what to output.</w:t>
      </w:r>
    </w:p>
    <w:p w:rsidR="00000000" w:rsidDel="00000000" w:rsidP="00000000" w:rsidRDefault="00000000" w:rsidRPr="00000000" w14:paraId="00000024">
      <w:pP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5.jp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