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906"/>
        </w:tabs>
        <w:spacing w:after="20" w:before="0"/>
      </w:pPr>
      <w:r>
        <w:rPr>
          <w:rFonts w:ascii="Arial" w:cs="Arial" w:eastAsia="Arial" w:hAnsi="Arial"/>
          <w:b/>
          <w:bCs/>
          <w:color w:val="000000"/>
          <w:sz w:val="32"/>
          <w:szCs w:val="32"/>
        </w:rPr>
        <w:t xml:space="preserve">Grade 6 Revision Practice Test — Answers</w:t>
      </w:r>
    </w:p>
    <w:p>
      <w:pPr>
        <w:tabs>
          <w:tab w:val="right" w:pos="9906"/>
        </w:tabs>
        <w:spacing w:after="160" w:before="60"/>
      </w:pPr>
      <w:r>
        <w:rPr>
          <w:rFonts w:ascii="Arial" w:cs="Arial" w:eastAsia="Arial" w:hAnsi="Arial"/>
          <w:color w:val="000000"/>
          <w:sz w:val="22"/>
          <w:szCs w:val="22"/>
        </w:rPr>
        <w:t xml:space="preserve">Unit 1: Computer Components · 40 marks · none of these questions appear in Summative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4006"/>
      </w:tblGrid>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bCs/>
                <w:color w:val="000000"/>
                <w:sz w:val="19"/>
                <w:szCs w:val="19"/>
              </w:rPr>
              <w:t xml:space="preserve">Q</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bCs/>
                <w:color w:val="000000"/>
                <w:sz w:val="19"/>
                <w:szCs w:val="19"/>
              </w:rPr>
              <w:t xml:space="preserve">Answer</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bCs/>
                <w:color w:val="000000"/>
                <w:sz w:val="19"/>
                <w:szCs w:val="19"/>
              </w:rPr>
              <w:t xml:space="preserve">Why / what to revise</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  Motherboard</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L1</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C  Graphics card</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L1</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  900 MB</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2 000 000 KB = 2 GB; 0.5 TB = 500 GB. Convert before comparing.</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1d</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  Magnetic</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L2</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1e</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  RAM</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Everything else is secondary storage</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1f</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  Sensor → connectivity → data processing → user interface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L5</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2</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Input: webcam, barcode scanner.  Output: speakers, headphones.  Storage: memory card, external SSD.</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 mark per row</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TRUE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It holds the data AND reads it</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FALSE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Free space runs out, then you pay</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FALSE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Clock speed is in hertz (GHz); bytes measure storage</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4a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5000 MB</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4b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7 GB</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Bigger unit → divide</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4c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3000 GB</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4d</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1.5 GHz</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Bigger unit → divide</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5a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Computer P</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5b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Computer P</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Faster CPU and more RAM</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5c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Computer Q (1) — it has 2 TB of storage, much more than P’s 256 GB, and she needs to keep thousands of videos (1).</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Choice alone = 1 max. The CPU speed does not matter much for storing videos.</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6a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RAM</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6b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01000011  01010000  01010101</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All three bytes for the mark</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6c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8 bits (= 1 byte)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7a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motion (accept proximity)</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7b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temperature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7c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light</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7d</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touch</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8a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Redundancy — if one server breaks, a copy is still on another server, so the file is not lost.</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Needs the word or the idea AND why it helps</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8b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Any two: Google Drive, OneDrive, Dropbox, iCloud</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9a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DVDs</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9b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Any two: CAPACITY — 3 GB fits on a 4.7 GB DVD · COST — DVDs are cheap, so 25 copies to give away is affordable (SSDs are expensive to give away) · no internet needed, so everyone can watch it.</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Cloud fails because some have no internet; SSDs fail on cost.</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10a</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Yes — it collects data (temperature sensor), sends it over the internet to the app, and acts (turns the heating on).</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All three tests named or clearly described</w:t>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10b</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It heats the house even when nobody is home.</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
            </w:r>
          </w:p>
        </w:tc>
      </w:tr>
      <w:tr>
        <w:trPr>
          <w:cantSplit/>
          <w:trHeight w:val="260" w:hRule="atLeast"/>
        </w:trPr>
        <w:tc>
          <w:tcPr>
            <w:tcW w:type="dxa" w:w="9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10c</w:t>
            </w:r>
          </w:p>
        </w:tc>
        <w:tc>
          <w:tcPr>
            <w:tcW w:type="dxa" w:w="5000"/>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Trigger: temperature sensor reads the room temperature + motion sensor (or phone location) detects someone at home (1)</w:t>
            </w:r>
          </w:p>
          <w:p>
            <w:pPr>
              <w:spacing w:after="40" w:before="0"/>
            </w:pPr>
            <w:r>
              <w:rPr>
                <w:rFonts w:ascii="Arial" w:cs="Arial" w:eastAsia="Arial" w:hAnsi="Arial"/>
                <w:b w:val="false"/>
                <w:bCs w:val="false"/>
                <w:color w:val="000000"/>
                <w:sz w:val="19"/>
                <w:szCs w:val="19"/>
              </w:rPr>
              <w:t xml:space="preserve">Condition: colder than 18 °C AND someone is at home (1)</w:t>
            </w:r>
          </w:p>
          <w:p>
            <w:pPr>
              <w:spacing w:after="40" w:before="0"/>
            </w:pPr>
            <w:r>
              <w:rPr>
                <w:rFonts w:ascii="Arial" w:cs="Arial" w:eastAsia="Arial" w:hAnsi="Arial"/>
                <w:b w:val="false"/>
                <w:bCs w:val="false"/>
                <w:color w:val="000000"/>
                <w:sz w:val="19"/>
                <w:szCs w:val="19"/>
              </w:rPr>
              <w:t xml:space="preserve">Action: the heating switches on (1)</w:t>
            </w:r>
          </w:p>
        </w:tc>
        <w:tc>
          <w:tcPr>
            <w:tcW w:type="dxa" w:w="4006"/>
            <w:tcBorders>
              <w:top w:val="single" w:color="000000" w:sz="4"/>
              <w:left w:val="single" w:color="000000" w:sz="4"/>
              <w:bottom w:val="single" w:color="000000" w:sz="4"/>
              <w:right w:val="single" w:color="000000" w:sz="4"/>
            </w:tcBorders>
            <w:tcMar>
              <w:top w:type="dxa" w:w="80"/>
              <w:left w:type="dxa" w:w="110"/>
              <w:bottom w:type="dxa" w:w="80"/>
              <w:right w:type="dxa" w:w="110"/>
            </w:tcMar>
            <w:vAlign w:val="center"/>
          </w:tcPr>
          <w:p>
            <w:pPr>
              <w:spacing w:after="40" w:before="0"/>
            </w:pPr>
            <w:r>
              <w:rPr>
                <w:rFonts w:ascii="Arial" w:cs="Arial" w:eastAsia="Arial" w:hAnsi="Arial"/>
                <w:b w:val="false"/>
                <w:bCs w:val="false"/>
                <w:color w:val="000000"/>
                <w:sz w:val="19"/>
                <w:szCs w:val="19"/>
              </w:rPr>
              <w:t xml:space="preserve">Condition needs BOTH parts. Trigger must name a sensor.</w:t>
            </w:r>
          </w:p>
        </w:tc>
      </w:tr>
    </w:tbl>
    <w:p>
      <w:pPr>
        <w:keepNext/>
        <w:tabs>
          <w:tab w:val="right" w:pos="9906"/>
        </w:tabs>
        <w:spacing w:after="100" w:before="240"/>
      </w:pPr>
      <w:r>
        <w:rPr>
          <w:rFonts w:ascii="Arial" w:cs="Arial" w:eastAsia="Arial" w:hAnsi="Arial"/>
          <w:b/>
          <w:bCs/>
          <w:color w:val="000000"/>
          <w:sz w:val="26"/>
          <w:szCs w:val="26"/>
        </w:rPr>
        <w:t xml:space="preserve">How to use it</w:t>
      </w:r>
    </w:p>
    <w:p>
      <w:pPr>
        <w:tabs>
          <w:tab w:val="right" w:pos="9906"/>
        </w:tabs>
        <w:spacing w:after="30" w:before="30"/>
      </w:pPr>
      <w:r>
        <w:rPr>
          <w:rFonts w:ascii="Arial" w:cs="Arial" w:eastAsia="Arial" w:hAnsi="Arial"/>
          <w:color w:val="000000"/>
          <w:sz w:val="20"/>
          <w:szCs w:val="20"/>
        </w:rPr>
        <w:t xml:space="preserve">Give Part 1 a lesson or a few days before the test. Run Part 2 under test conditions (about 45 minutes), then let students mark their own paper from this key and write down the lessons they need to revise. The skills match the real paper, but the questions, devices, numbers and scenarios are all different, so knowing these answers will not give away the summative.</w:t>
      </w:r>
    </w:p>
    <w:sectPr>
      <w:footerReference w:type="default" r:id="rId7"/>
      <w:pgSz w:w="11906" w:h="16838" w:orient="portrait"/>
      <w:pgMar w:top="900" w:right="1000" w:bottom="900" w:left="100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2026-09-28T18:02:55.771Z</dcterms:created>
  <dcterms:modified xsi:type="dcterms:W3CDTF">2026-09-28T18:02:55.771Z</dcterms:modified>
</cp:coreProperties>
</file>

<file path=docProps/custom.xml><?xml version="1.0" encoding="utf-8"?>
<Properties xmlns="http://schemas.openxmlformats.org/officeDocument/2006/custom-properties" xmlns:vt="http://schemas.openxmlformats.org/officeDocument/2006/docPropsVTypes"/>
</file>