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6  •  ICT  •  UNIT 2: COMPUTING COMPONENTS (REVISED)</w:t>
            </w:r>
          </w:p>
          <w:p>
            <w:pPr>
              <w:spacing w:after="60"/>
            </w:pPr>
            <w:r>
              <w:rPr>
                <w:rFonts w:ascii="Calibri" w:cs="Calibri" w:eastAsia="Calibri" w:hAnsi="Calibri"/>
                <w:b/>
                <w:bCs/>
                <w:color w:val="FFFFFF"/>
                <w:sz w:val="34"/>
                <w:szCs w:val="34"/>
              </w:rPr>
              <w:t xml:space="preserve">Lesson 1 — Measuring Computer Performance</w:t>
            </w:r>
          </w:p>
          <w:p>
            <w:r>
              <w:rPr>
                <w:rFonts w:ascii="Calibri" w:cs="Calibri" w:eastAsia="Calibri" w:hAnsi="Calibri"/>
                <w:color w:val="D6E0F5"/>
                <w:sz w:val="19"/>
                <w:szCs w:val="19"/>
              </w:rPr>
              <w:t xml:space="preserve">Full teaching script  •  50 minutes  •  BGA lesson layout  •  Presentation 2, slides 1–13</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do we measure what a computer can do — and how do we compare two of them?</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Order and compare storage and speed units, and justify hardware choices for a user.</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Presentation 2 – Computing components. Use slides 1–13 only (see the box below).</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completed Activity 2.3 and 2.4 on paper and handed it in.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or computer room. Projector essential. No devices needed.</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deck runs to 20 slides and covers two lessons' worth of content. Slides 14–20 are peripherals and input/output — they belong to a later lesson and will not fit today.</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6.2.1 “What’s Inside?” — the year’s baseline check</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three-level outcomes, the MHz/GHz warning</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16</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Name the parts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3–4. Activity 2.1, matching devices to explanations</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16 – 22</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How we measure</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5. Each component measured in its own unit</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22 – 28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Activity 2.2</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6–9. Paired, then the answer slides</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28 – 35</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Converting units</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10–11. Worked on the board, both directions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35 – 45</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5 — Worksheet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12. Activity 2.3 + 2.4, independent, handed in</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45 – 50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13. Gamer vs teacher, then two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The worksheet file names do not match their contents. This one will bite you at the photocopier.</w:t>
            </w:r>
          </w:p>
          <w:p>
            <w:pPr>
              <w:spacing w:after="40" w:before="0"/>
            </w:pPr>
            <w:r>
              <w:rPr>
                <w:rFonts w:ascii="Calibri" w:cs="Calibri" w:eastAsia="Calibri" w:hAnsi="Calibri"/>
                <w:sz w:val="20"/>
                <w:szCs w:val="20"/>
              </w:rPr>
              <w:t xml:space="preserve">The file called “Worksheet 2.2” actually contains Activity 2.3 (comparing four computers) and Activity 2.4 (unit conversions) — that is the one slide 12 asks for.</w:t>
            </w:r>
          </w:p>
          <w:p>
            <w:pPr>
              <w:spacing w:after="40" w:before="0"/>
            </w:pPr>
            <w:r>
              <w:rPr>
                <w:rFonts w:ascii="Calibri" w:cs="Calibri" w:eastAsia="Calibri" w:hAnsi="Calibri"/>
                <w:sz w:val="20"/>
                <w:szCs w:val="20"/>
              </w:rPr>
              <w:t xml:space="preserve">The file called “Worksheet 2.3” contains Activity 3.3, binary decoding. It belongs to the peripherals lesson, not this one.</w:t>
            </w:r>
          </w:p>
          <w:p>
            <w:pPr>
              <w:spacing w:after="140" w:before="0"/>
            </w:pPr>
            <w:r>
              <w:rPr>
                <w:rFonts w:ascii="Calibri" w:cs="Calibri" w:eastAsia="Calibri" w:hAnsi="Calibri"/>
                <w:b/>
                <w:bCs/>
                <w:sz w:val="20"/>
                <w:szCs w:val="20"/>
              </w:rPr>
              <w:t xml:space="preserve">Print “Worksheet 2.2”. </w:t>
            </w:r>
            <w:r>
              <w:rPr>
                <w:rFonts w:ascii="Calibri" w:cs="Calibri" w:eastAsia="Calibri" w:hAnsi="Calibri"/>
                <w:sz w:val="20"/>
                <w:szCs w:val="20"/>
              </w:rPr>
              <w:t xml:space="preserve">And check the copy you print is blank — the version in Drive has the Activity 2.4 answer column already filled in (2000, 1, 5000, 2000000, 3000000, 4000, 6000000).</w:t>
            </w:r>
          </w:p>
          <w:p>
            <w:pPr>
              <w:spacing w:after="60" w:before="0"/>
            </w:pPr>
            <w:r>
              <w:rPr>
                <w:rFonts w:ascii="Calibri" w:cs="Calibri" w:eastAsia="Calibri" w:hAnsi="Calibri"/>
                <w:b/>
                <w:bCs/>
                <w:sz w:val="20"/>
                <w:szCs w:val="20"/>
              </w:rPr>
              <w:t xml:space="preserve">2. The unit has three different lesson orders, and they contradict each other.</w:t>
            </w:r>
          </w:p>
          <w:p>
            <w:pPr>
              <w:spacing w:after="40" w:before="0"/>
            </w:pPr>
            <w:r>
              <w:rPr>
                <w:rFonts w:ascii="Calibri" w:cs="Calibri" w:eastAsia="Calibri" w:hAnsi="Calibri"/>
                <w:sz w:val="20"/>
                <w:szCs w:val="20"/>
              </w:rPr>
              <w:t xml:space="preserve">Your Drive folders: Lesson 1 = this deck (performance). The unit planner: Lesson 1 = internal components, Lesson 2 = performance. The Do Now bank: Lesson 1 = hardware/software, Lesson 2 = CPU and performance metrics.</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teach the folders, since they are where the decks and worksheets actually are. But note the consequence — nobody ever teaches “internal components” as its own lesson, because no deck exists for it. Either build that lesson, or accept that the Do Now below has to carry it. The script assumes the latter.</w:t>
            </w:r>
          </w:p>
          <w:p>
            <w:pPr>
              <w:spacing w:after="60" w:before="0"/>
            </w:pPr>
            <w:r>
              <w:rPr>
                <w:rFonts w:ascii="Calibri" w:cs="Calibri" w:eastAsia="Calibri" w:hAnsi="Calibri"/>
                <w:b/>
                <w:bCs/>
                <w:sz w:val="20"/>
                <w:szCs w:val="20"/>
              </w:rPr>
              <w:t xml:space="preserve">3. Two conversion rules for the same units, in consecutive lessons.</w:t>
            </w:r>
          </w:p>
          <w:p>
            <w:pPr>
              <w:spacing w:after="40" w:before="0"/>
            </w:pPr>
            <w:r>
              <w:rPr>
                <w:rFonts w:ascii="Calibri" w:cs="Calibri" w:eastAsia="Calibri" w:hAnsi="Calibri"/>
                <w:sz w:val="20"/>
                <w:szCs w:val="20"/>
              </w:rPr>
              <w:t xml:space="preserve">This deck (slide 10) says 1 TB = 1,000 GB = 1,000,000 MB. Next lesson's deck says 1 GB = 1024 MB and 1 TB = 1024 GB. Both are genuinely correct — 1000 is the SI rule used on packaging, 1024 is the binary rule the machine itself uses.</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teach ×1000 today, because it matches this deck and the worksheet answers. Then name the ×1024 rule out loud at the start of Lesson 2 rather than letting students discover the contradiction on their own — a student who notices it and is told nothing concludes one of you is wrong.</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2.2” — one per student. Blank the Activity 2.4 answer column first.</w:t>
      </w:r>
    </w:p>
    <w:p>
      <w:pPr>
        <w:pStyle w:val="ListParagraph"/>
        <w:numPr>
          <w:ilvl w:val="0"/>
          <w:numId w:val="2"/>
        </w:numPr>
        <w:spacing w:after="50"/>
      </w:pPr>
      <w:r>
        <w:rPr>
          <w:rFonts w:ascii="Calibri" w:cs="Calibri" w:eastAsia="Calibri" w:hAnsi="Calibri"/>
          <w:sz w:val="20"/>
          <w:szCs w:val="20"/>
        </w:rPr>
        <w:t xml:space="preserve">Do Now DN 6.2.1 on the board before the door opens.</w:t>
      </w:r>
    </w:p>
    <w:p>
      <w:pPr>
        <w:pStyle w:val="ListParagraph"/>
        <w:numPr>
          <w:ilvl w:val="0"/>
          <w:numId w:val="2"/>
        </w:numPr>
        <w:spacing w:after="50"/>
      </w:pPr>
      <w:r>
        <w:rPr>
          <w:rFonts w:ascii="Calibri" w:cs="Calibri" w:eastAsia="Calibri" w:hAnsi="Calibri"/>
          <w:sz w:val="20"/>
          <w:szCs w:val="20"/>
        </w:rPr>
        <w:t xml:space="preserve">Open Presentation 2 and set it to end at slide 13. Slides 14–20 are next fortnight’s lesson.</w:t>
      </w:r>
    </w:p>
    <w:p>
      <w:pPr>
        <w:pStyle w:val="ListParagraph"/>
        <w:numPr>
          <w:ilvl w:val="0"/>
          <w:numId w:val="2"/>
        </w:numPr>
        <w:spacing w:after="50"/>
      </w:pPr>
      <w:r>
        <w:rPr>
          <w:rFonts w:ascii="Calibri" w:cs="Calibri" w:eastAsia="Calibri" w:hAnsi="Calibri"/>
          <w:sz w:val="20"/>
          <w:szCs w:val="20"/>
        </w:rPr>
        <w:t xml:space="preserve">Have the conversion diagrams ready to leave on the board through the worksheet.</w:t>
      </w:r>
    </w:p>
    <w:p>
      <w:pPr>
        <w:pStyle w:val="ListParagraph"/>
        <w:numPr>
          <w:ilvl w:val="0"/>
          <w:numId w:val="2"/>
        </w:numPr>
        <w:spacing w:after="50"/>
      </w:pPr>
      <w:r>
        <w:rPr>
          <w:rFonts w:ascii="Calibri" w:cs="Calibri" w:eastAsia="Calibri" w:hAnsi="Calibri"/>
          <w:sz w:val="20"/>
          <w:szCs w:val="20"/>
        </w:rPr>
        <w:t xml:space="preserve">Optional: two real machines or two spec sheets from the school’s own stock — comparing real numbers lands better than the deck’s.</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as they walk in — DN 6.2.1 “What’s Inside?”:</w:t>
      </w:r>
    </w:p>
    <w:p>
      <w:pPr>
        <w:pStyle w:val="ListParagraph"/>
        <w:numPr>
          <w:ilvl w:val="0"/>
          <w:numId w:val="2"/>
        </w:numPr>
        <w:spacing w:after="50"/>
      </w:pPr>
      <w:r>
        <w:rPr>
          <w:rFonts w:ascii="Calibri" w:cs="Calibri" w:eastAsia="Calibri" w:hAnsi="Calibri"/>
          <w:sz w:val="20"/>
          <w:szCs w:val="20"/>
        </w:rPr>
        <w:t xml:space="preserve">Name three parts of a computer you can see from the outside.</w:t>
      </w:r>
    </w:p>
    <w:p>
      <w:pPr>
        <w:pStyle w:val="ListParagraph"/>
        <w:numPr>
          <w:ilvl w:val="0"/>
          <w:numId w:val="2"/>
        </w:numPr>
        <w:spacing w:after="50"/>
      </w:pPr>
      <w:r>
        <w:rPr>
          <w:rFonts w:ascii="Calibri" w:cs="Calibri" w:eastAsia="Calibri" w:hAnsi="Calibri"/>
          <w:sz w:val="20"/>
          <w:szCs w:val="20"/>
        </w:rPr>
        <w:t xml:space="preserve">Name two things you think are inside the case.</w:t>
      </w:r>
    </w:p>
    <w:p>
      <w:pPr>
        <w:pStyle w:val="ListParagraph"/>
        <w:numPr>
          <w:ilvl w:val="0"/>
          <w:numId w:val="2"/>
        </w:numPr>
        <w:spacing w:after="50"/>
      </w:pPr>
      <w:r>
        <w:rPr>
          <w:rFonts w:ascii="Calibri" w:cs="Calibri" w:eastAsia="Calibri" w:hAnsi="Calibri"/>
          <w:sz w:val="20"/>
          <w:szCs w:val="20"/>
        </w:rPr>
        <w:t xml:space="preserve">Put in order, SMALLEST first:  MB • bit • GB • byte • KB • TB</w:t>
      </w:r>
    </w:p>
    <w:p>
      <w:pPr>
        <w:pStyle w:val="ListParagraph"/>
        <w:numPr>
          <w:ilvl w:val="0"/>
          <w:numId w:val="2"/>
        </w:numPr>
        <w:spacing w:after="50"/>
      </w:pPr>
      <w:r>
        <w:rPr>
          <w:rFonts w:ascii="Calibri" w:cs="Calibri" w:eastAsia="Calibri" w:hAnsi="Calibri"/>
          <w:sz w:val="20"/>
          <w:szCs w:val="20"/>
        </w:rPr>
        <w:t xml:space="preserve">A computer takes something in, does something to it, gives something out. What are those three stages called?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“Books open, five minutes, on your own and in silence.”</w:t>
            </w:r>
          </w:p>
          <w:p>
            <w:pPr>
              <w:spacing w:after="70"/>
            </w:pPr>
            <w:r>
              <w:rPr>
                <w:rFonts w:ascii="Calibri" w:cs="Calibri" w:eastAsia="Calibri" w:hAnsi="Calibri"/>
                <w:i/>
                <w:iCs/>
                <w:color w:val="1A1A1A"/>
                <w:sz w:val="20"/>
                <w:szCs w:val="20"/>
              </w:rPr>
              <w:t xml:space="preserve">“Question 2 is a guess and that is fine. I want to know what you already think is in there.”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CPU, RAM, hard drive or SSD, motherboard, fan, power supply, graphics card — accept any of these.</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bit, byte, KB, MB, GB, TB</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Input, process, output</w:t>
      </w:r>
    </w:p>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This Do Now is doing double duty. </w:t>
      </w:r>
      <w:r>
        <w:rPr>
          <w:rFonts w:ascii="Calibri" w:cs="Calibri" w:eastAsia="Calibri" w:hAnsi="Calibri"/>
          <w:sz w:val="20"/>
          <w:szCs w:val="20"/>
        </w:rPr>
        <w:t xml:space="preserve">It is the year’s baseline check, and it is also the only place the internal components get named before today’s content assumes them. Take question 2 slowly and write the names on the board — CPU, RAM, hard drive, motherboard — and leave them 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3 is Grade 5 Binary and Storage. If more than a third of the class get the order wrong, stop and reteach it — today's conversion work and Lesson 2's capacity work both collapse without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with four component names on the board. If the ordering question went badly, take the two extra minutes now out of Main 1.</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How do we measure what a computer can do — and how do we compare two of them?</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say which unit each component’s performance is measured in.</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convert between storage units, and between speed units.</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compare two computers’ specifications and justify which one suits a particular user.</w:t>
            </w:r>
          </w:p>
        </w:tc>
      </w:tr>
    </w:tbl>
    <w:p>
      <w:pPr>
        <w:spacing w:after="12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 advert for a computer is a list of numbers. GHz, GB, TB. Today you find out what those numbers actually mean.”</w:t>
            </w:r>
          </w:p>
          <w:p>
            <w:pPr>
              <w:spacing w:after="70"/>
            </w:pPr>
            <w:r>
              <w:rPr>
                <w:rFonts w:ascii="Calibri" w:cs="Calibri" w:eastAsia="Calibri" w:hAnsi="Calibri"/>
                <w:i/>
                <w:iCs/>
                <w:color w:val="1A1A1A"/>
                <w:sz w:val="20"/>
                <w:szCs w:val="20"/>
              </w:rPr>
              <w:t xml:space="preserve">“And here is the trap, right at the start: a bigger number does not always mean a faster computer. 750 megahertz looks bigger than 1.6 gigahertz. It is not even close.”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Keep this short — the content does the teaching, not the framing.</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Naming the parts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3–4. Activity 2.1: match the device names, then match the explanations.</w:t>
      </w:r>
    </w:p>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Run it as a paired race against the clock, not a discussion: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“Two minutes with the person next to you. Match every one you are sure about first, then argue about the rest.”</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Take answers on the explanations slide by cold call. The four to make certain of, because everything after this assumes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CPU</w:t>
            </w:r>
          </w:p>
        </w:tc>
        <w:tc>
          <w:tcPr>
            <w:tcW w:type="dxa" w:w="7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Does the calculations — fetches, decodes and executes instructions.</w:t>
            </w:r>
          </w:p>
        </w:tc>
      </w:tr>
      <w:tr>
        <w:tc>
          <w:tcPr>
            <w:tcW w:type="dxa" w:w="2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RAM</w:t>
            </w:r>
          </w:p>
        </w:tc>
        <w:tc>
          <w:tcPr>
            <w:tcW w:type="dxa" w:w="7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Holds what the computer is working on right now. Empties when the power goes off.</w:t>
            </w:r>
          </w:p>
        </w:tc>
      </w:tr>
      <w:tr>
        <w:tc>
          <w:tcPr>
            <w:tcW w:type="dxa" w:w="2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Hard drive / SSD</w:t>
            </w:r>
          </w:p>
        </w:tc>
        <w:tc>
          <w:tcPr>
            <w:tcW w:type="dxa" w:w="7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Keeps your files when the power is off.</w:t>
            </w:r>
          </w:p>
        </w:tc>
      </w:tr>
      <w:tr>
        <w:tc>
          <w:tcPr>
            <w:tcW w:type="dxa" w:w="2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Motherboard</w:t>
            </w:r>
          </w:p>
        </w:tc>
        <w:tc>
          <w:tcPr>
            <w:tcW w:type="dxa" w:w="7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Connects everything else together.</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16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16 – 22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How performance is measured</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5. The whole point of this slide is that different parts get measured in different ways.</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Component</w:t>
            </w:r>
          </w:p>
        </w:tc>
        <w:tc>
          <w:tcPr>
            <w:tcW w:type="dxa" w:w="7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Measured by</w:t>
            </w:r>
          </w:p>
        </w:tc>
      </w:tr>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CPU</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Clock speed, in hertz — how many fetch-decode-execute cycles per second</w:t>
            </w:r>
          </w:p>
        </w:tc>
      </w:tr>
      <w:tr>
        <w:tc>
          <w:tcPr>
            <w:tcW w:type="dxa" w:w="2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RAM</w:t>
            </w:r>
          </w:p>
        </w:tc>
        <w:tc>
          <w:tcPr>
            <w:tcW w:type="dxa" w:w="7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Two things: its speed (hertz) and how much it holds (bytes)</w:t>
            </w:r>
          </w:p>
        </w:tc>
      </w:tr>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Hard drive</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One thing: how much it holds (bytes)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cycle is the computer fetching an instruction, working out what it means, and doing it. Clock speed is how many of those it can get through in one second.”</w:t>
            </w:r>
          </w:p>
          <w:p>
            <w:pPr>
              <w:spacing w:after="70"/>
            </w:pPr>
            <w:r>
              <w:rPr>
                <w:rFonts w:ascii="Calibri" w:cs="Calibri" w:eastAsia="Calibri" w:hAnsi="Calibri"/>
                <w:i/>
                <w:iCs/>
                <w:color w:val="1A1A1A"/>
                <w:sz w:val="20"/>
                <w:szCs w:val="20"/>
              </w:rPr>
              <w:t xml:space="preserve">“Three point two gigahertz is three point two billion of those. Every second. That is why you cannot see it happening.”</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distinction to force, because it decides the worksheet: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“RAM and the hard drive both hold things. So what is the difference?”</w:t>
            </w:r>
          </w:p>
          <w:p>
            <w:pPr>
              <w:spacing w:after="70"/>
            </w:pPr>
            <w:r>
              <w:rPr>
                <w:rFonts w:ascii="Calibri" w:cs="Calibri" w:eastAsia="Calibri" w:hAnsi="Calibri"/>
                <w:i/>
                <w:iCs/>
                <w:color w:val="1A1A1A"/>
                <w:sz w:val="20"/>
                <w:szCs w:val="20"/>
              </w:rPr>
              <w:t xml:space="preserve">“RAM holds what you are working on now, and forgets it the second the power goes. The hard drive keeps it. That is why we call the hard drive permanent storage and RAM is not.”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RAM and storage get merged into one idea called "memory". A student who has merged them will read "largest permanent storage" on the worksheet and pick the machine with 8 GB of RAM. Separate the two words now and you save the correction later.</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22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22 – 28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Activity 2.2</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6–9. Activity 2.2 on screen, then the second activity, with an answer slide after each.</w:t>
      </w:r>
    </w:p>
    <w:p>
      <w:pPr>
        <w:spacing w:after="60" w:before="0"/>
      </w:pPr>
      <w:r>
        <w:rPr>
          <w:rFonts w:ascii="Calibri" w:cs="Calibri" w:eastAsia="Calibri" w:hAnsi="Calibri"/>
          <w:sz w:val="20"/>
          <w:szCs w:val="20"/>
        </w:rPr>
        <w:t xml:space="preserve"/>
      </w:r>
    </w:p>
    <w:p>
      <w:pPr>
        <w:pStyle w:val="ListParagraph"/>
        <w:numPr>
          <w:ilvl w:val="0"/>
          <w:numId w:val="2"/>
        </w:numPr>
        <w:spacing w:after="50"/>
      </w:pPr>
      <w:r>
        <w:rPr>
          <w:rFonts w:ascii="Calibri" w:cs="Calibri" w:eastAsia="Calibri" w:hAnsi="Calibri"/>
          <w:sz w:val="20"/>
          <w:szCs w:val="20"/>
        </w:rPr>
        <w:t xml:space="preserve">Paired, on mini-whiteboards or in books. Two minutes per activity.</w:t>
      </w:r>
    </w:p>
    <w:p>
      <w:pPr>
        <w:pStyle w:val="ListParagraph"/>
        <w:numPr>
          <w:ilvl w:val="0"/>
          <w:numId w:val="2"/>
        </w:numPr>
        <w:spacing w:after="50"/>
      </w:pPr>
      <w:r>
        <w:rPr>
          <w:rFonts w:ascii="Calibri" w:cs="Calibri" w:eastAsia="Calibri" w:hAnsi="Calibri"/>
          <w:sz w:val="20"/>
          <w:szCs w:val="20"/>
        </w:rPr>
        <w:t xml:space="preserve">Reveal the answer slide only after every pair has committed to an answer.</w:t>
      </w:r>
    </w:p>
    <w:p>
      <w:pPr>
        <w:pStyle w:val="ListParagraph"/>
        <w:numPr>
          <w:ilvl w:val="0"/>
          <w:numId w:val="2"/>
        </w:numPr>
        <w:spacing w:after="50"/>
      </w:pPr>
      <w:r>
        <w:rPr>
          <w:rFonts w:ascii="Calibri" w:cs="Calibri" w:eastAsia="Calibri" w:hAnsi="Calibri"/>
          <w:sz w:val="20"/>
          <w:szCs w:val="20"/>
        </w:rPr>
        <w:t xml:space="preserve">Where a pair got it wrong, ask what they thought the unit was measuring — that is the diagnosis, not the answer itself.</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Slides 7 and 9 are answer slides sitting directly after their activities. It is easy to advance one slide too many and show the answers before anyone has tried. Know where the clicker is going.</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28 minutes. The conversions and the worksheet still need 17 between them — do not let this phase drift.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28 – 35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Converting units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10–11. Storage first, then speed. Work each one on the board — do not just show the slide.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rule, and it does both jobs. Every step up the ladder is a thousand times bigger.”</w:t>
            </w:r>
          </w:p>
          <w:p>
            <w:pPr>
              <w:spacing w:after="70"/>
            </w:pPr>
            <w:r>
              <w:rPr>
                <w:rFonts w:ascii="Calibri" w:cs="Calibri" w:eastAsia="Calibri" w:hAnsi="Calibri"/>
                <w:i/>
                <w:iCs/>
                <w:color w:val="1A1A1A"/>
                <w:sz w:val="20"/>
                <w:szCs w:val="20"/>
              </w:rPr>
              <w:t xml:space="preserve">“So going up, you divide by a thousand. Coming down, you multiply. That is the whole thing.”</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Storage (slide 10) — write the ladder on the board and leave it up:</w:t>
      </w:r>
    </w:p>
    <w:p>
      <w:pPr>
        <w:spacing w:after="80" w:before="0"/>
      </w:pPr>
      <w:r>
        <w:rPr>
          <w:rFonts w:ascii="Calibri" w:cs="Calibri" w:eastAsia="Calibri" w:hAnsi="Calibri"/>
          <w:b/>
          <w:bCs/>
          <w:color w:val="1F3864"/>
          <w:sz w:val="22"/>
          <w:szCs w:val="22"/>
        </w:rPr>
        <w:t xml:space="preserve">bit  →  byte  →  KB  →  MB  →  GB  →  TB</w:t>
      </w:r>
    </w:p>
    <w:p>
      <w:pPr>
        <w:pStyle w:val="ListParagraph"/>
        <w:numPr>
          <w:ilvl w:val="0"/>
          <w:numId w:val="3"/>
        </w:numPr>
        <w:spacing w:after="50"/>
      </w:pPr>
      <w:r>
        <w:rPr>
          <w:rFonts w:ascii="Calibri" w:cs="Calibri" w:eastAsia="Calibri" w:hAnsi="Calibri"/>
          <w:sz w:val="20"/>
          <w:szCs w:val="20"/>
        </w:rPr>
        <w:t xml:space="preserve">1 TB = 1,000 GB = 1,000,000 MB</w:t>
      </w:r>
    </w:p>
    <w:p>
      <w:pPr>
        <w:pStyle w:val="ListParagraph"/>
        <w:numPr>
          <w:ilvl w:val="0"/>
          <w:numId w:val="3"/>
        </w:numPr>
        <w:spacing w:after="50"/>
      </w:pPr>
      <w:r>
        <w:rPr>
          <w:rFonts w:ascii="Calibri" w:cs="Calibri" w:eastAsia="Calibri" w:hAnsi="Calibri"/>
          <w:sz w:val="20"/>
          <w:szCs w:val="20"/>
        </w:rPr>
        <w:t xml:space="preserve">2 TB = 2,000 GB = 2,000,000 MB — two steps down, so ×1000 twice</w:t>
      </w:r>
    </w:p>
    <w:p>
      <w:pPr>
        <w:pStyle w:val="ListParagraph"/>
        <w:numPr>
          <w:ilvl w:val="0"/>
          <w:numId w:val="3"/>
        </w:numPr>
        <w:spacing w:after="50"/>
      </w:pPr>
      <w:r>
        <w:rPr>
          <w:rFonts w:ascii="Calibri" w:cs="Calibri" w:eastAsia="Calibri" w:hAnsi="Calibri"/>
          <w:sz w:val="20"/>
          <w:szCs w:val="20"/>
        </w:rPr>
        <w:t xml:space="preserve">Then reverse it: 4,000,000 KB = 4,000 MB = 4 GB</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Speed (slide 11) — same ladder, different words:</w:t>
      </w:r>
    </w:p>
    <w:p>
      <w:pPr>
        <w:spacing w:after="80" w:before="0"/>
      </w:pPr>
      <w:r>
        <w:rPr>
          <w:rFonts w:ascii="Calibri" w:cs="Calibri" w:eastAsia="Calibri" w:hAnsi="Calibri"/>
          <w:b/>
          <w:bCs/>
          <w:color w:val="1F3864"/>
          <w:sz w:val="22"/>
          <w:szCs w:val="22"/>
        </w:rPr>
        <w:t xml:space="preserve">hertz  →  kilohertz  →  megahertz  →  gigahertz</w:t>
      </w:r>
    </w:p>
    <w:p>
      <w:pPr>
        <w:pStyle w:val="ListParagraph"/>
        <w:numPr>
          <w:ilvl w:val="0"/>
          <w:numId w:val="4"/>
        </w:numPr>
        <w:spacing w:after="50"/>
      </w:pPr>
      <w:r>
        <w:rPr>
          <w:rFonts w:ascii="Calibri" w:cs="Calibri" w:eastAsia="Calibri" w:hAnsi="Calibri"/>
          <w:sz w:val="20"/>
          <w:szCs w:val="20"/>
        </w:rPr>
        <w:t xml:space="preserve">1 MHz = 1,000 kHz = 1,000,000 Hz</w:t>
      </w:r>
    </w:p>
    <w:p>
      <w:pPr>
        <w:pStyle w:val="ListParagraph"/>
        <w:numPr>
          <w:ilvl w:val="0"/>
          <w:numId w:val="4"/>
        </w:numPr>
        <w:spacing w:after="50"/>
      </w:pPr>
      <w:r>
        <w:rPr>
          <w:rFonts w:ascii="Calibri" w:cs="Calibri" w:eastAsia="Calibri" w:hAnsi="Calibri"/>
          <w:sz w:val="20"/>
          <w:szCs w:val="20"/>
        </w:rPr>
        <w:t xml:space="preserve">6 GHz = 6,000 MHz = 6,000,000 kHz = 6,000,000,000 Hz</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“Notice what just happened. Kilo, mega, giga, tera — same words, same thousands, whether you are counting how much it holds or how fast it goes.”</w:t>
            </w:r>
          </w:p>
          <w:p>
            <w:pPr>
              <w:spacing w:after="70"/>
            </w:pPr>
            <w:r>
              <w:rPr>
                <w:rFonts w:ascii="Calibri" w:cs="Calibri" w:eastAsia="Calibri" w:hAnsi="Calibri"/>
                <w:i/>
                <w:iCs/>
                <w:color w:val="1A1A1A"/>
                <w:sz w:val="20"/>
                <w:szCs w:val="20"/>
              </w:rPr>
              <w:t xml:space="preserve">“Learn the ladder once and it works for both.”</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Students count zeros instead of steps, and lose one. Insist on the step count — "GB to MB is one step, so one lot of ×1000" — rather than writing the zeros out.</w:t>
            </w:r>
          </w:p>
          <w:p>
            <w:pPr>
              <w:spacing w:after="60" w:before="0"/>
            </w:pPr>
            <w:r>
              <w:rPr>
                <w:rFonts w:ascii="Calibri" w:cs="Calibri" w:eastAsia="Calibri" w:hAnsi="Calibri"/>
                <w:sz w:val="20"/>
                <w:szCs w:val="20"/>
              </w:rPr>
              <w:t xml:space="preserve">If somebody has already noticed that a memory stick sold as 32 GB shows up as less on the computer, that is the ×1024 rule and it is a good question. Say it is real, say you will explain it next lesson, and move on. Do not open it today.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35 minutes with both ladders still on the board. They stay up for the worksheet.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35 – 45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5 — Worksheet: Activity 2.3 and 2.4</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10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12. Hand out “Worksheet 2.2”. Names on, independent, silent, handed in at the end.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“Names on first. This one comes in to me at the end, so it is your work, not your partner’s.”</w:t>
            </w:r>
          </w:p>
          <w:p>
            <w:pPr>
              <w:spacing w:after="70"/>
            </w:pPr>
            <w:r>
              <w:rPr>
                <w:rFonts w:ascii="Calibri" w:cs="Calibri" w:eastAsia="Calibri" w:hAnsi="Calibri"/>
                <w:i/>
                <w:iCs/>
                <w:color w:val="1A1A1A"/>
                <w:sz w:val="20"/>
                <w:szCs w:val="20"/>
              </w:rPr>
              <w:t xml:space="preserve">“The ladders stay on the board. Use them.”</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Activity 2.3 — four computers. The answers, and what each one is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Fastest CPU</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D, at 3.4 GHz. The trap is Computer B at 750 MHz — the number looks big, but MHz is a step below GHz.</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Largest permanent storage</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C, at 1 TB. The trap is Computer A with 8 GB of RAM. RAM is not permanent storage.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Activity 2.4 — seven conversions.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 kilobytes in bytes</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2000</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1000 gigabytes in terabytes</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5 gigabytes in megabytes</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5000</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 gigabytes in kilobytes</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2000000</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 megabytes in bytes</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3000000</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 kilohertz in hertz</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4000</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6 gigahertz in kilohertz</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6000000</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Give the ladder as a printed strip on the desk. Activity 2.3 only, plus the first three conversions. Getting both Activity 2.3 answers right with a stated reason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Both activities as written.</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Both, then: which computer would you buy, and for whom? Push for a user and a reason, not a favourite.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"Computer D is best because it has the fastest CPU." D has 128 MB of RAM — less than any other machine on the sheet. Save this for the plenary rather than correcting it in the moment; it is the perfect way into the next slide.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45 minutes and collecting sheets. If the class is still writing, take the sheets in unfinished — the plenary is where the objective gets met.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45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13 — why hardware performance matters. Gamer versus teacher.</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“Somebody said Computer D is the best because it has the fastest processor. Let us test that.”</w:t>
            </w:r>
          </w:p>
          <w:p>
            <w:pPr>
              <w:spacing w:after="70"/>
            </w:pPr>
            <w:r>
              <w:rPr>
                <w:rFonts w:ascii="Calibri" w:cs="Calibri" w:eastAsia="Calibri" w:hAnsi="Calibri"/>
                <w:i/>
                <w:iCs/>
                <w:color w:val="1A1A1A"/>
                <w:sz w:val="20"/>
                <w:szCs w:val="20"/>
              </w:rPr>
              <w:t xml:space="preserve">“A gamer wants a fast CPU, a powerful graphics card and plenty of RAM. Computer D has one of those three.”</w:t>
            </w:r>
          </w:p>
          <w:p>
            <w:pPr>
              <w:spacing w:after="70"/>
            </w:pPr>
            <w:r>
              <w:rPr>
                <w:rFonts w:ascii="Calibri" w:cs="Calibri" w:eastAsia="Calibri" w:hAnsi="Calibri"/>
                <w:i/>
                <w:iCs/>
                <w:color w:val="1A1A1A"/>
                <w:sz w:val="20"/>
                <w:szCs w:val="20"/>
              </w:rPr>
              <w:t xml:space="preserve">“A teacher barely cares about CPU speed — but wants a lot of storage for their lesson resources. So which computer is best? It depends entirely on who is using it. There is no best computer. There is only best for a person and a job.”</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(2 min) — cold call three, then dismiss:</w:t>
      </w:r>
    </w:p>
    <w:p>
      <w:pPr>
        <w:pStyle w:val="ListParagraph"/>
        <w:numPr>
          <w:ilvl w:val="0"/>
          <w:numId w:val="2"/>
        </w:numPr>
        <w:spacing w:after="50"/>
      </w:pPr>
      <w:r>
        <w:rPr>
          <w:rFonts w:ascii="Calibri" w:cs="Calibri" w:eastAsia="Calibri" w:hAnsi="Calibri"/>
          <w:sz w:val="20"/>
          <w:szCs w:val="20"/>
        </w:rPr>
        <w:t xml:space="preserve">Which is bigger, 750 MHz or 1.6 GHz — and how do you know?</w:t>
      </w:r>
    </w:p>
    <w:p>
      <w:pPr>
        <w:pStyle w:val="ListParagraph"/>
        <w:numPr>
          <w:ilvl w:val="0"/>
          <w:numId w:val="2"/>
        </w:numPr>
        <w:spacing w:after="50"/>
      </w:pPr>
      <w:r>
        <w:rPr>
          <w:rFonts w:ascii="Calibri" w:cs="Calibri" w:eastAsia="Calibri" w:hAnsi="Calibri"/>
          <w:sz w:val="20"/>
          <w:szCs w:val="20"/>
        </w:rPr>
        <w:t xml:space="preserve">How many megabytes in 3 gigabytes?</w:t>
      </w:r>
    </w:p>
    <w:p>
      <w:pPr>
        <w:pStyle w:val="ListParagraph"/>
        <w:numPr>
          <w:ilvl w:val="0"/>
          <w:numId w:val="2"/>
        </w:numPr>
        <w:spacing w:after="50"/>
      </w:pPr>
      <w:r>
        <w:rPr>
          <w:rFonts w:ascii="Calibri" w:cs="Calibri" w:eastAsia="Calibri" w:hAnsi="Calibri"/>
          <w:sz w:val="20"/>
          <w:szCs w:val="20"/>
        </w:rPr>
        <w:t xml:space="preserve">Name one thing measured in hertz and one thing measured in bytes.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“Sheets to the front. Chairs under. Stand behind your desks, and row by row when I say.”</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Activity 2.2 on slides 6–9. The worksheet covers the same ground and gets handed in.</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speed conversions on slide 11. Teach the storage ladder properly and say the speed one works identically — then drill it in the Lesson 2 Do Now.</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RAM-versus-storage distinction in Main 2, or the plenary. The first decides whether the worksheet means anything; the second is where the Depth objective actually gets met.</w:t>
      </w:r>
    </w:p>
    <w:p>
      <w:pPr>
        <w:pStyle w:val="ListParagraph"/>
        <w:numPr>
          <w:ilvl w:val="0"/>
          <w:numId w:val="2"/>
        </w:numPr>
        <w:spacing w:after="50"/>
      </w:pPr>
      <w:r>
        <w:rPr>
          <w:rFonts w:ascii="Calibri" w:cs="Calibri" w:eastAsia="Calibri" w:hAnsi="Calibri"/>
          <w:b/>
          <w:bCs/>
          <w:sz w:val="20"/>
          <w:szCs w:val="20"/>
        </w:rPr>
        <w:t xml:space="preserve">Already cut: </w:t>
      </w:r>
      <w:r>
        <w:rPr>
          <w:rFonts w:ascii="Calibri" w:cs="Calibri" w:eastAsia="Calibri" w:hAnsi="Calibri"/>
          <w:sz w:val="20"/>
          <w:szCs w:val="20"/>
        </w:rPr>
        <w:t xml:space="preserve">slides 14–20, peripherals and input/output. They are a separate lesson in every version of the unit sequence. Do not be tempted.</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Rank all four computers from best to worst — then say who each one is best for.</w:t>
      </w:r>
    </w:p>
    <w:p>
      <w:pPr>
        <w:pStyle w:val="ListParagraph"/>
        <w:numPr>
          <w:ilvl w:val="0"/>
          <w:numId w:val="2"/>
        </w:numPr>
        <w:spacing w:after="50"/>
      </w:pPr>
      <w:r>
        <w:rPr>
          <w:rFonts w:ascii="Calibri" w:cs="Calibri" w:eastAsia="Calibri" w:hAnsi="Calibri"/>
          <w:sz w:val="20"/>
          <w:szCs w:val="20"/>
        </w:rPr>
        <w:t xml:space="preserve">Find the specifications of the machine in front of them, or their phone, and place it against the four.</w:t>
      </w:r>
    </w:p>
    <w:p>
      <w:pPr>
        <w:pStyle w:val="ListParagraph"/>
        <w:numPr>
          <w:ilvl w:val="0"/>
          <w:numId w:val="2"/>
        </w:numPr>
        <w:spacing w:after="50"/>
      </w:pPr>
      <w:r>
        <w:rPr>
          <w:rFonts w:ascii="Calibri" w:cs="Calibri" w:eastAsia="Calibri" w:hAnsi="Calibri"/>
          <w:sz w:val="20"/>
          <w:szCs w:val="20"/>
        </w:rPr>
        <w:t xml:space="preserve">Write the two conversion questions they think would catch out the rest of the class.</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Find the specs: </w:t>
      </w:r>
      <w:r>
        <w:rPr>
          <w:rFonts w:ascii="Calibri" w:cs="Calibri" w:eastAsia="Calibri" w:hAnsi="Calibri"/>
          <w:sz w:val="20"/>
          <w:szCs w:val="20"/>
        </w:rPr>
        <w:t xml:space="preserve">Look up the CPU speed, RAM and storage of a computer or phone at home. Write them down with their units.</w:t>
      </w:r>
    </w:p>
    <w:p>
      <w:pPr>
        <w:pStyle w:val="ListParagraph"/>
        <w:numPr>
          <w:ilvl w:val="0"/>
          <w:numId w:val="2"/>
        </w:numPr>
        <w:spacing w:after="50"/>
      </w:pPr>
      <w:r>
        <w:rPr>
          <w:rFonts w:ascii="Calibri" w:cs="Calibri" w:eastAsia="Calibri" w:hAnsi="Calibri"/>
          <w:b/>
          <w:bCs/>
          <w:sz w:val="20"/>
          <w:szCs w:val="20"/>
        </w:rPr>
        <w:t xml:space="preserve">Justify it: </w:t>
      </w:r>
      <w:r>
        <w:rPr>
          <w:rFonts w:ascii="Calibri" w:cs="Calibri" w:eastAsia="Calibri" w:hAnsi="Calibri"/>
          <w:sz w:val="20"/>
          <w:szCs w:val="20"/>
        </w:rPr>
        <w:t xml:space="preserve">Would you recommend that device to a gamer, or to a teacher? One sentence, with a reason.</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performance  •  clock speed  •  hertz  •  kilohertz  •  megahertz  •  gigahertz  •  bit  •  byte  •  kilobyte  •  megabyte  •  gigabyte  •  terabyte  •  CPU  •  RAM  •  hard drive  •  permanent storage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Presentation 2 – Computing components (slides 1–13)</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2.2 (contains Activity 2.3 + 2.4)</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2.3 (contains Activity 3.3 — NOT for this lesson)</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54-55.png (textbook pages for this lesson)</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Computing Components.xlsx (unit planner)</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About the module – student guide</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6.2.1 (this lesson’s Do Now)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Do nows › Grade_6_ICT_Do_Nows</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2 “Computing Components Review”</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Do Now booklet — end-of-unit, not for today</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6  |  Unit 2 Computing Components  |  Lesson 1 — Measuring Computer Performance</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2026-08-30T09:35:13.943Z</dcterms:created>
  <dcterms:modified xsi:type="dcterms:W3CDTF">2026-08-30T09:35:13.955Z</dcterms:modified>
</cp:coreProperties>
</file>

<file path=docProps/custom.xml><?xml version="1.0" encoding="utf-8"?>
<Properties xmlns="http://schemas.openxmlformats.org/officeDocument/2006/custom-properties" xmlns:vt="http://schemas.openxmlformats.org/officeDocument/2006/docPropsVTypes"/>
</file>