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2 — Storage Devices and Storage Media</w:t>
            </w:r>
          </w:p>
          <w:p>
            <w:r>
              <w:rPr>
                <w:rFonts w:ascii="Calibri" w:cs="Calibri" w:eastAsia="Calibri" w:hAnsi="Calibri"/>
                <w:color w:val="D6E0F5"/>
                <w:sz w:val="19"/>
                <w:szCs w:val="19"/>
              </w:rPr>
              <w:t xml:space="preserve">Full teaching script  •  50 minutes  •  BGA lesson layout  •  Presentation 3, 15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Where does data actually live when the power is off — and how do we pick the right place for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Explain device versus medium and primary versus secondary storage, and justify a storage choice for a scenario.</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Presentation 3 – Computing components. Titled “Lesson 3” inside; it is your Lesson 2.</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chosen and justified a storage device for four real scenarios.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The catalogue needs to be on paper or on screen.</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deck has 15 slides and points at two worksheets. Only one of them fits. See the cut order.</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6.2.3 “Faster or Slower?” — recalls Lesson 1</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and the 1024 correction</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Device or medium?</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3. The distinction the whole lesson rests on</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17 – 24</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Capacity</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4–5. Activity 4.1, converting GB and TB to MB</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24 – 31</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Primary, secondary, types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6–9. Volatile memory, then optical/magnetic/SSD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31 – 37</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Four scenarios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10–13. Whole class, reasons demanded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37 – 46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Worksheet 3.4</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Independent justification with the catalogue</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46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14 quiz or cold call, then dismissal</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This deck contradicts last lesson’s conversion rule. Address it in the first three minutes.</w:t>
            </w:r>
          </w:p>
          <w:p>
            <w:pPr>
              <w:spacing w:after="40" w:before="0"/>
            </w:pPr>
            <w:r>
              <w:rPr>
                <w:rFonts w:ascii="Calibri" w:cs="Calibri" w:eastAsia="Calibri" w:hAnsi="Calibri"/>
                <w:sz w:val="20"/>
                <w:szCs w:val="20"/>
              </w:rPr>
              <w:t xml:space="preserve">Lesson 1 taught 1 TB = 1,000 GB. Slide 5 here says 1 GB = 1024 MB and 1 TB = 1024 GB = 1,048,576 MB. Both are correct — 1000 is the SI rule used on the box, 1024 is the binary rule the machine counts in.</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name it deliberately in the Roadmap, before Activity 4.1, rather than letting a student catch it mid-task. It also answers the question they have all wondered about: why a 32 GB memory stick shows up as about 29 GB. The script gives you the wording.</w:t>
            </w:r>
          </w:p>
          <w:p>
            <w:pPr>
              <w:spacing w:after="60" w:before="0"/>
            </w:pPr>
            <w:r>
              <w:rPr>
                <w:rFonts w:ascii="Calibri" w:cs="Calibri" w:eastAsia="Calibri" w:hAnsi="Calibri"/>
                <w:b/>
                <w:bCs/>
                <w:sz w:val="20"/>
                <w:szCs w:val="20"/>
              </w:rPr>
              <w:t xml:space="preserve">2. The deck asks for two worksheets and only one fits.</w:t>
            </w:r>
          </w:p>
          <w:p>
            <w:pPr>
              <w:spacing w:after="40" w:before="0"/>
            </w:pPr>
            <w:r>
              <w:rPr>
                <w:rFonts w:ascii="Calibri" w:cs="Calibri" w:eastAsia="Calibri" w:hAnsi="Calibri"/>
                <w:sz w:val="20"/>
                <w:szCs w:val="20"/>
              </w:rPr>
              <w:t xml:space="preserve">Slide 15 points at Activity 3.3 (ranking eight devices on capacity, speed, portability and cost) and Activity 3.4 (four scenarios with justifications). Together they are well over half an hour.</w:t>
            </w:r>
          </w:p>
          <w:p>
            <w:pPr>
              <w:spacing w:after="10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do 3.4 in class — it is the justification work the Depth objective is written against — and set 3.3 for homework or early finishers. Check first: Worksheet 3.3 tells students to visit a website for the data, and the link is inside the original document. If it is dead, the Computing components Catalogue 1.1 in the unit folder gives them the same information.</w:t>
            </w:r>
          </w:p>
          <w:p>
            <w:pPr>
              <w:spacing w:after="140" w:before="0"/>
            </w:pPr>
            <w:r>
              <w:rPr>
                <w:rFonts w:ascii="Calibri" w:cs="Calibri" w:eastAsia="Calibri" w:hAnsi="Calibri"/>
                <w:b/>
                <w:bCs/>
                <w:sz w:val="20"/>
                <w:szCs w:val="20"/>
              </w:rPr>
              <w:t xml:space="preserve">One consequence to handle out loud: </w:t>
            </w:r>
            <w:r>
              <w:rPr>
                <w:rFonts w:ascii="Calibri" w:cs="Calibri" w:eastAsia="Calibri" w:hAnsi="Calibri"/>
                <w:sz w:val="20"/>
                <w:szCs w:val="20"/>
              </w:rPr>
              <w:t xml:space="preserve">Worksheet 3.4 opens with “Using Activity 4.3 and the Computing components Catalogue 1.1…”. Activity 4.3 IS the ranking table — the same task as Worksheet 3.3, renumbered in the Lesson 4 folder. Students will not have done it yet, so tell them to cross that reference out and work from the catalogue alone. The catalogue carries the task; the ranking only ever made it quicker.</w:t>
            </w:r>
          </w:p>
          <w:p>
            <w:pPr>
              <w:spacing w:after="60" w:before="0"/>
            </w:pPr>
            <w:r>
              <w:rPr>
                <w:rFonts w:ascii="Calibri" w:cs="Calibri" w:eastAsia="Calibri" w:hAnsi="Calibri"/>
                <w:b/>
                <w:bCs/>
                <w:sz w:val="20"/>
                <w:szCs w:val="20"/>
              </w:rPr>
              <w:t xml:space="preserve">3. Small numbering oddities that will confuse a student who reads carefully.</w:t>
            </w:r>
          </w:p>
          <w:p>
            <w:pPr>
              <w:spacing w:after="40" w:before="0"/>
            </w:pPr>
            <w:r>
              <w:rPr>
                <w:rFonts w:ascii="Calibri" w:cs="Calibri" w:eastAsia="Calibri" w:hAnsi="Calibri"/>
                <w:sz w:val="20"/>
                <w:szCs w:val="20"/>
              </w:rPr>
              <w:t xml:space="preserve">The deck is titled “Lesson 3”. Slide 4’s activity is numbered 4.1 while the worksheets are numbered 3.x — the numbers come from the textbook, not from your lesson order.</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say once at the start that the numbers on the sheets come from the textbook and do not match our lesson numbers. Ten seconds, and it stops three students asking whether they have the right sheet.</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3.4 — one per student. Cross out its opening “Using Activity 4.3” reference before you photocopy — students have not done that table yet.</w:t>
      </w:r>
    </w:p>
    <w:p>
      <w:pPr>
        <w:pStyle w:val="ListParagraph"/>
        <w:numPr>
          <w:ilvl w:val="0"/>
          <w:numId w:val="2"/>
        </w:numPr>
        <w:spacing w:after="50"/>
      </w:pPr>
      <w:r>
        <w:rPr>
          <w:rFonts w:ascii="Calibri" w:cs="Calibri" w:eastAsia="Calibri" w:hAnsi="Calibri"/>
          <w:sz w:val="20"/>
          <w:szCs w:val="20"/>
        </w:rPr>
        <w:t xml:space="preserve">Computing components Catalogue 1.1 available — printed for each table, or open on screen. Worksheet 3.4 cannot be done without it.</w:t>
      </w:r>
    </w:p>
    <w:p>
      <w:pPr>
        <w:pStyle w:val="ListParagraph"/>
        <w:numPr>
          <w:ilvl w:val="0"/>
          <w:numId w:val="2"/>
        </w:numPr>
        <w:spacing w:after="50"/>
      </w:pPr>
      <w:r>
        <w:rPr>
          <w:rFonts w:ascii="Calibri" w:cs="Calibri" w:eastAsia="Calibri" w:hAnsi="Calibri"/>
          <w:sz w:val="20"/>
          <w:szCs w:val="20"/>
        </w:rPr>
        <w:t xml:space="preserve">Test the website link inside Worksheet 3.3 before you rely on it for homework.</w:t>
      </w:r>
    </w:p>
    <w:p>
      <w:pPr>
        <w:pStyle w:val="ListParagraph"/>
        <w:numPr>
          <w:ilvl w:val="0"/>
          <w:numId w:val="2"/>
        </w:numPr>
        <w:spacing w:after="50"/>
      </w:pPr>
      <w:r>
        <w:rPr>
          <w:rFonts w:ascii="Calibri" w:cs="Calibri" w:eastAsia="Calibri" w:hAnsi="Calibri"/>
          <w:sz w:val="20"/>
          <w:szCs w:val="20"/>
        </w:rPr>
        <w:t xml:space="preserve">Do Now DN 6.2.3 on the board before the door opens.</w:t>
      </w:r>
    </w:p>
    <w:p>
      <w:pPr>
        <w:pStyle w:val="ListParagraph"/>
        <w:numPr>
          <w:ilvl w:val="0"/>
          <w:numId w:val="2"/>
        </w:numPr>
        <w:spacing w:after="50"/>
      </w:pPr>
      <w:r>
        <w:rPr>
          <w:rFonts w:ascii="Calibri" w:cs="Calibri" w:eastAsia="Calibri" w:hAnsi="Calibri"/>
          <w:sz w:val="20"/>
          <w:szCs w:val="20"/>
        </w:rPr>
        <w:t xml:space="preserve">Optional and worth it: a real CD, a memory stick and an old hard drive on the desk. The device-versus-medium distinction takes ten seconds with objects and ten minutes without them.</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6.2.3 “Faster or Slower?”:</w:t>
      </w:r>
    </w:p>
    <w:p>
      <w:pPr>
        <w:pStyle w:val="ListParagraph"/>
        <w:numPr>
          <w:ilvl w:val="0"/>
          <w:numId w:val="2"/>
        </w:numPr>
        <w:spacing w:after="50"/>
      </w:pPr>
      <w:r>
        <w:rPr>
          <w:rFonts w:ascii="Calibri" w:cs="Calibri" w:eastAsia="Calibri" w:hAnsi="Calibri"/>
          <w:sz w:val="20"/>
          <w:szCs w:val="20"/>
        </w:rPr>
        <w:t xml:space="preserve">In one sentence, what does the CPU do?</w:t>
      </w:r>
    </w:p>
    <w:p>
      <w:pPr>
        <w:pStyle w:val="ListParagraph"/>
        <w:numPr>
          <w:ilvl w:val="0"/>
          <w:numId w:val="2"/>
        </w:numPr>
        <w:spacing w:after="50"/>
      </w:pPr>
      <w:r>
        <w:rPr>
          <w:rFonts w:ascii="Calibri" w:cs="Calibri" w:eastAsia="Calibri" w:hAnsi="Calibri"/>
          <w:sz w:val="20"/>
          <w:szCs w:val="20"/>
        </w:rPr>
        <w:t xml:space="preserve">Two computers: A = 2.4 GHz dual-core, B = 3.2 GHz quad-core. Which is likely faster? Give TWO reasons.</w:t>
      </w:r>
    </w:p>
    <w:p>
      <w:pPr>
        <w:pStyle w:val="ListParagraph"/>
        <w:numPr>
          <w:ilvl w:val="0"/>
          <w:numId w:val="2"/>
        </w:numPr>
        <w:spacing w:after="50"/>
      </w:pPr>
      <w:r>
        <w:rPr>
          <w:rFonts w:ascii="Calibri" w:cs="Calibri" w:eastAsia="Calibri" w:hAnsi="Calibri"/>
          <w:sz w:val="20"/>
          <w:szCs w:val="20"/>
        </w:rPr>
        <w:t xml:space="preserve">What does GHz actually measure?</w:t>
      </w:r>
    </w:p>
    <w:p>
      <w:pPr>
        <w:pStyle w:val="ListParagraph"/>
        <w:numPr>
          <w:ilvl w:val="0"/>
          <w:numId w:val="2"/>
        </w:numPr>
        <w:spacing w:after="50"/>
      </w:pPr>
      <w:r>
        <w:rPr>
          <w:rFonts w:ascii="Calibri" w:cs="Calibri" w:eastAsia="Calibri" w:hAnsi="Calibri"/>
          <w:sz w:val="20"/>
          <w:szCs w:val="20"/>
        </w:rPr>
        <w:t xml:space="preserve">Give one reason a computer with a fast CPU might still feel slow.</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It fetches, decodes and executes the instructions that make up a program.</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B — higher clock speed and more cores, so more instructions per second and more tasks at once.</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Clock speed — cycles per second. GHz is billions per second.</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Not enough RAM, a slow hard drive, too many programs open, malware, an old graphics card.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4 is the one to review aloud. A student who can only name the CPU has a single-cause model of speed — and today's lesson is largely about the part they left out.</w:t>
            </w:r>
          </w:p>
          <w:p>
            <w:pPr>
              <w:spacing w:after="60" w:before="0"/>
            </w:pPr>
            <w:r>
              <w:rPr>
                <w:rFonts w:ascii="Calibri" w:cs="Calibri" w:eastAsia="Calibri" w:hAnsi="Calibri"/>
                <w:sz w:val="20"/>
                <w:szCs w:val="20"/>
              </w:rPr>
              <w:t xml:space="preserve">Question 2 mentions cores, which Lesson 1 did not teach. Take it as a reasoning question, not a recall one: accept "more cores means more at once" without expecting the detail.</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Answer 4 is the bridge into today — say it out loud: “the slow part is usually the storage, and that is where we are going.”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the 1024 correction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Where does data actually live when the power is off — and how do we pick the right place for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tell a storage device from a storage medium, and name examples of each.</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primary versus secondary storage, and sort devices into optical, magnetic and solid state.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choose a storage device for a real situation and justify it using capacity, speed, portability and cost.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Then deal with the 1024 problem head-on, before it appears on slide 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lesson I told you a thousand megabytes make a gigabyte. Today a slide is going to tell you it is 1024. Neither of us is wrong, and here is why.”</w:t>
            </w:r>
          </w:p>
          <w:p>
            <w:pPr>
              <w:spacing w:after="70"/>
            </w:pPr>
            <w:r>
              <w:rPr>
                <w:rFonts w:ascii="Calibri" w:cs="Calibri" w:eastAsia="Calibri" w:hAnsi="Calibri"/>
                <w:i/>
                <w:iCs/>
                <w:color w:val="1A1A1A"/>
                <w:sz w:val="20"/>
                <w:szCs w:val="20"/>
              </w:rPr>
              <w:t xml:space="preserve">“The number printed on the box uses a thousand, because that is how humans count. The computer counts in twos, and the nearest round number in twos is 1024.”</w:t>
            </w:r>
          </w:p>
          <w:p>
            <w:pPr>
              <w:spacing w:after="70"/>
            </w:pPr>
            <w:r>
              <w:rPr>
                <w:rFonts w:ascii="Calibri" w:cs="Calibri" w:eastAsia="Calibri" w:hAnsi="Calibri"/>
                <w:i/>
                <w:iCs/>
                <w:color w:val="1A1A1A"/>
                <w:sz w:val="20"/>
                <w:szCs w:val="20"/>
              </w:rPr>
              <w:t xml:space="preserve">“So a memory stick sold as 32 gigabytes shows up on your computer as about 29. Nothing is missing. The two of you are just counting differently.”</w:t>
            </w:r>
          </w:p>
          <w:p>
            <w:pPr>
              <w:spacing w:after="70"/>
            </w:pPr>
            <w:r>
              <w:rPr>
                <w:rFonts w:ascii="Calibri" w:cs="Calibri" w:eastAsia="Calibri" w:hAnsi="Calibri"/>
                <w:i/>
                <w:iCs/>
                <w:color w:val="1A1A1A"/>
                <w:sz w:val="20"/>
                <w:szCs w:val="20"/>
              </w:rPr>
              <w:t xml:space="preserve">“For today, when the slide says 1024, use 1024.”</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This costs you ninety seconds and buys back the ten you would spend fielding the question later.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Device or medium?</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3. This distinction is the one students lose fastest. Teach it with a test they can apply, not a definition to memorise.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question tells you which is which: can it hold the data all by itself?”</w:t>
            </w:r>
          </w:p>
          <w:p>
            <w:pPr>
              <w:spacing w:after="70"/>
            </w:pPr>
            <w:r>
              <w:rPr>
                <w:rFonts w:ascii="Calibri" w:cs="Calibri" w:eastAsia="Calibri" w:hAnsi="Calibri"/>
                <w:i/>
                <w:iCs/>
                <w:color w:val="1A1A1A"/>
                <w:sz w:val="20"/>
                <w:szCs w:val="20"/>
              </w:rPr>
              <w:t xml:space="preserve">“A CD holds the data. But a CD cannot read itself — it needs a CD drive. So the CD is the medium and the drive is the device.”</w:t>
            </w:r>
          </w:p>
          <w:p>
            <w:pPr>
              <w:spacing w:after="70"/>
            </w:pPr>
            <w:r>
              <w:rPr>
                <w:rFonts w:ascii="Calibri" w:cs="Calibri" w:eastAsia="Calibri" w:hAnsi="Calibri"/>
                <w:i/>
                <w:iCs/>
                <w:color w:val="1A1A1A"/>
                <w:sz w:val="20"/>
                <w:szCs w:val="20"/>
              </w:rPr>
              <w:t xml:space="preserve">“A memory stick holds the data and reads it. It is both. So is a hard drive, and so is an SSD.”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Sort these live on the board, taking answers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63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Which</w:t>
            </w:r>
          </w:p>
        </w:tc>
      </w:tr>
      <w:t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Both device and medium</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 hard drive, memory stick, Solid State Drive</w:t>
            </w:r>
          </w:p>
        </w:tc>
      </w:tr>
      <w:tr>
        <w:tc>
          <w:tcPr>
            <w:tcW w:type="dxa" w:w="3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Device only — needs a medium</w:t>
            </w:r>
          </w:p>
        </w:tc>
        <w:tc>
          <w:tcPr>
            <w:tcW w:type="dxa" w:w="6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CD drive, DVD drive, Blu-ray Disc drive, tape drive</w:t>
            </w:r>
          </w:p>
        </w:tc>
      </w:tr>
      <w:t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Medium only — needs a device</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CD, DVD, Blu-ray Disc, data tape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One language note, said once: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CD is a medium. Five CDs are media. It is like one child and two children — an odd plural you just have to learn.”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Every class produces "a memory stick is a medium because it holds things". The test rescues it: can it read itself? Yes — so it is both. Ask the test back rather than restating the definition.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17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17 – 24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Capacity, and converting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4–5. Activity 4.1: the capacity table, converted into megabytes.</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Do the first row together on the board — the CD at 0.7 GB is already filled in as 700 MB, which tells them the method. Then two minutes in pairs for the rest, then take answers.</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Using this deck’s rule (1 GB = 1024 MB, 1 TB = 1024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Device / medium</w:t>
            </w:r>
          </w:p>
        </w:tc>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Capacity</w:t>
            </w:r>
          </w:p>
        </w:tc>
        <w:tc>
          <w:tcPr>
            <w:tcW w:type="dxa" w:w="2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In MB</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CD drive / CD</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0.7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700 (given on the slide)</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DVD drive / DVD</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4.7 GB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4.7 × 1024 ≈ 4,813</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Blu-ray Disc drive / Blu-ray Disc</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 × 1024 = 25,600</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Magnetic hard drive</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TB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 1,048,576 = 2,097,152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Memory stick</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32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32 × 1024 = 32,768</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Solid State Drive</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256 GB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256 × 1024 = 262,144</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Tape drive / data tape</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 TB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1,048,576</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slide's own worked example uses 700 for 0.7 GB, which is the ×1000 rule, while the note underneath says ×1024. If a student spots it, say so plainly: the given row is rounded. Accept either 700 or 717 with working shown — the reasoning is what you are assessing, not the arithmetic.</w:t>
            </w:r>
          </w:p>
          <w:p>
            <w:pPr>
              <w:spacing w:after="60" w:before="0"/>
            </w:pPr>
            <w:r>
              <w:rPr>
                <w:rFonts w:ascii="Calibri" w:cs="Calibri" w:eastAsia="Calibri" w:hAnsi="Calibri"/>
                <w:sz w:val="20"/>
                <w:szCs w:val="20"/>
              </w:rPr>
              <w:t xml:space="preserve">Two terabyte rows need two multiplications. Students do one and stop at 2048.</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point of the whole table: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spread. A CD holds 700. A hard drive holds two million. That is why nobody backs up a computer onto CDs any more.”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24 minutes. If the arithmetic is dragging, take three rows on the board and give them the rest — the conversions are not today’s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24 – 31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Primary, secondary, and the three types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6 — primary versus secondary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“Primary storage is the memory the CPU reaches into directly. It is the fastest thing in the machine, and it forgets everything the moment the power goes. RAM is the example.”</w:t>
            </w:r>
          </w:p>
          <w:p>
            <w:pPr>
              <w:spacing w:after="70"/>
            </w:pPr>
            <w:r>
              <w:rPr>
                <w:rFonts w:ascii="Calibri" w:cs="Calibri" w:eastAsia="Calibri" w:hAnsi="Calibri"/>
                <w:i/>
                <w:iCs/>
                <w:color w:val="1A1A1A"/>
                <w:sz w:val="20"/>
                <w:szCs w:val="20"/>
              </w:rPr>
              <w:t xml:space="preserve">“Secondary storage is everything else — the hard drive, the SSD, the memory stick. Slower to reach, but it keeps what you put there.”</w:t>
            </w:r>
          </w:p>
          <w:p>
            <w:pPr>
              <w:spacing w:after="70"/>
            </w:pPr>
            <w:r>
              <w:rPr>
                <w:rFonts w:ascii="Calibri" w:cs="Calibri" w:eastAsia="Calibri" w:hAnsi="Calibri"/>
                <w:i/>
                <w:iCs/>
                <w:color w:val="1A1A1A"/>
                <w:sz w:val="20"/>
                <w:szCs w:val="20"/>
              </w:rPr>
              <w:t xml:space="preserve">“Last lesson you told me a fast computer can still feel slow. This is the reason. The CPU spends its life waiting for secondary storage.”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7 — the three types of secondary storage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Optical</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laser reads and writes to a disc. CD, DVD, Blu-ray.</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Magnetic</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Spinning platters and a read/write head. Hard drives, data tape.</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Solid state</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 moving parts at all. Very fast. SSDs, memory sticks, memory cards.</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8–9 and Question 1 (2 min) — Activity 4.2, then check with the five on slide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Tape drive / data tape</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w:t>
            </w:r>
          </w:p>
        </w:tc>
      </w:tr>
      <w:tr>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DVD drive / DVD</w:t>
            </w:r>
          </w:p>
        </w:tc>
        <w:tc>
          <w:tcPr>
            <w:tcW w:type="dxa" w:w="5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w:t>
            </w:r>
          </w:p>
        </w:tc>
      </w:tr>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Memory stick</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Solid state</w:t>
            </w:r>
          </w:p>
        </w:tc>
      </w:tr>
      <w:tr>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Hard drive</w:t>
            </w:r>
          </w:p>
        </w:tc>
        <w:tc>
          <w:tcPr>
            <w:tcW w:type="dxa" w:w="5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w:t>
            </w:r>
          </w:p>
        </w:tc>
      </w:tr>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CD drive / CD</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"No moving parts" is the phrase that makes solid state stick, and it explains everything students need later — why an SSD is faster, why it survives being dropped, why it costs more. Say it every time you say solid state today.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31 minutes. The scenarios and the worksheet need 15 between them.</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31 – 37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Four scenarios, whole class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10–13. Questions 2, 3 and 4 are the modelling for the worksheet. Run them fast, and demand the reason every time.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“There is no right answer to these until you give me the reason. I will take a wrong device with a good reason over the right device with none.”</w:t>
            </w:r>
          </w:p>
          <w:p>
            <w:pPr>
              <w:spacing w:after="70"/>
            </w:pPr>
            <w:r>
              <w:rPr>
                <w:rFonts w:ascii="Calibri" w:cs="Calibri" w:eastAsia="Calibri" w:hAnsi="Calibri"/>
                <w:i/>
                <w:iCs/>
                <w:color w:val="1A1A1A"/>
                <w:sz w:val="20"/>
                <w:szCs w:val="20"/>
              </w:rPr>
              <w:t xml:space="preserve">“Four things decide it every time: how much it has to hold, how fast it has to be, how far it has to travel, and what it costs.”</w:t>
            </w:r>
          </w:p>
        </w:tc>
      </w:tr>
    </w:tbl>
    <w:p>
      <w:pPr>
        <w:spacing w:after="12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Slide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Scenario</w:t>
            </w:r>
          </w:p>
        </w:tc>
        <w:tc>
          <w:tcPr>
            <w:tcW w:type="dxa" w:w="3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to steer towards</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James — moving one presentation from his PC to the presentation laptop</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Memory stick. Small file, needs to travel, needs to be quick and reusable.</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12</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Jennifer — holiday photos to grandparents who have a PC but no internet</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 disc or a memory card. The reason that matters: the grandparents keep it, so it must not be something Jennifer needs back.</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13</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Kalib — HD video files, 2–4 GB each, going to clients</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Blu-ray gives the most room; a DVD at 4.7 GB is tight for a 4 GB file. Accept either with sound reasoning about capacity.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pick the biggest or newest option every time — SSD for everything. Ask what it costs, and whether the person is ever getting it back. The give-it-away scenarios are where cheap beats good.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37 minutes with sheets going out. Hand the worksheet out during this phase, not after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37 – 46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Worksheet 3.4, independent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Four scenarios, each needing a chosen device and a written reason. The catalogue must be to hand.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“Nine minutes. Two lines per scenario: what you would use, and why.”</w:t>
            </w:r>
          </w:p>
          <w:p>
            <w:pPr>
              <w:spacing w:after="70"/>
            </w:pPr>
            <w:r>
              <w:rPr>
                <w:rFonts w:ascii="Calibri" w:cs="Calibri" w:eastAsia="Calibri" w:hAnsi="Calibri"/>
                <w:i/>
                <w:iCs/>
                <w:color w:val="1A1A1A"/>
                <w:sz w:val="20"/>
                <w:szCs w:val="20"/>
              </w:rPr>
              <w:t xml:space="preserve">“Your reason has to mention at least one of the four — capacity, speed, portability, cost. A reason that says ‘because it is good’ scores nothing.”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four scenarios, and the number that decides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Scenario</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The deciding calculation</w:t>
            </w:r>
          </w:p>
        </w:tc>
      </w:tr>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Video company, 50 videos at 3 GB, stays in the office</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150 GB and growing, never moves — so capacity wins and portability is irrelevant. A large internal drive.</w:t>
            </w:r>
          </w:p>
        </w:tc>
      </w:tr>
      <w:tr>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Level student, works at school and at home, updates often</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About 1.3 GB total, but it travels daily and is edited constantly — portability and speed, not capacity.</w:t>
            </w:r>
          </w:p>
        </w:tc>
      </w:tr>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Wedding videos, about 4 GB each, given to clients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Given away, so it must be cheap per copy and must not need returning.</w:t>
            </w:r>
          </w:p>
        </w:tc>
      </w:tr>
      <w:tr>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Music mixes, up to 600 MB, clients cannot change them</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Small, given away, and read-only matters — the “cannot be changed” is the clue, not the size.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Scenarios 1 and 2 only, with sentence starters: “I would choose ___ because it can hold ___ and because ___.” Two completed with sound reasons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scenarios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then give a second-choice device for one scenario and say what would have to change for it to become the better option.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Read the reasons, not the choices. A student with four right devices and no reasons has not met the objective.</w:t>
      </w:r>
    </w:p>
    <w:p>
      <w:pPr>
        <w:pStyle w:val="ListParagraph"/>
        <w:numPr>
          <w:ilvl w:val="0"/>
          <w:numId w:val="2"/>
        </w:numPr>
        <w:spacing w:after="50"/>
      </w:pPr>
      <w:r>
        <w:rPr>
          <w:rFonts w:ascii="Calibri" w:cs="Calibri" w:eastAsia="Calibri" w:hAnsi="Calibri"/>
          <w:sz w:val="20"/>
          <w:szCs w:val="20"/>
        </w:rPr>
        <w:t xml:space="preserve">Scenario 4 is the one most will get thinly — collect two good answers to read out in the plenary.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46 minutes. If they are still writing, stop anyway — reading two good reasons aloud teaches more than four more minutes of writing.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46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Read out the two scenario-4 answers you collected (1 min), then: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“Notice what the good answers did. They did not just name a device — they said which of the four things mattered most in that situation.”</w:t>
            </w:r>
          </w:p>
          <w:p>
            <w:pPr>
              <w:spacing w:after="70"/>
            </w:pPr>
            <w:r>
              <w:rPr>
                <w:rFonts w:ascii="Calibri" w:cs="Calibri" w:eastAsia="Calibri" w:hAnsi="Calibri"/>
                <w:i/>
                <w:iCs/>
                <w:color w:val="1A1A1A"/>
                <w:sz w:val="20"/>
                <w:szCs w:val="20"/>
              </w:rPr>
              <w:t xml:space="preserve">“That is the whole skill. Not knowing what a Blu-ray holds. Knowing which question to ask first.”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Give me a storage device that is also a storage medium, and one that is not.</w:t>
      </w:r>
    </w:p>
    <w:p>
      <w:pPr>
        <w:pStyle w:val="ListParagraph"/>
        <w:numPr>
          <w:ilvl w:val="0"/>
          <w:numId w:val="2"/>
        </w:numPr>
        <w:spacing w:after="50"/>
      </w:pPr>
      <w:r>
        <w:rPr>
          <w:rFonts w:ascii="Calibri" w:cs="Calibri" w:eastAsia="Calibri" w:hAnsi="Calibri"/>
          <w:sz w:val="20"/>
          <w:szCs w:val="20"/>
        </w:rPr>
        <w:t xml:space="preserve">Which type of secondary storage has no moving parts, and name one advantage of that.</w:t>
      </w:r>
    </w:p>
    <w:p>
      <w:pPr>
        <w:pStyle w:val="ListParagraph"/>
        <w:numPr>
          <w:ilvl w:val="0"/>
          <w:numId w:val="2"/>
        </w:numPr>
        <w:spacing w:after="50"/>
      </w:pPr>
      <w:r>
        <w:rPr>
          <w:rFonts w:ascii="Calibri" w:cs="Calibri" w:eastAsia="Calibri" w:hAnsi="Calibri"/>
          <w:sz w:val="20"/>
          <w:szCs w:val="20"/>
        </w:rPr>
        <w:t xml:space="preserve">Name the four things you weigh up when choosing storage.</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Or use slide 14’s quiz </w:t>
      </w:r>
      <w:r>
        <w:rPr>
          <w:rFonts w:ascii="Calibri" w:cs="Calibri" w:eastAsia="Calibri" w:hAnsi="Calibri"/>
          <w:sz w:val="20"/>
          <w:szCs w:val="20"/>
        </w:rPr>
        <w:t xml:space="preserve">if you have four clear minutes. The cold call is safer — it tells you who can do it, not just how many.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Chairs under. Behind your desks, and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arithmetic in Activity 4.1. Do three rows on the board and give the rest — converting is Lesson 1’s objective, not today’s.</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whole-class scenarios on slides 11–13. Go straight from the three storage types to the worksheet, and model only scenario 1.</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device-versus-medium in Main 1, or the written reasons in Main 5. The first is the vocabulary the rest of the unit uses; the second is the only place the Depth objective gets assessed.</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Worksheet 3.3, the ranking task. It needs a website and a further ten minutes. Homework or early finishers.</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Worksheet 3.3 — rank the eight devices for speed, portability and cost using the catalogue.</w:t>
      </w:r>
    </w:p>
    <w:p>
      <w:pPr>
        <w:pStyle w:val="ListParagraph"/>
        <w:numPr>
          <w:ilvl w:val="0"/>
          <w:numId w:val="2"/>
        </w:numPr>
        <w:spacing w:after="50"/>
      </w:pPr>
      <w:r>
        <w:rPr>
          <w:rFonts w:ascii="Calibri" w:cs="Calibri" w:eastAsia="Calibri" w:hAnsi="Calibri"/>
          <w:sz w:val="20"/>
          <w:szCs w:val="20"/>
        </w:rPr>
        <w:t xml:space="preserve">Work out how many CDs it would take to back up a 2 TB hard drive. (About 2,900. It is worth the surprise.)</w:t>
      </w:r>
    </w:p>
    <w:p>
      <w:pPr>
        <w:pStyle w:val="ListParagraph"/>
        <w:numPr>
          <w:ilvl w:val="0"/>
          <w:numId w:val="2"/>
        </w:numPr>
        <w:spacing w:after="50"/>
      </w:pPr>
      <w:r>
        <w:rPr>
          <w:rFonts w:ascii="Calibri" w:cs="Calibri" w:eastAsia="Calibri" w:hAnsi="Calibri"/>
          <w:sz w:val="20"/>
          <w:szCs w:val="20"/>
        </w:rPr>
        <w:t xml:space="preserve">Where does cloud storage fit? Is it primary or secondary — and where is the actual hardware?</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Worksheet 3.3: </w:t>
      </w:r>
      <w:r>
        <w:rPr>
          <w:rFonts w:ascii="Calibri" w:cs="Calibri" w:eastAsia="Calibri" w:hAnsi="Calibri"/>
          <w:sz w:val="20"/>
          <w:szCs w:val="20"/>
        </w:rPr>
        <w:t xml:space="preserve">Rank the eight secondary storage devices for speed, portability and cost, using the catalogue or the linked site.</w:t>
      </w:r>
    </w:p>
    <w:p>
      <w:pPr>
        <w:pStyle w:val="ListParagraph"/>
        <w:numPr>
          <w:ilvl w:val="0"/>
          <w:numId w:val="2"/>
        </w:numPr>
        <w:spacing w:after="50"/>
      </w:pPr>
      <w:r>
        <w:rPr>
          <w:rFonts w:ascii="Calibri" w:cs="Calibri" w:eastAsia="Calibri" w:hAnsi="Calibri"/>
          <w:b/>
          <w:bCs/>
          <w:sz w:val="20"/>
          <w:szCs w:val="20"/>
        </w:rPr>
        <w:t xml:space="preserve">Find it at home: </w:t>
      </w:r>
      <w:r>
        <w:rPr>
          <w:rFonts w:ascii="Calibri" w:cs="Calibri" w:eastAsia="Calibri" w:hAnsi="Calibri"/>
          <w:sz w:val="20"/>
          <w:szCs w:val="20"/>
        </w:rPr>
        <w:t xml:space="preserve">What storage does the family computer, games console or phone use — and is it magnetic, optical or solid state?</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storage device  •  storage medium (plural: media)  •  primary storage  •  secondary storage  •  volatile  •  optical  •  magnetic  •  solid state  •  capacity  •  portability  •  read/write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3 – Computing components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3.4 – Choosing secondary storage (use in class)</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3.3 – Comparing secondary storage (homework)</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56-57.png (textbook pages for this lesson)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Computing components Catalogue 1.1 — needed for Worksheet 3.4</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6.2.3 (this lesson’s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Grade_6_ICT_Do_Nows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end-of-unit retrieval</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2 — Storage Devices and Storage Media</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2026-09-03T07:32:40.235Z</dcterms:created>
  <dcterms:modified xsi:type="dcterms:W3CDTF">2026-09-03T07:32:40.235Z</dcterms:modified>
</cp:coreProperties>
</file>

<file path=docProps/custom.xml><?xml version="1.0" encoding="utf-8"?>
<Properties xmlns="http://schemas.openxmlformats.org/officeDocument/2006/custom-properties" xmlns:vt="http://schemas.openxmlformats.org/officeDocument/2006/docPropsVTypes"/>
</file>