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 Student guide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a computer program behind just about everything we use today. Without computer programs, many things, from washing machines to aeroplanes, would not have the technological capabilities we have come to rely on. This module introduces you to writing a computer program in Python and covers taking inputs from the user, storing them in variables, calculating values using basic arithmetic operators and producing formatted output. The major data types are introduced, along with the key arithmetic operators needed to perform simple calculations in Python. The module also looks at the concept of a list to store and manipulate multiple data items in Python and the basic manipulation of strings. The key programming construct underpinning all the work in this module is sequencing.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Software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Throughout this module, you will use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Code-IT for Progress in Computing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responsive online environment where you will write and test your own code to solve coding challenges and develop your programming skills.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What you will learn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the end of the module you should: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more about</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range of basic programming constructs in Python</w:t>
      </w:r>
    </w:p>
    <w:p w:rsidR="00000000" w:rsidDel="00000000" w:rsidP="00000000" w:rsidRDefault="00000000" w:rsidRPr="00000000" w14:paraId="000000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print to the screen, perform calculations, take inputs and store them in suitably named variables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w:t>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analyse the requirements of a program</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processes needed to solve a problem</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programs in Python to solve specific problems</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Python confidently to write simple programs.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National curriculum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module you will: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text-based programming language to solve a variety of computational problems.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Assessment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module includes quizzes at the end of each lesson. These are mostly multiple-choice questions where you select the correct answer. A small number of the questions require you to drag and drop the correct answer into a template or sentence.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programming activities use our Python coding environment which provides feedback on the code submitted to identify any problems or confirm that the code works. It is a good idea to run the code before submitting to see if the output matches the expectations.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application does not just test that the output matches the requirements, but it also checks that the code and the structure of the code is correct and meets the requirements. Simply outputting the expected results will not meet these requirements in most cases. It is important you look carefully at the exact requirements of each challenge including the necessary wording of any input prompts or output messages and the required use of variables and processes. The application awards bronze, silver and gold medals depending upon the difficulty of the task. These medals are recorded in your profile.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Alongside these medals there are a number of short quizzes to check your understanding of certain concepts that are marked by the application and recorded in your profile.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Style w:val="Title"/>
      <w:ind w:firstLine="284"/>
      <w:rPr/>
    </w:pPr>
    <w:r w:rsidDel="00000000" w:rsidR="00000000" w:rsidRPr="00000000">
      <w:rPr>
        <w:rtl w:val="0"/>
      </w:rPr>
      <w:t xml:space="preserve"> Programming in Python: sequence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55924" cy="100578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5924" cy="100578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6759a2"/>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