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Knowing about the core components that make up digital devices is essential if you want to understand what you are using, if you want to make good decisions when you choose new tech and if you want to fix problems. This module explores what is inside a computer as well as how a computer's performance can be measured. It also looks at computer peripherals and types of storage and culminates in an examination of the latest technology available with the Internet of Things.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4">
      <w:pPr>
        <w:rPr/>
      </w:pPr>
      <w:r w:rsidDel="00000000" w:rsidR="00000000" w:rsidRPr="00000000">
        <w:rPr>
          <w:rtl w:val="0"/>
        </w:rPr>
        <w:t xml:space="preserve">By the end of this module, students should be able to: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and understand the function of a range of input and output devices.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and understand different types of memory and storage and their use.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correct input and output devices to use in a range of different situations.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Assessment opportunities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four self-marking quizzes to check knowledge at the end of the first four lessons. In addition, there are various activities in each lesson that can be used to assess students formatively. At the end of the module, there is a self-marking summative assessment.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Prior learning</w:t>
      </w:r>
    </w:p>
    <w:p w:rsidR="00000000" w:rsidDel="00000000" w:rsidP="00000000" w:rsidRDefault="00000000" w:rsidRPr="00000000" w14:paraId="0000000D">
      <w:pPr>
        <w:rPr/>
      </w:pPr>
      <w:r w:rsidDel="00000000" w:rsidR="00000000" w:rsidRPr="00000000">
        <w:rPr>
          <w:rtl w:val="0"/>
        </w:rPr>
        <w:t xml:space="preserve">There is no requirement for students to have had any prior learning about computer components. However, they will need basic arithmetic to convert between different storage units and basic spreadsheet skills to create a graph.</w:t>
      </w:r>
    </w:p>
    <w:p w:rsidR="00000000" w:rsidDel="00000000" w:rsidP="00000000" w:rsidRDefault="00000000" w:rsidRPr="00000000" w14:paraId="0000000E">
      <w:pPr>
        <w:rPr>
          <w:b w:val="1"/>
          <w:bCs w:val="1"/>
          <w:color w:val="0089a7"/>
          <w:sz w:val="28"/>
          <w:szCs w:val="28"/>
        </w:rPr>
      </w:pPr>
      <w:r w:rsidDel="00000000" w:rsidR="00000000" w:rsidRPr="00000000">
        <w:rPr>
          <w:b w:val="1"/>
          <w:bCs w:val="1"/>
          <w:color w:val="0089a7"/>
          <w:sz w:val="28"/>
          <w:szCs w:val="28"/>
          <w:rtl w:val="0"/>
        </w:rPr>
        <w:t xml:space="preserve">Common misconceptions</w:t>
      </w:r>
    </w:p>
    <w:p w:rsidR="00000000" w:rsidDel="00000000" w:rsidP="00000000" w:rsidRDefault="00000000" w:rsidRPr="00000000" w14:paraId="0000000F">
      <w:pPr>
        <w:rPr>
          <w:highlight w:val="white"/>
        </w:rPr>
      </w:pPr>
      <w:r w:rsidDel="00000000" w:rsidR="00000000" w:rsidRPr="00000000">
        <w:rPr>
          <w:rtl w:val="0"/>
        </w:rPr>
        <w:t xml:space="preserve">There is little scope for misunderstanding in this module and none have been identified that relate to specific activities.</w:t>
      </w: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4ED1D7"/>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 Computing components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