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75be"/>
          <w:sz w:val="36"/>
          <w:szCs w:val="36"/>
          <w:u w:val="none"/>
          <w:shd w:fill="auto" w:val="clear"/>
          <w:vertAlign w:val="baseline"/>
        </w:rPr>
      </w:pPr>
      <w:bookmarkStart w:colFirst="0" w:colLast="0" w:name="_bz1r8qhtepmv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75be"/>
          <w:sz w:val="36"/>
          <w:szCs w:val="36"/>
          <w:u w:val="none"/>
          <w:shd w:fill="auto" w:val="clear"/>
          <w:vertAlign w:val="baseline"/>
          <w:rtl w:val="0"/>
        </w:rPr>
        <w:t xml:space="preserve">About the module: Key points for students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75be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75be"/>
          <w:sz w:val="28"/>
          <w:szCs w:val="28"/>
          <w:u w:val="none"/>
          <w:shd w:fill="auto" w:val="clear"/>
          <w:vertAlign w:val="baseline"/>
          <w:rtl w:val="0"/>
        </w:rPr>
        <w:t xml:space="preserve">Word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You are encouraged to explore the features of the word processor you are using but to get started there here a few useful features.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75be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75be"/>
          <w:sz w:val="24"/>
          <w:szCs w:val="24"/>
          <w:u w:val="none"/>
          <w:shd w:fill="auto" w:val="clear"/>
          <w:vertAlign w:val="baseline"/>
          <w:rtl w:val="0"/>
        </w:rPr>
        <w:t xml:space="preserve">The ribbon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0" distT="0" distL="0" distR="0">
            <wp:extent cx="5699487" cy="992989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30629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99487" cy="9929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-47941</wp:posOffset>
                </wp:positionH>
                <wp:positionV relativeFrom="paragraph">
                  <wp:posOffset>113983</wp:posOffset>
                </wp:positionV>
                <wp:extent cx="1676400" cy="125095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4512563" y="3159288"/>
                          <a:ext cx="1666875" cy="1241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C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Features that select: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266.00000381469727" w:right="0" w:firstLine="65.99999904632568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the font and size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266.00000381469727" w:right="0" w:firstLine="65.99999904632568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set text to Bold, Italics, Underlined etc.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-47941</wp:posOffset>
                </wp:positionH>
                <wp:positionV relativeFrom="paragraph">
                  <wp:posOffset>113983</wp:posOffset>
                </wp:positionV>
                <wp:extent cx="1676400" cy="1250950"/>
                <wp:effectExtent b="0" l="0" r="0" t="0"/>
                <wp:wrapNone/>
                <wp:docPr id="3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76400" cy="12509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1640114</wp:posOffset>
                </wp:positionH>
                <wp:positionV relativeFrom="paragraph">
                  <wp:posOffset>111034</wp:posOffset>
                </wp:positionV>
                <wp:extent cx="1583055" cy="159949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4559235" y="2985018"/>
                          <a:ext cx="1573530" cy="15899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B05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Features to select: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266.00000381469727" w:right="0" w:firstLine="65.99999904632568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text effects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266.00000381469727" w:right="0" w:firstLine="65.99999904632568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highlighting text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266.00000381469727" w:right="0" w:firstLine="65.99999904632568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text colour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266.00000381469727" w:right="0" w:firstLine="65.99999904632568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alignment, left, centre, right or full etc.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1640114</wp:posOffset>
                </wp:positionH>
                <wp:positionV relativeFrom="paragraph">
                  <wp:posOffset>111034</wp:posOffset>
                </wp:positionV>
                <wp:extent cx="1583055" cy="1599490"/>
                <wp:effectExtent b="0" l="0" r="0" t="0"/>
                <wp:wrapNone/>
                <wp:docPr id="2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83055" cy="15994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3339262</wp:posOffset>
                </wp:positionH>
                <wp:positionV relativeFrom="paragraph">
                  <wp:posOffset>97387</wp:posOffset>
                </wp:positionV>
                <wp:extent cx="1583055" cy="948143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559235" y="3310691"/>
                          <a:ext cx="1573530" cy="93861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B0F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A range of formatting options such as titles and headings.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3339262</wp:posOffset>
                </wp:positionH>
                <wp:positionV relativeFrom="paragraph">
                  <wp:posOffset>97387</wp:posOffset>
                </wp:positionV>
                <wp:extent cx="1583055" cy="948143"/>
                <wp:effectExtent b="0" l="0" r="0" t="0"/>
                <wp:wrapNone/>
                <wp:docPr id="1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83055" cy="94814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The ‘Design’ tab provides a range of page designs you might find useful.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0" distT="0" distL="0" distR="0">
            <wp:extent cx="5755640" cy="725805"/>
            <wp:effectExtent b="0" l="0" r="0" t="0"/>
            <wp:docPr descr="Graphical user interface, application&#10;&#10;Description automatically generated" id="7" name="image4.png"/>
            <a:graphic>
              <a:graphicData uri="http://schemas.openxmlformats.org/drawingml/2006/picture">
                <pic:pic>
                  <pic:nvPicPr>
                    <pic:cNvPr descr="Graphical user interface, application&#10;&#10;Description automatically generated"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5640" cy="7258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The ‘Insert’ and ‘Shapes’ tabs allow you to include a range of vector graphics.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0" distT="0" distL="0" distR="0">
            <wp:extent cx="2801701" cy="2332252"/>
            <wp:effectExtent b="0" l="0" r="0" t="0"/>
            <wp:docPr descr="Graphical user interface, application&#10;&#10;Description automatically generated" id="6" name="image2.png"/>
            <a:graphic>
              <a:graphicData uri="http://schemas.openxmlformats.org/drawingml/2006/picture">
                <pic:pic>
                  <pic:nvPicPr>
                    <pic:cNvPr descr="Graphical user interface, application&#10;&#10;Description automatically generated"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1701" cy="23322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75be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75be"/>
          <w:sz w:val="28"/>
          <w:szCs w:val="28"/>
          <w:u w:val="none"/>
          <w:shd w:fill="auto" w:val="clear"/>
          <w:vertAlign w:val="baseline"/>
          <w:rtl w:val="0"/>
        </w:rPr>
        <w:t xml:space="preserve">PowerPoint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To get started create a new presentation by choosing a blank presentation or one of the other themes.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0" distT="0" distL="0" distR="0">
            <wp:extent cx="3933239" cy="2654851"/>
            <wp:effectExtent b="0" l="0" r="0" t="0"/>
            <wp:docPr descr="Graphical user interface, website&#10;&#10;Description automatically generated" id="9" name="image3.png"/>
            <a:graphic>
              <a:graphicData uri="http://schemas.openxmlformats.org/drawingml/2006/picture">
                <pic:pic>
                  <pic:nvPicPr>
                    <pic:cNvPr descr="Graphical user interface, website&#10;&#10;Description automatically generated"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33239" cy="26548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You can start editing by adding text and images to a blank slide.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To add another slide, select the new slide option. You can select a new blank slide or a different layout from those available.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color w:val="c00000"/>
          <w:rtl w:val="0"/>
        </w:rPr>
        <w:t xml:space="preserve">Inserting</w:t>
      </w:r>
      <w:r w:rsidDel="00000000" w:rsidR="00000000" w:rsidRPr="00000000">
        <w:rPr>
          <w:rtl w:val="0"/>
        </w:rPr>
        <w:t xml:space="preserve"> shapes is the same as in Word.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color w:val="92d050"/>
          <w:rtl w:val="0"/>
        </w:rPr>
        <w:t xml:space="preserve">Transitions</w:t>
      </w:r>
      <w:r w:rsidDel="00000000" w:rsidR="00000000" w:rsidRPr="00000000">
        <w:rPr>
          <w:rtl w:val="0"/>
        </w:rPr>
        <w:t xml:space="preserve"> tab allows you to select how a slide will transition to the next one.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To view the presentation click on the </w:t>
      </w:r>
      <w:r w:rsidDel="00000000" w:rsidR="00000000" w:rsidRPr="00000000">
        <w:rPr>
          <w:color w:val="00b0f0"/>
          <w:rtl w:val="0"/>
        </w:rPr>
        <w:t xml:space="preserve">Slide Show </w:t>
      </w:r>
      <w:r w:rsidDel="00000000" w:rsidR="00000000" w:rsidRPr="00000000">
        <w:rPr>
          <w:rtl w:val="0"/>
        </w:rPr>
        <w:t xml:space="preserve">tab. You can play from the start, from the current slide or use one of the many other options.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0" distT="0" distL="0" distR="0">
            <wp:extent cx="5011905" cy="3042009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1905" cy="30420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2" w:type="default"/>
      <w:footerReference r:id="rId13" w:type="default"/>
      <w:pgSz w:h="16840" w:w="11900" w:orient="portrait"/>
      <w:pgMar w:bottom="1418" w:top="1985" w:left="1418" w:right="1418" w:header="709" w:footer="27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jc w:val="right"/>
      <w:rPr/>
    </w:pPr>
    <w:r w:rsidDel="00000000" w:rsidR="00000000" w:rsidRPr="00000000">
      <w:rPr>
        <w:rFonts w:ascii="Calibri" w:cs="Calibri" w:eastAsia="Calibri" w:hAnsi="Calibri"/>
        <w:color w:val="212121"/>
        <w:sz w:val="22"/>
        <w:szCs w:val="22"/>
        <w:highlight w:val="white"/>
        <w:rtl w:val="0"/>
      </w:rPr>
      <w:t xml:space="preserve">© Hodder &amp; Stoughton Limited 2021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pStyle w:val="Title"/>
      <w:ind w:firstLine="284"/>
      <w:rPr/>
    </w:pPr>
    <w:r w:rsidDel="00000000" w:rsidR="00000000" w:rsidRPr="00000000">
      <w:rPr>
        <w:rtl w:val="0"/>
      </w:rPr>
      <w:t xml:space="preserve"> Computing past, present and future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-900429</wp:posOffset>
          </wp:positionH>
          <wp:positionV relativeFrom="paragraph">
            <wp:posOffset>-449579</wp:posOffset>
          </wp:positionV>
          <wp:extent cx="8113596" cy="1080014"/>
          <wp:effectExtent b="0" l="0" r="0" t="0"/>
          <wp:wrapNone/>
          <wp:docPr id="4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113596" cy="1080014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_GB"/>
      </w:rPr>
    </w:rPrDefault>
    <w:pPrDefault>
      <w:pPr>
        <w:spacing w:after="120" w:before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/>
    <w:rPr>
      <w:b w:val="1"/>
      <w:bCs w:val="1"/>
      <w:color w:val="0075be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ind w:left="284"/>
    </w:pPr>
    <w:rPr>
      <w:b w:val="1"/>
      <w:bCs w:val="1"/>
      <w:color w:val="ffffff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3.png"/><Relationship Id="rId13" Type="http://schemas.openxmlformats.org/officeDocument/2006/relationships/footer" Target="footer1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9.png"/><Relationship Id="rId8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