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ind w:left="0" w:firstLine="0"/>
        <w:jc w:val="both"/>
        <w:rPr>
          <w:color w:val="4a86e8"/>
        </w:rPr>
      </w:pPr>
      <w:r w:rsidDel="00000000" w:rsidR="00000000" w:rsidRPr="00000000">
        <w:rPr>
          <w:color w:val="4a86e8"/>
          <w:rtl w:val="0"/>
        </w:rPr>
        <w:t xml:space="preserve">GRADING &amp; REPORTING</w:t>
      </w:r>
    </w:p>
    <w:p w:rsidR="00000000" w:rsidDel="00000000" w:rsidP="00000000" w:rsidRDefault="00000000" w:rsidRPr="00000000" w14:paraId="00000003">
      <w:pPr>
        <w:jc w:val="both"/>
        <w:rPr/>
      </w:pPr>
      <w:r w:rsidDel="00000000" w:rsidR="00000000" w:rsidRPr="00000000">
        <w:rPr>
          <w:rtl w:val="0"/>
        </w:rPr>
        <w:t xml:space="preserve">Grades give students, parents, teachers, Academy leaders and Founders clear information about the progress of students. Teachers in the Primary division determine this grade by considering a broad range of assessments: the results of recent quizzes or tests; the quality of work completed in students’ books; the quality of homework; the results of practical assessments; the results of assessed presentations or project work. At Middle Secondary, these grades will reflect students' achievement in summative assessments which can be formed by in class assessments etc. For DP subjects in which results are mainly determined based on examinations and assignment work completed, however, this may also reflect in class summative assignment and ongoing end of unit assessments. </w:t>
      </w:r>
    </w:p>
    <w:p w:rsidR="00000000" w:rsidDel="00000000" w:rsidP="00000000" w:rsidRDefault="00000000" w:rsidRPr="00000000" w14:paraId="00000004">
      <w:pPr>
        <w:jc w:val="both"/>
        <w:rPr>
          <w:color w:val="4a86e8"/>
          <w:sz w:val="24"/>
          <w:szCs w:val="24"/>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color w:val="4a86e8"/>
          <w:sz w:val="24"/>
          <w:szCs w:val="24"/>
          <w:rtl w:val="0"/>
        </w:rPr>
        <w:t xml:space="preserve">MODERATION</w:t>
      </w:r>
      <w:r w:rsidDel="00000000" w:rsidR="00000000" w:rsidRPr="00000000">
        <w:rPr>
          <w:rtl w:val="0"/>
        </w:rPr>
      </w:r>
    </w:p>
    <w:p w:rsidR="00000000" w:rsidDel="00000000" w:rsidP="00000000" w:rsidRDefault="00000000" w:rsidRPr="00000000" w14:paraId="00000006">
      <w:pPr>
        <w:ind w:right="40"/>
        <w:jc w:val="both"/>
        <w:rPr/>
      </w:pPr>
      <w:r w:rsidDel="00000000" w:rsidR="00000000" w:rsidRPr="00000000">
        <w:rPr>
          <w:rtl w:val="0"/>
        </w:rPr>
        <w:t xml:space="preserve">As much as possible, all summative assessments will be moderated prior to grading. At BGA we view moderation as a method of facilitating accurate assessment. </w:t>
      </w:r>
    </w:p>
    <w:p w:rsidR="00000000" w:rsidDel="00000000" w:rsidP="00000000" w:rsidRDefault="00000000" w:rsidRPr="00000000" w14:paraId="00000007">
      <w:pPr>
        <w:ind w:right="40"/>
        <w:jc w:val="both"/>
        <w:rPr/>
      </w:pPr>
      <w:r w:rsidDel="00000000" w:rsidR="00000000" w:rsidRPr="00000000">
        <w:rPr>
          <w:rtl w:val="0"/>
        </w:rPr>
        <w:t xml:space="preserve">All summative assessments/exams can be moderated in the following manner but subject to HoDs’ final decision: </w:t>
      </w:r>
    </w:p>
    <w:p w:rsidR="00000000" w:rsidDel="00000000" w:rsidP="00000000" w:rsidRDefault="00000000" w:rsidRPr="00000000" w14:paraId="00000008">
      <w:pPr>
        <w:ind w:left="1080" w:right="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Teachers should exchange a “low”, “medium” and “high” sample for a colleague(s) to moderate</w:t>
      </w:r>
    </w:p>
    <w:p w:rsidR="00000000" w:rsidDel="00000000" w:rsidP="00000000" w:rsidRDefault="00000000" w:rsidRPr="00000000" w14:paraId="00000009">
      <w:pPr>
        <w:ind w:left="1080" w:right="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Teachers should not reveal to their colleague the grades they have given the samples, this will ensure a more authentic moderation process</w:t>
      </w:r>
    </w:p>
    <w:p w:rsidR="00000000" w:rsidDel="00000000" w:rsidP="00000000" w:rsidRDefault="00000000" w:rsidRPr="00000000" w14:paraId="0000000A">
      <w:pPr>
        <w:ind w:left="1080" w:right="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Following discussion of the moderation, teachers record the original grade or the moderated grade appropriately </w:t>
      </w:r>
    </w:p>
    <w:p w:rsidR="00000000" w:rsidDel="00000000" w:rsidP="00000000" w:rsidRDefault="00000000" w:rsidRPr="00000000" w14:paraId="0000000B">
      <w:pPr>
        <w:ind w:left="720" w:right="40" w:firstLine="0"/>
        <w:jc w:val="both"/>
        <w:rPr/>
      </w:pPr>
      <w:r w:rsidDel="00000000" w:rsidR="00000000" w:rsidRPr="00000000">
        <w:rPr>
          <w:rtl w:val="0"/>
        </w:rPr>
        <w:t xml:space="preserve"> </w:t>
      </w:r>
    </w:p>
    <w:p w:rsidR="00000000" w:rsidDel="00000000" w:rsidP="00000000" w:rsidRDefault="00000000" w:rsidRPr="00000000" w14:paraId="0000000C">
      <w:pPr>
        <w:spacing w:after="200" w:lineRule="auto"/>
        <w:jc w:val="both"/>
        <w:rPr/>
      </w:pPr>
      <w:r w:rsidDel="00000000" w:rsidR="00000000" w:rsidRPr="00000000">
        <w:rPr>
          <w:rtl w:val="0"/>
        </w:rPr>
        <w:t xml:space="preserve">Departments can decide the exact blend of assessments which come together to form the report</w:t>
      </w:r>
      <w:r w:rsidDel="00000000" w:rsidR="00000000" w:rsidRPr="00000000">
        <w:rPr>
          <w:b w:val="1"/>
          <w:bCs w:val="1"/>
          <w:i w:val="1"/>
          <w:iCs w:val="1"/>
          <w:rtl w:val="0"/>
        </w:rPr>
        <w:t xml:space="preserve"> </w:t>
      </w:r>
      <w:r w:rsidDel="00000000" w:rsidR="00000000" w:rsidRPr="00000000">
        <w:rPr>
          <w:rtl w:val="0"/>
        </w:rPr>
        <w:t xml:space="preserve">grade, and should expect for this to triangulate with student performance observed in learning walks, book scrutinies, observations and - most importantly - in summative assessments and/or exams during the two assessment cycles. The termly grade should be arrived at from a best-fit approach. </w:t>
      </w:r>
    </w:p>
    <w:p w:rsidR="00000000" w:rsidDel="00000000" w:rsidP="00000000" w:rsidRDefault="00000000" w:rsidRPr="00000000" w14:paraId="0000000D">
      <w:pPr>
        <w:spacing w:after="200" w:lineRule="auto"/>
        <w:jc w:val="both"/>
        <w:rPr/>
      </w:pPr>
      <w:r w:rsidDel="00000000" w:rsidR="00000000" w:rsidRPr="00000000">
        <w:rPr>
          <w:rtl w:val="0"/>
        </w:rPr>
        <w:t xml:space="preserve">In the IB Diploma, the grades are determined by a combination of different component grades, some of which are term or end of year examinations.  These components are marked with component-specific criteria.</w:t>
      </w:r>
    </w:p>
    <w:p w:rsidR="00000000" w:rsidDel="00000000" w:rsidP="00000000" w:rsidRDefault="00000000" w:rsidRPr="00000000" w14:paraId="0000000E">
      <w:pPr>
        <w:spacing w:after="200" w:lineRule="auto"/>
        <w:jc w:val="both"/>
        <w:rPr>
          <w:highlight w:val="white"/>
        </w:rPr>
      </w:pPr>
      <w:r w:rsidDel="00000000" w:rsidR="00000000" w:rsidRPr="00000000">
        <w:rPr>
          <w:highlight w:val="white"/>
          <w:rtl w:val="0"/>
        </w:rPr>
        <w:t xml:space="preserve">Report dates are as follows:</w:t>
      </w:r>
    </w:p>
    <w:p w:rsidR="00000000" w:rsidDel="00000000" w:rsidP="00000000" w:rsidRDefault="00000000" w:rsidRPr="00000000" w14:paraId="0000000F">
      <w:pPr>
        <w:ind w:left="1080" w:hanging="360"/>
        <w:jc w:val="both"/>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Assessment Cycle</w:t>
      </w:r>
      <w:r w:rsidDel="00000000" w:rsidR="00000000" w:rsidRPr="00000000">
        <w:rPr>
          <w:highlight w:val="white"/>
          <w:rtl w:val="0"/>
        </w:rPr>
        <w:t xml:space="preserve"> 1: 30 January 2025</w:t>
      </w:r>
    </w:p>
    <w:p w:rsidR="00000000" w:rsidDel="00000000" w:rsidP="00000000" w:rsidRDefault="00000000" w:rsidRPr="00000000" w14:paraId="00000010">
      <w:pPr>
        <w:ind w:left="1080" w:hanging="360"/>
        <w:jc w:val="both"/>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Assessment Cycle 2: 20 June </w:t>
      </w:r>
      <w:r w:rsidDel="00000000" w:rsidR="00000000" w:rsidRPr="00000000">
        <w:rPr>
          <w:highlight w:val="white"/>
          <w:rtl w:val="0"/>
        </w:rPr>
        <w:t xml:space="preserve">2025</w:t>
      </w:r>
    </w:p>
    <w:p w:rsidR="00000000" w:rsidDel="00000000" w:rsidP="00000000" w:rsidRDefault="00000000" w:rsidRPr="00000000" w14:paraId="00000011">
      <w:pPr>
        <w:ind w:left="0" w:firstLine="0"/>
        <w:jc w:val="both"/>
        <w:rPr>
          <w:highlight w:val="white"/>
        </w:rPr>
      </w:pPr>
      <w:r w:rsidDel="00000000" w:rsidR="00000000" w:rsidRPr="00000000">
        <w:rPr>
          <w:rtl w:val="0"/>
        </w:rPr>
      </w:r>
    </w:p>
    <w:p w:rsidR="00000000" w:rsidDel="00000000" w:rsidP="00000000" w:rsidRDefault="00000000" w:rsidRPr="00000000" w14:paraId="00000012">
      <w:pPr>
        <w:ind w:left="0" w:firstLine="0"/>
        <w:jc w:val="both"/>
        <w:rPr>
          <w:highlight w:val="white"/>
        </w:rPr>
      </w:pPr>
      <w:r w:rsidDel="00000000" w:rsidR="00000000" w:rsidRPr="00000000">
        <w:rPr>
          <w:rtl w:val="0"/>
        </w:rPr>
      </w:r>
    </w:p>
    <w:p w:rsidR="00000000" w:rsidDel="00000000" w:rsidP="00000000" w:rsidRDefault="00000000" w:rsidRPr="00000000" w14:paraId="00000013">
      <w:pPr>
        <w:ind w:left="0" w:firstLine="0"/>
        <w:jc w:val="both"/>
        <w:rPr>
          <w:highlight w:val="white"/>
        </w:rPr>
      </w:pPr>
      <w:r w:rsidDel="00000000" w:rsidR="00000000" w:rsidRPr="00000000">
        <w:rPr>
          <w:rtl w:val="0"/>
        </w:rPr>
      </w:r>
    </w:p>
    <w:p w:rsidR="00000000" w:rsidDel="00000000" w:rsidP="00000000" w:rsidRDefault="00000000" w:rsidRPr="00000000" w14:paraId="00000014">
      <w:pPr>
        <w:ind w:left="0" w:firstLine="0"/>
        <w:jc w:val="both"/>
        <w:rPr>
          <w:highlight w:val="white"/>
        </w:rPr>
      </w:pPr>
      <w:r w:rsidDel="00000000" w:rsidR="00000000" w:rsidRPr="00000000">
        <w:rPr>
          <w:rtl w:val="0"/>
        </w:rPr>
      </w:r>
    </w:p>
    <w:p w:rsidR="00000000" w:rsidDel="00000000" w:rsidP="00000000" w:rsidRDefault="00000000" w:rsidRPr="00000000" w14:paraId="00000015">
      <w:pPr>
        <w:jc w:val="both"/>
        <w:rPr>
          <w:highlight w:val="white"/>
        </w:rPr>
      </w:pPr>
      <w:r w:rsidDel="00000000" w:rsidR="00000000" w:rsidRPr="00000000">
        <w:rPr>
          <w:rtl w:val="0"/>
        </w:rPr>
      </w:r>
    </w:p>
    <w:p w:rsidR="00000000" w:rsidDel="00000000" w:rsidP="00000000" w:rsidRDefault="00000000" w:rsidRPr="00000000" w14:paraId="00000016">
      <w:pPr>
        <w:jc w:val="both"/>
        <w:rPr>
          <w:b w:val="1"/>
          <w:bCs w:val="1"/>
          <w:u w:val="single"/>
        </w:rPr>
      </w:pPr>
      <w:r w:rsidDel="00000000" w:rsidR="00000000" w:rsidRPr="00000000">
        <w:rPr>
          <w:b w:val="1"/>
          <w:bCs w:val="1"/>
          <w:u w:val="single"/>
          <w:rtl w:val="0"/>
        </w:rPr>
        <w:t xml:space="preserve">Primary  </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Achievement:</w:t>
      </w:r>
    </w:p>
    <w:p w:rsidR="00000000" w:rsidDel="00000000" w:rsidP="00000000" w:rsidRDefault="00000000" w:rsidRPr="00000000" w14:paraId="00000019">
      <w:pPr>
        <w:jc w:val="both"/>
        <w:rPr/>
      </w:pPr>
      <w:r w:rsidDel="00000000" w:rsidR="00000000" w:rsidRPr="00000000">
        <w:rPr>
          <w:rtl w:val="0"/>
        </w:rPr>
        <w:t xml:space="preserve">Teachers make professional evaluations regarding students’ achievement against the knowledge, skills and levels of the Cambridge Curriculum. The evaluations are made using the following categories;</w:t>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1.9825072886297"/>
        <w:gridCol w:w="7518.017492711369"/>
        <w:tblGridChange w:id="0">
          <w:tblGrid>
            <w:gridCol w:w="1841.9825072886297"/>
            <w:gridCol w:w="7518.017492711369"/>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120" w:line="249.6000109090909" w:lineRule="auto"/>
              <w:jc w:val="both"/>
              <w:rPr>
                <w:b w:val="1"/>
                <w:bCs w:val="1"/>
                <w:color w:val="3b3838"/>
              </w:rPr>
            </w:pPr>
            <w:r w:rsidDel="00000000" w:rsidR="00000000" w:rsidRPr="00000000">
              <w:rPr>
                <w:b w:val="1"/>
                <w:bCs w:val="1"/>
                <w:color w:val="3b3838"/>
                <w:rtl w:val="0"/>
              </w:rPr>
              <w:t xml:space="preserve">Grade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120" w:line="249.6000109090909" w:lineRule="auto"/>
              <w:jc w:val="both"/>
              <w:rPr>
                <w:b w:val="1"/>
                <w:bCs w:val="1"/>
                <w:color w:val="3b3838"/>
              </w:rPr>
            </w:pPr>
            <w:r w:rsidDel="00000000" w:rsidR="00000000" w:rsidRPr="00000000">
              <w:rPr>
                <w:b w:val="1"/>
                <w:bCs w:val="1"/>
                <w:color w:val="3b3838"/>
                <w:rtl w:val="0"/>
              </w:rPr>
              <w:t xml:space="preserve">Characteristic</w:t>
            </w:r>
          </w:p>
        </w:tc>
      </w:tr>
      <w:tr>
        <w:trPr>
          <w:cantSplit w:val="0"/>
          <w:trHeight w:val="780" w:hRule="atLeast"/>
          <w:tblHeader w:val="0"/>
        </w:trPr>
        <w:tc>
          <w:tcPr>
            <w:tcBorders>
              <w:left w:color="000000" w:space="0" w:sz="8" w:val="single"/>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1C">
            <w:pPr>
              <w:spacing w:after="120" w:line="249.6000109090909" w:lineRule="auto"/>
              <w:jc w:val="both"/>
              <w:rPr>
                <w:b w:val="1"/>
                <w:bCs w:val="1"/>
                <w:color w:val="3b3838"/>
              </w:rPr>
            </w:pPr>
            <w:r w:rsidDel="00000000" w:rsidR="00000000" w:rsidRPr="00000000">
              <w:rPr>
                <w:b w:val="1"/>
                <w:bCs w:val="1"/>
                <w:color w:val="3b3838"/>
                <w:rtl w:val="0"/>
              </w:rPr>
              <w:t xml:space="preserve">Exceeding </w:t>
            </w:r>
          </w:p>
        </w:tc>
        <w:tc>
          <w:tcPr>
            <w:tcBorders>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1D">
            <w:pPr>
              <w:spacing w:after="120" w:line="249.6000109090909" w:lineRule="auto"/>
              <w:jc w:val="both"/>
              <w:rPr>
                <w:b w:val="1"/>
                <w:bCs w:val="1"/>
                <w:color w:val="3b3838"/>
              </w:rPr>
            </w:pPr>
            <w:r w:rsidDel="00000000" w:rsidR="00000000" w:rsidRPr="00000000">
              <w:rPr>
                <w:color w:val="3b3838"/>
                <w:rtl w:val="0"/>
              </w:rPr>
              <w:t xml:space="preserve">The student is consistently demonstrating knowledge, skills, and conceptual understanding which is </w:t>
            </w:r>
            <w:r w:rsidDel="00000000" w:rsidR="00000000" w:rsidRPr="00000000">
              <w:rPr>
                <w:b w:val="1"/>
                <w:bCs w:val="1"/>
                <w:color w:val="3b3838"/>
                <w:rtl w:val="0"/>
              </w:rPr>
              <w:t xml:space="preserve">significantly above grade level expectations.</w:t>
            </w:r>
          </w:p>
        </w:tc>
      </w:tr>
      <w:tr>
        <w:trPr>
          <w:cantSplit w:val="0"/>
          <w:trHeight w:val="780" w:hRule="atLeast"/>
          <w:tblHeader w:val="0"/>
        </w:trPr>
        <w:tc>
          <w:tcPr>
            <w:tcBorders>
              <w:left w:color="000000" w:space="0" w:sz="8" w:val="single"/>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1E">
            <w:pPr>
              <w:spacing w:after="120" w:line="249.6000109090909" w:lineRule="auto"/>
              <w:jc w:val="both"/>
              <w:rPr>
                <w:b w:val="1"/>
                <w:bCs w:val="1"/>
                <w:color w:val="3b3838"/>
              </w:rPr>
            </w:pPr>
            <w:r w:rsidDel="00000000" w:rsidR="00000000" w:rsidRPr="00000000">
              <w:rPr>
                <w:b w:val="1"/>
                <w:bCs w:val="1"/>
                <w:color w:val="3b3838"/>
                <w:rtl w:val="0"/>
              </w:rPr>
              <w:t xml:space="preserve">Applying </w:t>
            </w:r>
          </w:p>
        </w:tc>
        <w:tc>
          <w:tcPr>
            <w:tcBorders>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1F">
            <w:pPr>
              <w:spacing w:after="120" w:line="249.6000109090909" w:lineRule="auto"/>
              <w:jc w:val="both"/>
              <w:rPr>
                <w:color w:val="3b3838"/>
              </w:rPr>
            </w:pPr>
            <w:r w:rsidDel="00000000" w:rsidR="00000000" w:rsidRPr="00000000">
              <w:rPr>
                <w:color w:val="3b3838"/>
                <w:rtl w:val="0"/>
              </w:rPr>
              <w:t xml:space="preserve">The student is demonstrating knowledge, skills, and conceptual understanding which are </w:t>
            </w:r>
            <w:r w:rsidDel="00000000" w:rsidR="00000000" w:rsidRPr="00000000">
              <w:rPr>
                <w:b w:val="1"/>
                <w:bCs w:val="1"/>
                <w:color w:val="3b3838"/>
                <w:rtl w:val="0"/>
              </w:rPr>
              <w:t xml:space="preserve">above grade level expectations</w:t>
            </w:r>
            <w:r w:rsidDel="00000000" w:rsidR="00000000" w:rsidRPr="00000000">
              <w:rPr>
                <w:color w:val="3b3838"/>
                <w:rtl w:val="0"/>
              </w:rPr>
              <w:t xml:space="preserve">.</w:t>
            </w:r>
          </w:p>
        </w:tc>
      </w:tr>
      <w:tr>
        <w:trPr>
          <w:cantSplit w:val="0"/>
          <w:trHeight w:val="780" w:hRule="atLeast"/>
          <w:tblHeader w:val="0"/>
        </w:trPr>
        <w:tc>
          <w:tcPr>
            <w:tcBorders>
              <w:left w:color="000000" w:space="0" w:sz="8" w:val="single"/>
              <w:bottom w:color="000000" w:space="0" w:sz="8" w:val="single"/>
              <w:right w:color="000000"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20">
            <w:pPr>
              <w:spacing w:after="120" w:line="249.6000109090909" w:lineRule="auto"/>
              <w:jc w:val="both"/>
              <w:rPr>
                <w:b w:val="1"/>
                <w:bCs w:val="1"/>
                <w:color w:val="3b3838"/>
              </w:rPr>
            </w:pPr>
            <w:r w:rsidDel="00000000" w:rsidR="00000000" w:rsidRPr="00000000">
              <w:rPr>
                <w:b w:val="1"/>
                <w:bCs w:val="1"/>
                <w:color w:val="3b3838"/>
                <w:rtl w:val="0"/>
              </w:rPr>
              <w:t xml:space="preserve">Meeting</w:t>
            </w:r>
          </w:p>
        </w:tc>
        <w:tc>
          <w:tcPr>
            <w:tcBorders>
              <w:bottom w:color="000000" w:space="0" w:sz="8" w:val="single"/>
              <w:right w:color="000000"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21">
            <w:pPr>
              <w:spacing w:after="120" w:line="249.6000109090909" w:lineRule="auto"/>
              <w:jc w:val="both"/>
              <w:rPr>
                <w:b w:val="1"/>
                <w:bCs w:val="1"/>
                <w:color w:val="3b3838"/>
              </w:rPr>
            </w:pPr>
            <w:r w:rsidDel="00000000" w:rsidR="00000000" w:rsidRPr="00000000">
              <w:rPr>
                <w:color w:val="3b3838"/>
                <w:rtl w:val="0"/>
              </w:rPr>
              <w:t xml:space="preserve">The student is demonstrating knowledge, skills, and conceptual understanding which are </w:t>
            </w:r>
            <w:r w:rsidDel="00000000" w:rsidR="00000000" w:rsidRPr="00000000">
              <w:rPr>
                <w:b w:val="1"/>
                <w:bCs w:val="1"/>
                <w:color w:val="3b3838"/>
                <w:rtl w:val="0"/>
              </w:rPr>
              <w:t xml:space="preserve">in line with grade level expectations.</w:t>
            </w:r>
          </w:p>
        </w:tc>
      </w:tr>
      <w:tr>
        <w:trPr>
          <w:cantSplit w:val="0"/>
          <w:trHeight w:val="1005" w:hRule="atLeast"/>
          <w:tblHeader w:val="0"/>
        </w:trPr>
        <w:tc>
          <w:tcPr>
            <w:tcBorders>
              <w:left w:color="000000" w:space="0" w:sz="8" w:val="single"/>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22">
            <w:pPr>
              <w:spacing w:after="120" w:line="249.6000109090909" w:lineRule="auto"/>
              <w:jc w:val="both"/>
              <w:rPr>
                <w:b w:val="1"/>
                <w:bCs w:val="1"/>
                <w:color w:val="3b3838"/>
              </w:rPr>
            </w:pPr>
            <w:r w:rsidDel="00000000" w:rsidR="00000000" w:rsidRPr="00000000">
              <w:rPr>
                <w:b w:val="1"/>
                <w:bCs w:val="1"/>
                <w:color w:val="3b3838"/>
                <w:rtl w:val="0"/>
              </w:rPr>
              <w:t xml:space="preserve">Approaching </w:t>
            </w:r>
          </w:p>
        </w:tc>
        <w:tc>
          <w:tcPr>
            <w:tcBorders>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23">
            <w:pPr>
              <w:spacing w:after="120" w:line="249.6000109090909" w:lineRule="auto"/>
              <w:jc w:val="both"/>
              <w:rPr>
                <w:b w:val="1"/>
                <w:bCs w:val="1"/>
                <w:color w:val="3b3838"/>
              </w:rPr>
            </w:pPr>
            <w:r w:rsidDel="00000000" w:rsidR="00000000" w:rsidRPr="00000000">
              <w:rPr>
                <w:color w:val="3b3838"/>
                <w:rtl w:val="0"/>
              </w:rPr>
              <w:t xml:space="preserve">The student is demonstrating knowledge, skills, and conceptual understanding which are approaching but </w:t>
            </w:r>
            <w:r w:rsidDel="00000000" w:rsidR="00000000" w:rsidRPr="00000000">
              <w:rPr>
                <w:b w:val="1"/>
                <w:bCs w:val="1"/>
                <w:color w:val="3b3838"/>
                <w:rtl w:val="0"/>
              </w:rPr>
              <w:t xml:space="preserve">not yet consistently meeting grade level expectations.</w:t>
            </w:r>
          </w:p>
        </w:tc>
      </w:tr>
      <w:tr>
        <w:trPr>
          <w:cantSplit w:val="0"/>
          <w:trHeight w:val="690" w:hRule="atLeast"/>
          <w:tblHeader w:val="0"/>
        </w:trPr>
        <w:tc>
          <w:tcPr>
            <w:tcBorders>
              <w:left w:color="000000" w:space="0" w:sz="8" w:val="single"/>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24">
            <w:pPr>
              <w:spacing w:after="120" w:line="249.6000109090909" w:lineRule="auto"/>
              <w:jc w:val="both"/>
              <w:rPr>
                <w:b w:val="1"/>
                <w:bCs w:val="1"/>
                <w:color w:val="3b3838"/>
              </w:rPr>
            </w:pPr>
            <w:r w:rsidDel="00000000" w:rsidR="00000000" w:rsidRPr="00000000">
              <w:rPr>
                <w:b w:val="1"/>
                <w:bCs w:val="1"/>
                <w:color w:val="3b3838"/>
                <w:rtl w:val="0"/>
              </w:rPr>
              <w:t xml:space="preserve">Beginning </w:t>
            </w:r>
          </w:p>
        </w:tc>
        <w:tc>
          <w:tcPr>
            <w:tcBorders>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25">
            <w:pPr>
              <w:spacing w:line="276.00000545454543" w:lineRule="auto"/>
              <w:jc w:val="both"/>
              <w:rPr>
                <w:b w:val="1"/>
                <w:bCs w:val="1"/>
              </w:rPr>
            </w:pPr>
            <w:r w:rsidDel="00000000" w:rsidR="00000000" w:rsidRPr="00000000">
              <w:rPr>
                <w:rtl w:val="0"/>
              </w:rPr>
              <w:t xml:space="preserve">The student is in the early emergent stage of knowledge and skill development and has </w:t>
            </w:r>
            <w:r w:rsidDel="00000000" w:rsidR="00000000" w:rsidRPr="00000000">
              <w:rPr>
                <w:b w:val="1"/>
                <w:bCs w:val="1"/>
                <w:rtl w:val="0"/>
              </w:rPr>
              <w:t xml:space="preserve">not yet demonstrated grade-level achievement.</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spacing w:after="200" w:lineRule="auto"/>
        <w:jc w:val="both"/>
        <w:rPr>
          <w:b w:val="1"/>
          <w:bCs w:val="1"/>
        </w:rPr>
      </w:pPr>
      <w:r w:rsidDel="00000000" w:rsidR="00000000" w:rsidRPr="00000000">
        <w:rPr>
          <w:rtl w:val="0"/>
        </w:rPr>
      </w:r>
    </w:p>
    <w:p w:rsidR="00000000" w:rsidDel="00000000" w:rsidP="00000000" w:rsidRDefault="00000000" w:rsidRPr="00000000" w14:paraId="00000029">
      <w:pPr>
        <w:spacing w:after="200" w:lineRule="auto"/>
        <w:jc w:val="both"/>
        <w:rPr>
          <w:b w:val="1"/>
          <w:bCs w:val="1"/>
        </w:rPr>
      </w:pPr>
      <w:r w:rsidDel="00000000" w:rsidR="00000000" w:rsidRPr="00000000">
        <w:rPr>
          <w:rtl w:val="0"/>
        </w:rPr>
      </w:r>
    </w:p>
    <w:p w:rsidR="00000000" w:rsidDel="00000000" w:rsidP="00000000" w:rsidRDefault="00000000" w:rsidRPr="00000000" w14:paraId="0000002A">
      <w:pPr>
        <w:spacing w:after="200" w:lineRule="auto"/>
        <w:jc w:val="both"/>
        <w:rPr>
          <w:b w:val="1"/>
          <w:bCs w:val="1"/>
        </w:rPr>
      </w:pPr>
      <w:r w:rsidDel="00000000" w:rsidR="00000000" w:rsidRPr="00000000">
        <w:rPr>
          <w:rtl w:val="0"/>
        </w:rPr>
      </w:r>
    </w:p>
    <w:p w:rsidR="00000000" w:rsidDel="00000000" w:rsidP="00000000" w:rsidRDefault="00000000" w:rsidRPr="00000000" w14:paraId="0000002B">
      <w:pPr>
        <w:spacing w:after="200" w:lineRule="auto"/>
        <w:jc w:val="both"/>
        <w:rPr>
          <w:b w:val="1"/>
          <w:bCs w:val="1"/>
        </w:rPr>
      </w:pPr>
      <w:r w:rsidDel="00000000" w:rsidR="00000000" w:rsidRPr="00000000">
        <w:rPr>
          <w:rtl w:val="0"/>
        </w:rPr>
      </w:r>
    </w:p>
    <w:p w:rsidR="00000000" w:rsidDel="00000000" w:rsidP="00000000" w:rsidRDefault="00000000" w:rsidRPr="00000000" w14:paraId="0000002C">
      <w:pPr>
        <w:spacing w:after="200" w:lineRule="auto"/>
        <w:jc w:val="both"/>
        <w:rPr>
          <w:b w:val="1"/>
          <w:bCs w:val="1"/>
        </w:rPr>
      </w:pPr>
      <w:r w:rsidDel="00000000" w:rsidR="00000000" w:rsidRPr="00000000">
        <w:rPr>
          <w:rtl w:val="0"/>
        </w:rPr>
      </w:r>
    </w:p>
    <w:p w:rsidR="00000000" w:rsidDel="00000000" w:rsidP="00000000" w:rsidRDefault="00000000" w:rsidRPr="00000000" w14:paraId="0000002D">
      <w:pPr>
        <w:spacing w:after="200" w:lineRule="auto"/>
        <w:jc w:val="both"/>
        <w:rPr>
          <w:b w:val="1"/>
          <w:bCs w:val="1"/>
        </w:rPr>
      </w:pPr>
      <w:r w:rsidDel="00000000" w:rsidR="00000000" w:rsidRPr="00000000">
        <w:rPr>
          <w:rtl w:val="0"/>
        </w:rPr>
      </w:r>
    </w:p>
    <w:p w:rsidR="00000000" w:rsidDel="00000000" w:rsidP="00000000" w:rsidRDefault="00000000" w:rsidRPr="00000000" w14:paraId="0000002E">
      <w:pPr>
        <w:spacing w:after="200" w:lineRule="auto"/>
        <w:jc w:val="both"/>
        <w:rPr>
          <w:b w:val="1"/>
          <w:bCs w:val="1"/>
        </w:rPr>
      </w:pPr>
      <w:r w:rsidDel="00000000" w:rsidR="00000000" w:rsidRPr="00000000">
        <w:rPr>
          <w:rtl w:val="0"/>
        </w:rPr>
      </w:r>
    </w:p>
    <w:p w:rsidR="00000000" w:rsidDel="00000000" w:rsidP="00000000" w:rsidRDefault="00000000" w:rsidRPr="00000000" w14:paraId="0000002F">
      <w:pPr>
        <w:spacing w:after="200" w:lineRule="auto"/>
        <w:jc w:val="both"/>
        <w:rPr>
          <w:b w:val="1"/>
          <w:bCs w:val="1"/>
        </w:rPr>
      </w:pPr>
      <w:r w:rsidDel="00000000" w:rsidR="00000000" w:rsidRPr="00000000">
        <w:rPr>
          <w:rtl w:val="0"/>
        </w:rPr>
      </w:r>
    </w:p>
    <w:p w:rsidR="00000000" w:rsidDel="00000000" w:rsidP="00000000" w:rsidRDefault="00000000" w:rsidRPr="00000000" w14:paraId="00000030">
      <w:pPr>
        <w:spacing w:after="200" w:lineRule="auto"/>
        <w:jc w:val="both"/>
        <w:rPr>
          <w:b w:val="1"/>
          <w:bCs w:val="1"/>
        </w:rPr>
      </w:pPr>
      <w:r w:rsidDel="00000000" w:rsidR="00000000" w:rsidRPr="00000000">
        <w:rPr>
          <w:rtl w:val="0"/>
        </w:rPr>
      </w:r>
    </w:p>
    <w:p w:rsidR="00000000" w:rsidDel="00000000" w:rsidP="00000000" w:rsidRDefault="00000000" w:rsidRPr="00000000" w14:paraId="00000031">
      <w:pPr>
        <w:spacing w:after="200" w:lineRule="auto"/>
        <w:jc w:val="both"/>
        <w:rPr/>
      </w:pPr>
      <w:r w:rsidDel="00000000" w:rsidR="00000000" w:rsidRPr="00000000">
        <w:rPr>
          <w:b w:val="1"/>
          <w:bCs w:val="1"/>
          <w:rtl w:val="0"/>
        </w:rPr>
        <w:t xml:space="preserve">Attitude for Learning Grades</w:t>
      </w:r>
      <w:r w:rsidDel="00000000" w:rsidR="00000000" w:rsidRPr="00000000">
        <w:rPr>
          <w:rtl w:val="0"/>
        </w:rPr>
        <w:t xml:space="preserve"> provide an opportunity for teachers to communicate to students and parents about levels of effort, engagement and productivity in lessons and homework tasks. A simple Excellent, Good, or Working Towards is entered into EduPages to communicate if the student is not yet meeting, is meeting or is exceeding the teacher’s expectations.</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Attitude to Learning:</w:t>
      </w:r>
    </w:p>
    <w:p w:rsidR="00000000" w:rsidDel="00000000" w:rsidP="00000000" w:rsidRDefault="00000000" w:rsidRPr="00000000" w14:paraId="00000033">
      <w:pPr>
        <w:jc w:val="both"/>
        <w:rPr/>
      </w:pPr>
      <w:r w:rsidDel="00000000" w:rsidR="00000000" w:rsidRPr="00000000">
        <w:rPr>
          <w:rtl w:val="0"/>
        </w:rPr>
        <w:t xml:space="preserve">In addition to reporting on student achievement in each subject, a student’s Attitude to Learning is also reported on using the following categories: </w:t>
      </w:r>
    </w:p>
    <w:tbl>
      <w:tblPr>
        <w:tblStyle w:val="Table2"/>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6.627906976744"/>
        <w:gridCol w:w="7523.372093023255"/>
        <w:tblGridChange w:id="0">
          <w:tblGrid>
            <w:gridCol w:w="1836.627906976744"/>
            <w:gridCol w:w="7523.37209302325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20" w:line="249.6000109090909" w:lineRule="auto"/>
              <w:jc w:val="both"/>
              <w:rPr>
                <w:b w:val="1"/>
                <w:bCs w:val="1"/>
                <w:color w:val="3b3838"/>
              </w:rPr>
            </w:pPr>
            <w:r w:rsidDel="00000000" w:rsidR="00000000" w:rsidRPr="00000000">
              <w:rPr>
                <w:b w:val="1"/>
                <w:bCs w:val="1"/>
                <w:color w:val="3b3838"/>
                <w:rtl w:val="0"/>
              </w:rPr>
              <w:t xml:space="preserve">Grade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20" w:line="249.6000109090909" w:lineRule="auto"/>
              <w:jc w:val="both"/>
              <w:rPr>
                <w:b w:val="1"/>
                <w:bCs w:val="1"/>
                <w:color w:val="3b3838"/>
              </w:rPr>
            </w:pPr>
            <w:r w:rsidDel="00000000" w:rsidR="00000000" w:rsidRPr="00000000">
              <w:rPr>
                <w:b w:val="1"/>
                <w:bCs w:val="1"/>
                <w:color w:val="3b3838"/>
                <w:rtl w:val="0"/>
              </w:rPr>
              <w:t xml:space="preserve">Characteristic</w:t>
            </w:r>
          </w:p>
        </w:tc>
      </w:tr>
      <w:tr>
        <w:trPr>
          <w:cantSplit w:val="0"/>
          <w:trHeight w:val="780" w:hRule="atLeast"/>
          <w:tblHeader w:val="0"/>
        </w:trPr>
        <w:tc>
          <w:tcPr>
            <w:tcBorders>
              <w:left w:color="000000" w:space="0" w:sz="8" w:val="single"/>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36">
            <w:pPr>
              <w:spacing w:after="120" w:line="249.6000109090909" w:lineRule="auto"/>
              <w:jc w:val="both"/>
              <w:rPr>
                <w:b w:val="1"/>
                <w:bCs w:val="1"/>
                <w:color w:val="3b3838"/>
              </w:rPr>
            </w:pPr>
            <w:r w:rsidDel="00000000" w:rsidR="00000000" w:rsidRPr="00000000">
              <w:rPr>
                <w:b w:val="1"/>
                <w:bCs w:val="1"/>
                <w:color w:val="3b3838"/>
                <w:rtl w:val="0"/>
              </w:rPr>
              <w:t xml:space="preserve">Excellent</w:t>
            </w:r>
          </w:p>
        </w:tc>
        <w:tc>
          <w:tcPr>
            <w:tcBorders>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37">
            <w:pPr>
              <w:jc w:val="both"/>
              <w:rPr>
                <w:color w:val="3b3838"/>
              </w:rPr>
            </w:pPr>
            <w:r w:rsidDel="00000000" w:rsidR="00000000" w:rsidRPr="00000000">
              <w:rPr>
                <w:b w:val="1"/>
                <w:bCs w:val="1"/>
                <w:rtl w:val="0"/>
              </w:rPr>
              <w:t xml:space="preserve">A student who always</w:t>
            </w:r>
            <w:r w:rsidDel="00000000" w:rsidR="00000000" w:rsidRPr="00000000">
              <w:rPr>
                <w:rtl w:val="0"/>
              </w:rPr>
              <w:t xml:space="preserve">; Seeks challenges. Takes responsibility for their learning. Is collaborative. Is engaged. Is an active participant. Embodies BGA’s core values. Is a reflective learner. Is punctual and well equipped for learning.</w:t>
            </w:r>
            <w:r w:rsidDel="00000000" w:rsidR="00000000" w:rsidRPr="00000000">
              <w:rPr>
                <w:rtl w:val="0"/>
              </w:rPr>
            </w:r>
          </w:p>
        </w:tc>
      </w:tr>
      <w:tr>
        <w:trPr>
          <w:cantSplit w:val="0"/>
          <w:trHeight w:val="780" w:hRule="atLeast"/>
          <w:tblHeader w:val="0"/>
        </w:trPr>
        <w:tc>
          <w:tcPr>
            <w:tcBorders>
              <w:left w:color="000000" w:space="0" w:sz="8" w:val="single"/>
              <w:bottom w:color="000000" w:space="0" w:sz="8" w:val="single"/>
              <w:right w:color="000000"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38">
            <w:pPr>
              <w:spacing w:after="120" w:line="249.6000109090909" w:lineRule="auto"/>
              <w:jc w:val="both"/>
              <w:rPr>
                <w:b w:val="1"/>
                <w:bCs w:val="1"/>
                <w:color w:val="3b3838"/>
              </w:rPr>
            </w:pPr>
            <w:r w:rsidDel="00000000" w:rsidR="00000000" w:rsidRPr="00000000">
              <w:rPr>
                <w:b w:val="1"/>
                <w:bCs w:val="1"/>
                <w:color w:val="3b3838"/>
                <w:rtl w:val="0"/>
              </w:rPr>
              <w:t xml:space="preserve">Good </w:t>
            </w:r>
          </w:p>
        </w:tc>
        <w:tc>
          <w:tcPr>
            <w:tcBorders>
              <w:bottom w:color="000000" w:space="0" w:sz="8" w:val="single"/>
              <w:right w:color="000000"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b w:val="1"/>
                <w:bCs w:val="1"/>
                <w:rtl w:val="0"/>
              </w:rPr>
              <w:t xml:space="preserve">A student who mostly</w:t>
            </w:r>
            <w:r w:rsidDel="00000000" w:rsidR="00000000" w:rsidRPr="00000000">
              <w:rPr>
                <w:rtl w:val="0"/>
              </w:rPr>
              <w:t xml:space="preserve">; Seeks challenges. Takes responsibility for their learning. Is collaborative. Is engaged. Is an active participant. Embodies BGA’s core values. Is a reflective learner. Is punctual and well equipped for learning.</w:t>
            </w:r>
          </w:p>
        </w:tc>
      </w:tr>
      <w:tr>
        <w:trPr>
          <w:cantSplit w:val="0"/>
          <w:trHeight w:val="780" w:hRule="atLeast"/>
          <w:tblHeader w:val="0"/>
        </w:trPr>
        <w:tc>
          <w:tcPr>
            <w:tcBorders>
              <w:left w:color="000000" w:space="0" w:sz="8" w:val="single"/>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3A">
            <w:pPr>
              <w:spacing w:after="120" w:line="249.6000109090909" w:lineRule="auto"/>
              <w:jc w:val="both"/>
              <w:rPr>
                <w:b w:val="1"/>
                <w:bCs w:val="1"/>
                <w:color w:val="3b3838"/>
              </w:rPr>
            </w:pPr>
            <w:r w:rsidDel="00000000" w:rsidR="00000000" w:rsidRPr="00000000">
              <w:rPr>
                <w:b w:val="1"/>
                <w:bCs w:val="1"/>
                <w:color w:val="3b3838"/>
                <w:rtl w:val="0"/>
              </w:rPr>
              <w:t xml:space="preserve">Working Towards </w:t>
            </w:r>
          </w:p>
        </w:tc>
        <w:tc>
          <w:tcPr>
            <w:tcBorders>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b w:val="1"/>
                <w:bCs w:val="1"/>
                <w:rtl w:val="0"/>
              </w:rPr>
              <w:t xml:space="preserve">A student who sometimes</w:t>
            </w:r>
            <w:r w:rsidDel="00000000" w:rsidR="00000000" w:rsidRPr="00000000">
              <w:rPr>
                <w:rtl w:val="0"/>
              </w:rPr>
              <w:t xml:space="preserve">; Seeks challenges. Takes responsibility for their learning. Is collaborative. Is engaged. Is an active participant. Embodies BGA’s core values. Is a reflective learner. Is punctual and well equipped for learning.</w:t>
            </w:r>
          </w:p>
        </w:tc>
      </w:tr>
    </w:tbl>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00" w:lineRule="auto"/>
        <w:jc w:val="both"/>
        <w:rPr>
          <w:b w:val="1"/>
          <w:bCs w:val="1"/>
          <w:u w:val="single"/>
        </w:rPr>
      </w:pPr>
      <w:r w:rsidDel="00000000" w:rsidR="00000000" w:rsidRPr="00000000">
        <w:rPr>
          <w:b w:val="1"/>
          <w:bCs w:val="1"/>
          <w:u w:val="single"/>
          <w:rtl w:val="0"/>
        </w:rPr>
        <w:t xml:space="preserve">Secondary </w:t>
      </w:r>
    </w:p>
    <w:p w:rsidR="00000000" w:rsidDel="00000000" w:rsidP="00000000" w:rsidRDefault="00000000" w:rsidRPr="00000000" w14:paraId="0000003F">
      <w:pPr>
        <w:spacing w:after="200" w:lineRule="auto"/>
        <w:jc w:val="both"/>
        <w:rPr>
          <w:b w:val="1"/>
          <w:bCs w:val="1"/>
        </w:rPr>
      </w:pPr>
      <w:r w:rsidDel="00000000" w:rsidR="00000000" w:rsidRPr="00000000">
        <w:rPr>
          <w:b w:val="1"/>
          <w:bCs w:val="1"/>
          <w:rtl w:val="0"/>
        </w:rPr>
        <w:t xml:space="preserve">Achievement:</w:t>
      </w:r>
    </w:p>
    <w:p w:rsidR="00000000" w:rsidDel="00000000" w:rsidP="00000000" w:rsidRDefault="00000000" w:rsidRPr="00000000" w14:paraId="00000040">
      <w:pPr>
        <w:spacing w:after="200" w:lineRule="auto"/>
        <w:jc w:val="both"/>
        <w:rPr/>
      </w:pPr>
      <w:r w:rsidDel="00000000" w:rsidR="00000000" w:rsidRPr="00000000">
        <w:rPr>
          <w:rtl w:val="0"/>
        </w:rPr>
        <w:t xml:space="preserve">In the Diploma Programme, </w:t>
      </w:r>
      <w:r w:rsidDel="00000000" w:rsidR="00000000" w:rsidRPr="00000000">
        <w:rPr>
          <w:b w:val="1"/>
          <w:bCs w:val="1"/>
          <w:rtl w:val="0"/>
        </w:rPr>
        <w:t xml:space="preserve">projected grades</w:t>
      </w:r>
      <w:r w:rsidDel="00000000" w:rsidR="00000000" w:rsidRPr="00000000">
        <w:rPr>
          <w:rtl w:val="0"/>
        </w:rPr>
        <w:t xml:space="preserve"> are entered at various points in keeping with application deadlines for different countries and are mainly used for applications to further study. For the predicted grade, four assessment points are used during the programme (January year 1, June year 1, January year 2 and March year 2 after the mock examinations. The programme coordinator and the teacher will then determine the projected grade a student could achieve.</w:t>
      </w:r>
    </w:p>
    <w:p w:rsidR="00000000" w:rsidDel="00000000" w:rsidP="00000000" w:rsidRDefault="00000000" w:rsidRPr="00000000" w14:paraId="00000041">
      <w:pPr>
        <w:spacing w:after="200" w:lineRule="auto"/>
        <w:jc w:val="both"/>
        <w:rPr>
          <w:b w:val="1"/>
          <w:bCs w:val="1"/>
        </w:rPr>
      </w:pPr>
      <w:r w:rsidDel="00000000" w:rsidR="00000000" w:rsidRPr="00000000">
        <w:rPr>
          <w:b w:val="1"/>
          <w:bCs w:val="1"/>
          <w:rtl w:val="0"/>
        </w:rPr>
        <w:t xml:space="preserve">DP1 and DP2 Points/Projections </w:t>
      </w:r>
    </w:p>
    <w:p w:rsidR="00000000" w:rsidDel="00000000" w:rsidP="00000000" w:rsidRDefault="00000000" w:rsidRPr="00000000" w14:paraId="00000042">
      <w:pPr>
        <w:jc w:val="both"/>
        <w:rPr>
          <w:b w:val="1"/>
          <w:bCs w:val="1"/>
          <w:sz w:val="17"/>
          <w:szCs w:val="17"/>
        </w:rPr>
      </w:pPr>
      <w:r w:rsidDel="00000000" w:rsidR="00000000" w:rsidRPr="00000000">
        <w:rPr>
          <w:rtl w:val="0"/>
        </w:rPr>
        <w:t xml:space="preserve">Teachers make professional evaluations regarding students’ achievement against the knowledge, skills and levels of the IB curriculum. The evaluations are made using the following categories: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IB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7</w:t>
            </w:r>
          </w:p>
        </w:tc>
      </w:tr>
    </w:tbl>
    <w:p w:rsidR="00000000" w:rsidDel="00000000" w:rsidP="00000000" w:rsidRDefault="00000000" w:rsidRPr="00000000" w14:paraId="0000004B">
      <w:pPr>
        <w:spacing w:after="200" w:lineRule="auto"/>
        <w:jc w:val="both"/>
        <w:rPr>
          <w:b w:val="1"/>
          <w:bCs w:val="1"/>
        </w:rPr>
      </w:pPr>
      <w:r w:rsidDel="00000000" w:rsidR="00000000" w:rsidRPr="00000000">
        <w:rPr>
          <w:rtl w:val="0"/>
        </w:rPr>
      </w:r>
    </w:p>
    <w:p w:rsidR="00000000" w:rsidDel="00000000" w:rsidP="00000000" w:rsidRDefault="00000000" w:rsidRPr="00000000" w14:paraId="0000004C">
      <w:pPr>
        <w:spacing w:after="200" w:lineRule="auto"/>
        <w:jc w:val="both"/>
        <w:rPr>
          <w:b w:val="1"/>
          <w:bCs w:val="1"/>
        </w:rPr>
      </w:pPr>
      <w:r w:rsidDel="00000000" w:rsidR="00000000" w:rsidRPr="00000000">
        <w:rPr>
          <w:b w:val="1"/>
          <w:bCs w:val="1"/>
          <w:rtl w:val="0"/>
        </w:rPr>
        <w:t xml:space="preserve">Grades 6 to 8</w:t>
      </w:r>
    </w:p>
    <w:p w:rsidR="00000000" w:rsidDel="00000000" w:rsidP="00000000" w:rsidRDefault="00000000" w:rsidRPr="00000000" w14:paraId="0000004D">
      <w:pPr>
        <w:spacing w:after="200" w:lineRule="auto"/>
        <w:jc w:val="both"/>
        <w:rPr/>
      </w:pPr>
      <w:r w:rsidDel="00000000" w:rsidR="00000000" w:rsidRPr="00000000">
        <w:rPr>
          <w:rtl w:val="0"/>
        </w:rPr>
        <w:t xml:space="preserve">Leave achievement levels empty</w:t>
      </w:r>
    </w:p>
    <w:p w:rsidR="00000000" w:rsidDel="00000000" w:rsidP="00000000" w:rsidRDefault="00000000" w:rsidRPr="00000000" w14:paraId="0000004E">
      <w:pPr>
        <w:spacing w:after="200" w:lineRule="auto"/>
        <w:jc w:val="both"/>
        <w:rPr>
          <w:b w:val="1"/>
          <w:bCs w:val="1"/>
        </w:rPr>
      </w:pPr>
      <w:r w:rsidDel="00000000" w:rsidR="00000000" w:rsidRPr="00000000">
        <w:rPr>
          <w:b w:val="1"/>
          <w:bCs w:val="1"/>
          <w:rtl w:val="0"/>
        </w:rPr>
        <w:t xml:space="preserve">Grades 9 to 10</w:t>
      </w:r>
      <w:r w:rsidDel="00000000" w:rsidR="00000000" w:rsidRPr="00000000">
        <w:rPr>
          <w:rtl w:val="0"/>
        </w:rPr>
      </w:r>
    </w:p>
    <w:p w:rsidR="00000000" w:rsidDel="00000000" w:rsidP="00000000" w:rsidRDefault="00000000" w:rsidRPr="00000000" w14:paraId="0000004F">
      <w:pPr>
        <w:spacing w:after="200" w:lineRule="auto"/>
        <w:jc w:val="both"/>
        <w:rPr>
          <w:b w:val="1"/>
          <w:bCs w:val="1"/>
        </w:rPr>
      </w:pPr>
      <w:r w:rsidDel="00000000" w:rsidR="00000000" w:rsidRPr="00000000">
        <w:rPr>
          <w:rtl w:val="0"/>
        </w:rPr>
        <w:t xml:space="preserve">Teachers make professional evaluations regarding students’ achievement against the knowledge, skills and levels of the IB curriculum. The evaluations are made using the following categories: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IGCSEs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G</w:t>
            </w:r>
          </w:p>
        </w:tc>
      </w:tr>
    </w:tbl>
    <w:p w:rsidR="00000000" w:rsidDel="00000000" w:rsidP="00000000" w:rsidRDefault="00000000" w:rsidRPr="00000000" w14:paraId="00000058">
      <w:pPr>
        <w:spacing w:after="200" w:lineRule="auto"/>
        <w:jc w:val="both"/>
        <w:rPr/>
      </w:pPr>
      <w:r w:rsidDel="00000000" w:rsidR="00000000" w:rsidRPr="00000000">
        <w:rPr>
          <w:rtl w:val="0"/>
        </w:rPr>
      </w:r>
    </w:p>
    <w:p w:rsidR="00000000" w:rsidDel="00000000" w:rsidP="00000000" w:rsidRDefault="00000000" w:rsidRPr="00000000" w14:paraId="00000059">
      <w:pPr>
        <w:spacing w:after="200" w:lineRule="auto"/>
        <w:jc w:val="both"/>
        <w:rPr/>
      </w:pPr>
      <w:r w:rsidDel="00000000" w:rsidR="00000000" w:rsidRPr="00000000">
        <w:rPr>
          <w:b w:val="1"/>
          <w:bCs w:val="1"/>
          <w:rtl w:val="0"/>
        </w:rPr>
        <w:t xml:space="preserve">Attitude for Learning Grades</w:t>
      </w:r>
      <w:r w:rsidDel="00000000" w:rsidR="00000000" w:rsidRPr="00000000">
        <w:rPr>
          <w:rtl w:val="0"/>
        </w:rPr>
        <w:t xml:space="preserve"> provide an opportunity for teachers to communicate to students and parents about levels of effort, engagement and productivity in lessons and homework tasks. A simple Excellent, Good, or Working Towards is entered into EduPages to communicate if the student is not yet meeting, is meeting or is exceeding the teacher’s expectations.</w:t>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b w:val="1"/>
          <w:bCs w:val="1"/>
          <w:rtl w:val="0"/>
        </w:rPr>
        <w:t xml:space="preserve">Attitude to Learning:</w:t>
      </w:r>
    </w:p>
    <w:p w:rsidR="00000000" w:rsidDel="00000000" w:rsidP="00000000" w:rsidRDefault="00000000" w:rsidRPr="00000000" w14:paraId="0000005C">
      <w:pPr>
        <w:jc w:val="both"/>
        <w:rPr/>
      </w:pPr>
      <w:r w:rsidDel="00000000" w:rsidR="00000000" w:rsidRPr="00000000">
        <w:rPr>
          <w:rtl w:val="0"/>
        </w:rPr>
        <w:t xml:space="preserve">In addition to reporting on student achievement in each subject, a student’s Attitude to Learning is also reported on using the following categories: </w:t>
      </w:r>
    </w:p>
    <w:tbl>
      <w:tblPr>
        <w:tblStyle w:val="Table5"/>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6.627906976744"/>
        <w:gridCol w:w="7523.372093023255"/>
        <w:tblGridChange w:id="0">
          <w:tblGrid>
            <w:gridCol w:w="1836.627906976744"/>
            <w:gridCol w:w="7523.37209302325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20" w:line="249.6000109090909" w:lineRule="auto"/>
              <w:jc w:val="both"/>
              <w:rPr>
                <w:b w:val="1"/>
                <w:bCs w:val="1"/>
                <w:color w:val="3b3838"/>
              </w:rPr>
            </w:pPr>
            <w:r w:rsidDel="00000000" w:rsidR="00000000" w:rsidRPr="00000000">
              <w:rPr>
                <w:b w:val="1"/>
                <w:bCs w:val="1"/>
                <w:color w:val="3b3838"/>
                <w:rtl w:val="0"/>
              </w:rPr>
              <w:t xml:space="preserve">Grade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20" w:line="249.6000109090909" w:lineRule="auto"/>
              <w:jc w:val="both"/>
              <w:rPr>
                <w:b w:val="1"/>
                <w:bCs w:val="1"/>
                <w:color w:val="3b3838"/>
              </w:rPr>
            </w:pPr>
            <w:r w:rsidDel="00000000" w:rsidR="00000000" w:rsidRPr="00000000">
              <w:rPr>
                <w:b w:val="1"/>
                <w:bCs w:val="1"/>
                <w:color w:val="3b3838"/>
                <w:rtl w:val="0"/>
              </w:rPr>
              <w:t xml:space="preserve">Characteristic</w:t>
            </w:r>
          </w:p>
        </w:tc>
      </w:tr>
      <w:tr>
        <w:trPr>
          <w:cantSplit w:val="0"/>
          <w:trHeight w:val="780" w:hRule="atLeast"/>
          <w:tblHeader w:val="0"/>
        </w:trPr>
        <w:tc>
          <w:tcPr>
            <w:tcBorders>
              <w:left w:color="000000" w:space="0" w:sz="8" w:val="single"/>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5F">
            <w:pPr>
              <w:spacing w:after="120" w:line="249.6000109090909" w:lineRule="auto"/>
              <w:jc w:val="both"/>
              <w:rPr>
                <w:b w:val="1"/>
                <w:bCs w:val="1"/>
                <w:color w:val="3b3838"/>
              </w:rPr>
            </w:pPr>
            <w:r w:rsidDel="00000000" w:rsidR="00000000" w:rsidRPr="00000000">
              <w:rPr>
                <w:b w:val="1"/>
                <w:bCs w:val="1"/>
                <w:color w:val="3b3838"/>
                <w:rtl w:val="0"/>
              </w:rPr>
              <w:t xml:space="preserve">Excellent </w:t>
            </w:r>
          </w:p>
        </w:tc>
        <w:tc>
          <w:tcPr>
            <w:tcBorders>
              <w:bottom w:color="000000" w:space="0" w:sz="8" w:val="single"/>
              <w:right w:color="000000" w:space="0" w:sz="8" w:val="single"/>
            </w:tcBorders>
            <w:shd w:fill="00b0f0" w:val="clear"/>
            <w:tcMar>
              <w:top w:w="100.0" w:type="dxa"/>
              <w:left w:w="100.0" w:type="dxa"/>
              <w:bottom w:w="100.0" w:type="dxa"/>
              <w:right w:w="100.0" w:type="dxa"/>
            </w:tcMar>
            <w:vAlign w:val="top"/>
          </w:tcPr>
          <w:p w:rsidR="00000000" w:rsidDel="00000000" w:rsidP="00000000" w:rsidRDefault="00000000" w:rsidRPr="00000000" w14:paraId="00000060">
            <w:pPr>
              <w:jc w:val="both"/>
              <w:rPr>
                <w:color w:val="3b3838"/>
              </w:rPr>
            </w:pPr>
            <w:r w:rsidDel="00000000" w:rsidR="00000000" w:rsidRPr="00000000">
              <w:rPr>
                <w:b w:val="1"/>
                <w:bCs w:val="1"/>
                <w:rtl w:val="0"/>
              </w:rPr>
              <w:t xml:space="preserve">A student who always</w:t>
            </w:r>
            <w:r w:rsidDel="00000000" w:rsidR="00000000" w:rsidRPr="00000000">
              <w:rPr>
                <w:rtl w:val="0"/>
              </w:rPr>
              <w:t xml:space="preserve">; Seeks challenges. Takes responsibility for their learning. Is collaborative. Is engaged. Is an active participant. Embodies BGA’s core values. Is a reflective learner. Is punctual and well equipped for learning.</w:t>
            </w:r>
            <w:r w:rsidDel="00000000" w:rsidR="00000000" w:rsidRPr="00000000">
              <w:rPr>
                <w:rtl w:val="0"/>
              </w:rPr>
            </w:r>
          </w:p>
        </w:tc>
      </w:tr>
      <w:tr>
        <w:trPr>
          <w:cantSplit w:val="0"/>
          <w:trHeight w:val="780" w:hRule="atLeast"/>
          <w:tblHeader w:val="0"/>
        </w:trPr>
        <w:tc>
          <w:tcPr>
            <w:tcBorders>
              <w:left w:color="000000" w:space="0" w:sz="8" w:val="single"/>
              <w:bottom w:color="000000" w:space="0" w:sz="8" w:val="single"/>
              <w:right w:color="000000"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61">
            <w:pPr>
              <w:spacing w:after="120" w:line="249.6000109090909" w:lineRule="auto"/>
              <w:jc w:val="both"/>
              <w:rPr>
                <w:b w:val="1"/>
                <w:bCs w:val="1"/>
                <w:color w:val="3b3838"/>
              </w:rPr>
            </w:pPr>
            <w:r w:rsidDel="00000000" w:rsidR="00000000" w:rsidRPr="00000000">
              <w:rPr>
                <w:b w:val="1"/>
                <w:bCs w:val="1"/>
                <w:color w:val="3b3838"/>
                <w:rtl w:val="0"/>
              </w:rPr>
              <w:t xml:space="preserve">Good </w:t>
            </w:r>
          </w:p>
        </w:tc>
        <w:tc>
          <w:tcPr>
            <w:tcBorders>
              <w:bottom w:color="000000" w:space="0" w:sz="8" w:val="single"/>
              <w:right w:color="000000"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b w:val="1"/>
                <w:bCs w:val="1"/>
                <w:rtl w:val="0"/>
              </w:rPr>
              <w:t xml:space="preserve">A student who mostly</w:t>
            </w:r>
            <w:r w:rsidDel="00000000" w:rsidR="00000000" w:rsidRPr="00000000">
              <w:rPr>
                <w:rtl w:val="0"/>
              </w:rPr>
              <w:t xml:space="preserve">; Seeks challenges. Takes responsibility for their learning. Is collaborative. Is engaged. Is an active participant. Embodies BGA’s core values. Is a reflective learner. Is punctual and well equipped for learning.</w:t>
            </w:r>
          </w:p>
        </w:tc>
      </w:tr>
      <w:tr>
        <w:trPr>
          <w:cantSplit w:val="0"/>
          <w:trHeight w:val="780" w:hRule="atLeast"/>
          <w:tblHeader w:val="0"/>
        </w:trPr>
        <w:tc>
          <w:tcPr>
            <w:tcBorders>
              <w:left w:color="000000" w:space="0" w:sz="8" w:val="single"/>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63">
            <w:pPr>
              <w:spacing w:after="120" w:line="249.6000109090909" w:lineRule="auto"/>
              <w:jc w:val="both"/>
              <w:rPr>
                <w:b w:val="1"/>
                <w:bCs w:val="1"/>
                <w:color w:val="3b3838"/>
              </w:rPr>
            </w:pPr>
            <w:r w:rsidDel="00000000" w:rsidR="00000000" w:rsidRPr="00000000">
              <w:rPr>
                <w:b w:val="1"/>
                <w:bCs w:val="1"/>
                <w:color w:val="3b3838"/>
                <w:rtl w:val="0"/>
              </w:rPr>
              <w:t xml:space="preserve">Working Towards </w:t>
            </w:r>
          </w:p>
        </w:tc>
        <w:tc>
          <w:tcPr>
            <w:tcBorders>
              <w:bottom w:color="000000" w:space="0" w:sz="8" w:val="single"/>
              <w:right w:color="000000" w:space="0" w:sz="8" w:val="single"/>
            </w:tcBorders>
            <w:shd w:fill="ffc000" w:val="clear"/>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b w:val="1"/>
                <w:bCs w:val="1"/>
                <w:rtl w:val="0"/>
              </w:rPr>
              <w:t xml:space="preserve">A student who sometimes</w:t>
            </w:r>
            <w:r w:rsidDel="00000000" w:rsidR="00000000" w:rsidRPr="00000000">
              <w:rPr>
                <w:rtl w:val="0"/>
              </w:rPr>
              <w:t xml:space="preserve">; Seeks challenges. Takes responsibility for their learning. Is collaborative. Is engaged. Is an active participant. Embodies BGA’s core values. Is a reflective learner. Is punctual and well equipped for learning.</w:t>
            </w:r>
          </w:p>
        </w:tc>
      </w:tr>
    </w:tbl>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spacing w:after="200" w:lineRule="auto"/>
        <w:jc w:val="both"/>
        <w:rPr>
          <w:b w:val="1"/>
          <w:bCs w:val="1"/>
        </w:rPr>
      </w:pPr>
      <w:r w:rsidDel="00000000" w:rsidR="00000000" w:rsidRPr="00000000">
        <w:rPr>
          <w:b w:val="1"/>
          <w:bCs w:val="1"/>
          <w:rtl w:val="0"/>
        </w:rPr>
        <w:t xml:space="preserve">Two reports will be issued during the academic year - one per assessment cycle</w:t>
      </w:r>
      <w:r w:rsidDel="00000000" w:rsidR="00000000" w:rsidRPr="00000000">
        <w:rPr>
          <w:rtl w:val="0"/>
        </w:rPr>
        <w:t xml:space="preserve"> </w:t>
      </w:r>
      <w:r w:rsidDel="00000000" w:rsidR="00000000" w:rsidRPr="00000000">
        <w:rPr>
          <w:b w:val="1"/>
          <w:bCs w:val="1"/>
          <w:rtl w:val="0"/>
        </w:rPr>
        <w:t xml:space="preserve">our letter to parents and students </w:t>
      </w:r>
    </w:p>
    <w:p w:rsidR="00000000" w:rsidDel="00000000" w:rsidP="00000000" w:rsidRDefault="00000000" w:rsidRPr="00000000" w14:paraId="00000068">
      <w:pPr>
        <w:spacing w:after="200" w:lineRule="auto"/>
        <w:jc w:val="both"/>
        <w:rPr>
          <w:b w:val="1"/>
          <w:bCs w:val="1"/>
        </w:rPr>
      </w:pPr>
      <w:r w:rsidDel="00000000" w:rsidR="00000000" w:rsidRPr="00000000">
        <w:rPr>
          <w:rtl w:val="0"/>
        </w:rPr>
        <w:t xml:space="preserve">In the reports, teachers comment on the student’s achievement level and how they can improve for specific strands of a specific criterion. In addition to this, regular feedback will be available in their notebooks, ManageBac for IB DP students, and/or Google Classroom or SeaSaw for Primary. </w:t>
      </w:r>
      <w:r w:rsidDel="00000000" w:rsidR="00000000" w:rsidRPr="00000000">
        <w:rPr>
          <w:rtl w:val="0"/>
        </w:rPr>
      </w:r>
    </w:p>
    <w:p w:rsidR="00000000" w:rsidDel="00000000" w:rsidP="00000000" w:rsidRDefault="00000000" w:rsidRPr="00000000" w14:paraId="00000069">
      <w:pPr>
        <w:spacing w:after="200" w:lineRule="auto"/>
        <w:jc w:val="both"/>
        <w:rPr>
          <w:b w:val="1"/>
          <w:bCs w:val="1"/>
        </w:rPr>
      </w:pPr>
      <w:r w:rsidDel="00000000" w:rsidR="00000000" w:rsidRPr="00000000">
        <w:rPr>
          <w:rtl w:val="0"/>
        </w:rPr>
      </w:r>
    </w:p>
    <w:p w:rsidR="00000000" w:rsidDel="00000000" w:rsidP="00000000" w:rsidRDefault="00000000" w:rsidRPr="00000000" w14:paraId="0000006A">
      <w:pPr>
        <w:spacing w:after="200" w:lineRule="auto"/>
        <w:jc w:val="both"/>
        <w:rPr>
          <w:b w:val="1"/>
          <w:bCs w:val="1"/>
          <w:u w:val="single"/>
        </w:rPr>
      </w:pPr>
      <w:r w:rsidDel="00000000" w:rsidR="00000000" w:rsidRPr="00000000">
        <w:rPr>
          <w:b w:val="1"/>
          <w:bCs w:val="1"/>
          <w:u w:val="single"/>
          <w:rtl w:val="0"/>
        </w:rPr>
        <w:t xml:space="preserve">Examples of writing subjects specific strength and areas for development</w:t>
      </w:r>
    </w:p>
    <w:p w:rsidR="00000000" w:rsidDel="00000000" w:rsidP="00000000" w:rsidRDefault="00000000" w:rsidRPr="00000000" w14:paraId="0000006B">
      <w:pPr>
        <w:spacing w:after="200" w:lineRule="auto"/>
        <w:jc w:val="both"/>
        <w:rPr>
          <w:b w:val="1"/>
          <w:bCs w:val="1"/>
        </w:rPr>
      </w:pPr>
      <w:r w:rsidDel="00000000" w:rsidR="00000000" w:rsidRPr="00000000">
        <w:rPr>
          <w:b w:val="1"/>
          <w:bCs w:val="1"/>
          <w:rtl w:val="0"/>
        </w:rPr>
        <w:t xml:space="preserve">Secondary examples </w:t>
      </w:r>
    </w:p>
    <w:p w:rsidR="00000000" w:rsidDel="00000000" w:rsidP="00000000" w:rsidRDefault="00000000" w:rsidRPr="00000000" w14:paraId="0000006C">
      <w:pPr>
        <w:spacing w:after="200" w:lineRule="auto"/>
        <w:jc w:val="both"/>
        <w:rPr>
          <w:b w:val="1"/>
          <w:bCs w:val="1"/>
        </w:rPr>
      </w:pPr>
      <w:r w:rsidDel="00000000" w:rsidR="00000000" w:rsidRPr="00000000">
        <w:rPr>
          <w:b w:val="1"/>
          <w:bCs w:val="1"/>
        </w:rPr>
        <w:drawing>
          <wp:inline distB="114300" distT="114300" distL="114300" distR="114300">
            <wp:extent cx="5943600" cy="3709988"/>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right="40" w:firstLine="0"/>
        <w:jc w:val="both"/>
        <w:rPr>
          <w:b w:val="1"/>
          <w:bCs w:val="1"/>
        </w:rPr>
      </w:pPr>
      <w:r w:rsidDel="00000000" w:rsidR="00000000" w:rsidRPr="00000000">
        <w:rPr>
          <w:b w:val="1"/>
          <w:bCs w:val="1"/>
        </w:rPr>
        <w:drawing>
          <wp:inline distB="114300" distT="114300" distL="114300" distR="114300">
            <wp:extent cx="5943600" cy="173858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73858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right="40" w:firstLine="0"/>
        <w:jc w:val="both"/>
        <w:rPr>
          <w:b w:val="1"/>
          <w:bCs w:val="1"/>
        </w:rPr>
      </w:pPr>
      <w:r w:rsidDel="00000000" w:rsidR="00000000" w:rsidRPr="00000000">
        <w:rPr>
          <w:rtl w:val="0"/>
        </w:rPr>
      </w:r>
    </w:p>
    <w:p w:rsidR="00000000" w:rsidDel="00000000" w:rsidP="00000000" w:rsidRDefault="00000000" w:rsidRPr="00000000" w14:paraId="0000006F">
      <w:pPr>
        <w:ind w:left="0" w:right="40" w:firstLine="0"/>
        <w:jc w:val="both"/>
        <w:rPr>
          <w:b w:val="1"/>
          <w:bCs w:val="1"/>
        </w:rPr>
      </w:pPr>
      <w:r w:rsidDel="00000000" w:rsidR="00000000" w:rsidRPr="00000000">
        <w:rPr>
          <w:b w:val="1"/>
          <w:bCs w:val="1"/>
          <w:rtl w:val="0"/>
        </w:rPr>
        <w:t xml:space="preserve">Primary Examples </w:t>
      </w:r>
    </w:p>
    <w:p w:rsidR="00000000" w:rsidDel="00000000" w:rsidP="00000000" w:rsidRDefault="00000000" w:rsidRPr="00000000" w14:paraId="00000070">
      <w:pPr>
        <w:ind w:left="0" w:right="40" w:firstLine="0"/>
        <w:jc w:val="both"/>
        <w:rPr>
          <w:b w:val="1"/>
          <w:bCs w:val="1"/>
        </w:rPr>
      </w:pPr>
      <w:r w:rsidDel="00000000" w:rsidR="00000000" w:rsidRPr="00000000">
        <w:rPr>
          <w:rtl w:val="0"/>
        </w:rPr>
      </w:r>
    </w:p>
    <w:p w:rsidR="00000000" w:rsidDel="00000000" w:rsidP="00000000" w:rsidRDefault="00000000" w:rsidRPr="00000000" w14:paraId="00000071">
      <w:pPr>
        <w:ind w:left="0" w:right="40" w:firstLine="0"/>
        <w:jc w:val="both"/>
        <w:rPr>
          <w:b w:val="1"/>
          <w:bCs w:val="1"/>
        </w:rPr>
      </w:pPr>
      <w:r w:rsidDel="00000000" w:rsidR="00000000" w:rsidRPr="00000000">
        <w:rPr>
          <w:b w:val="1"/>
          <w:bCs w:val="1"/>
        </w:rPr>
        <w:drawing>
          <wp:inline distB="114300" distT="114300" distL="114300" distR="114300">
            <wp:extent cx="5943600" cy="1638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right="40" w:firstLine="0"/>
        <w:jc w:val="both"/>
        <w:rPr>
          <w:b w:val="1"/>
          <w:bCs w:val="1"/>
        </w:rPr>
      </w:pPr>
      <w:r w:rsidDel="00000000" w:rsidR="00000000" w:rsidRPr="00000000">
        <w:rPr>
          <w:rtl w:val="0"/>
        </w:rPr>
      </w:r>
    </w:p>
    <w:p w:rsidR="00000000" w:rsidDel="00000000" w:rsidP="00000000" w:rsidRDefault="00000000" w:rsidRPr="00000000" w14:paraId="00000073">
      <w:pPr>
        <w:ind w:left="0" w:right="40" w:firstLine="0"/>
        <w:jc w:val="both"/>
        <w:rPr>
          <w:b w:val="1"/>
          <w:bCs w:val="1"/>
        </w:rPr>
      </w:pPr>
      <w:r w:rsidDel="00000000" w:rsidR="00000000" w:rsidRPr="00000000">
        <w:rPr>
          <w:rtl w:val="0"/>
        </w:rPr>
      </w:r>
    </w:p>
    <w:p w:rsidR="00000000" w:rsidDel="00000000" w:rsidP="00000000" w:rsidRDefault="00000000" w:rsidRPr="00000000" w14:paraId="00000074">
      <w:pPr>
        <w:ind w:left="0" w:right="40" w:firstLine="0"/>
        <w:jc w:val="both"/>
        <w:rPr>
          <w:b w:val="1"/>
          <w:bCs w:val="1"/>
        </w:rPr>
      </w:pPr>
      <w:r w:rsidDel="00000000" w:rsidR="00000000" w:rsidRPr="00000000">
        <w:rPr>
          <w:rtl w:val="0"/>
        </w:rPr>
      </w:r>
    </w:p>
    <w:p w:rsidR="00000000" w:rsidDel="00000000" w:rsidP="00000000" w:rsidRDefault="00000000" w:rsidRPr="00000000" w14:paraId="00000075">
      <w:pPr>
        <w:ind w:left="0" w:right="40" w:firstLine="0"/>
        <w:jc w:val="both"/>
        <w:rPr>
          <w:b w:val="1"/>
          <w:bCs w:val="1"/>
          <w:u w:val="single"/>
        </w:rPr>
      </w:pPr>
      <w:r w:rsidDel="00000000" w:rsidR="00000000" w:rsidRPr="00000000">
        <w:rPr>
          <w:b w:val="1"/>
          <w:bCs w:val="1"/>
          <w:u w:val="single"/>
          <w:rtl w:val="0"/>
        </w:rPr>
        <w:t xml:space="preserve">Late Assessment Process  </w:t>
      </w:r>
    </w:p>
    <w:p w:rsidR="00000000" w:rsidDel="00000000" w:rsidP="00000000" w:rsidRDefault="00000000" w:rsidRPr="00000000" w14:paraId="00000076">
      <w:pPr>
        <w:ind w:left="0" w:right="40" w:firstLine="0"/>
        <w:jc w:val="both"/>
        <w:rPr/>
      </w:pPr>
      <w:r w:rsidDel="00000000" w:rsidR="00000000" w:rsidRPr="00000000">
        <w:rPr>
          <w:rtl w:val="0"/>
        </w:rPr>
        <w:t xml:space="preserve">Students are required to adhere to all deadlines for summative assessments and exams. Failure to meet these deadlines will result in a zero mark being awarded, except in the following circumstances</w:t>
      </w:r>
      <w:r w:rsidDel="00000000" w:rsidR="00000000" w:rsidRPr="00000000">
        <w:rPr>
          <w:color w:val="0d0d0d"/>
          <w:highlight w:val="white"/>
          <w:rtl w:val="0"/>
        </w:rPr>
        <w:t xml:space="preserve">:</w:t>
      </w: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08.711656441718"/>
        <w:gridCol w:w="4651.288343558283"/>
        <w:tblGridChange w:id="0">
          <w:tblGrid>
            <w:gridCol w:w="4708.711656441718"/>
            <w:gridCol w:w="4651.288343558283"/>
          </w:tblGrid>
        </w:tblGridChange>
      </w:tblGrid>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ind w:left="280" w:firstLine="0"/>
              <w:jc w:val="both"/>
              <w:rPr/>
            </w:pPr>
            <w:r w:rsidDel="00000000" w:rsidR="00000000" w:rsidRPr="00000000">
              <w:rPr>
                <w:rtl w:val="0"/>
              </w:rPr>
              <w:t xml:space="preserve">Medical Reasons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ind w:left="280" w:firstLine="0"/>
              <w:jc w:val="both"/>
              <w:rPr/>
            </w:pPr>
            <w:r w:rsidDel="00000000" w:rsidR="00000000" w:rsidRPr="00000000">
              <w:rPr>
                <w:rtl w:val="0"/>
              </w:rPr>
              <w:t xml:space="preserve">Accompanied by a doctor’s note/sick leave certificate. Just an email from a parent will not be considered sufficient. </w:t>
            </w:r>
          </w:p>
        </w:tc>
      </w:tr>
      <w:tr>
        <w:trPr>
          <w:cantSplit w:val="0"/>
          <w:trHeight w:val="141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ind w:left="280" w:firstLine="0"/>
              <w:jc w:val="both"/>
              <w:rPr/>
            </w:pPr>
            <w:r w:rsidDel="00000000" w:rsidR="00000000" w:rsidRPr="00000000">
              <w:rPr>
                <w:rtl w:val="0"/>
              </w:rPr>
              <w:t xml:space="preserve">School Internal/External Competitions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ind w:left="280" w:firstLine="0"/>
              <w:jc w:val="both"/>
              <w:rPr/>
            </w:pPr>
            <w:r w:rsidDel="00000000" w:rsidR="00000000" w:rsidRPr="00000000">
              <w:rPr>
                <w:rtl w:val="0"/>
              </w:rPr>
              <w:t xml:space="preserve">Approval for absence should be obtained before the event. The subject teacher, grade leader, respective coordinator, and the Curriculum and Assessment Vice Principal should be included in the communication.</w:t>
            </w:r>
          </w:p>
        </w:tc>
      </w:tr>
      <w:tr>
        <w:trPr>
          <w:cantSplit w:val="0"/>
          <w:trHeight w:val="117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ind w:left="280" w:firstLine="0"/>
              <w:jc w:val="both"/>
              <w:rPr/>
            </w:pPr>
            <w:r w:rsidDel="00000000" w:rsidR="00000000" w:rsidRPr="00000000">
              <w:rPr>
                <w:rtl w:val="0"/>
              </w:rPr>
              <w:t xml:space="preserve">Family Emergency/Unforeseen circumstances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ind w:left="280" w:firstLine="0"/>
              <w:jc w:val="both"/>
              <w:rPr/>
            </w:pPr>
            <w:r w:rsidDel="00000000" w:rsidR="00000000" w:rsidRPr="00000000">
              <w:rPr>
                <w:rtl w:val="0"/>
              </w:rPr>
              <w:t xml:space="preserve">This must be communicated to the subject teacher, grade leader, respective stage coordinator, and Vice Principal Curriculum and Assessment. Supporting documentation may be requested.</w:t>
            </w:r>
          </w:p>
        </w:tc>
      </w:tr>
    </w:tbl>
    <w:p w:rsidR="00000000" w:rsidDel="00000000" w:rsidP="00000000" w:rsidRDefault="00000000" w:rsidRPr="00000000" w14:paraId="0000007D">
      <w:pPr>
        <w:ind w:left="280" w:right="4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7E">
      <w:pPr>
        <w:spacing w:after="200" w:lineRule="auto"/>
        <w:jc w:val="both"/>
        <w:rPr/>
      </w:pPr>
      <w:r w:rsidDel="00000000" w:rsidR="00000000" w:rsidRPr="00000000">
        <w:rPr>
          <w:rtl w:val="0"/>
        </w:rPr>
      </w:r>
    </w:p>
    <w:p w:rsidR="00000000" w:rsidDel="00000000" w:rsidP="00000000" w:rsidRDefault="00000000" w:rsidRPr="00000000" w14:paraId="0000007F">
      <w:pPr>
        <w:spacing w:after="200" w:lineRule="auto"/>
        <w:jc w:val="both"/>
        <w:rPr>
          <w:b w:val="1"/>
          <w:bCs w:val="1"/>
        </w:rPr>
      </w:pPr>
      <w:r w:rsidDel="00000000" w:rsidR="00000000" w:rsidRPr="00000000">
        <w:rPr>
          <w:b w:val="1"/>
          <w:bCs w:val="1"/>
          <w:rtl w:val="0"/>
        </w:rPr>
        <w:t xml:space="preserve">Language of written communication: </w:t>
      </w:r>
    </w:p>
    <w:p w:rsidR="00000000" w:rsidDel="00000000" w:rsidP="00000000" w:rsidRDefault="00000000" w:rsidRPr="00000000" w14:paraId="00000080">
      <w:pPr>
        <w:spacing w:after="200" w:lineRule="auto"/>
        <w:jc w:val="both"/>
        <w:rPr>
          <w:b w:val="1"/>
          <w:bCs w:val="1"/>
        </w:rPr>
      </w:pPr>
      <w:r w:rsidDel="00000000" w:rsidR="00000000" w:rsidRPr="00000000">
        <w:rPr>
          <w:rtl w:val="0"/>
        </w:rPr>
      </w:r>
    </w:p>
    <w:p w:rsidR="00000000" w:rsidDel="00000000" w:rsidP="00000000" w:rsidRDefault="00000000" w:rsidRPr="00000000" w14:paraId="00000081">
      <w:pPr>
        <w:spacing w:after="200" w:lineRule="auto"/>
        <w:jc w:val="both"/>
        <w:rPr>
          <w:b w:val="1"/>
          <w:bCs w:val="1"/>
        </w:rPr>
      </w:pPr>
      <w:r w:rsidDel="00000000" w:rsidR="00000000" w:rsidRPr="00000000">
        <w:rPr>
          <w:b w:val="1"/>
          <w:bCs w:val="1"/>
          <w:rtl w:val="0"/>
        </w:rPr>
        <w:t xml:space="preserve">Secondary </w:t>
      </w:r>
    </w:p>
    <w:p w:rsidR="00000000" w:rsidDel="00000000" w:rsidP="00000000" w:rsidRDefault="00000000" w:rsidRPr="00000000" w14:paraId="00000082">
      <w:pPr>
        <w:spacing w:after="200" w:lineRule="auto"/>
        <w:jc w:val="both"/>
        <w:rPr/>
      </w:pPr>
      <w:r w:rsidDel="00000000" w:rsidR="00000000" w:rsidRPr="00000000">
        <w:rPr>
          <w:rtl w:val="0"/>
        </w:rPr>
        <w:t xml:space="preserve">All in English with the exception of the following subjects,</w:t>
      </w:r>
    </w:p>
    <w:p w:rsidR="00000000" w:rsidDel="00000000" w:rsidP="00000000" w:rsidRDefault="00000000" w:rsidRPr="00000000" w14:paraId="00000083">
      <w:pPr>
        <w:numPr>
          <w:ilvl w:val="0"/>
          <w:numId w:val="1"/>
        </w:numPr>
        <w:spacing w:after="0" w:afterAutospacing="0" w:lineRule="auto"/>
        <w:ind w:left="720" w:hanging="360"/>
        <w:jc w:val="both"/>
        <w:rPr>
          <w:u w:val="none"/>
        </w:rPr>
      </w:pPr>
      <w:r w:rsidDel="00000000" w:rsidR="00000000" w:rsidRPr="00000000">
        <w:rPr>
          <w:rtl w:val="0"/>
        </w:rPr>
        <w:t xml:space="preserve">Georgian Language and Literature </w:t>
      </w:r>
    </w:p>
    <w:p w:rsidR="00000000" w:rsidDel="00000000" w:rsidP="00000000" w:rsidRDefault="00000000" w:rsidRPr="00000000" w14:paraId="00000084">
      <w:pPr>
        <w:numPr>
          <w:ilvl w:val="0"/>
          <w:numId w:val="1"/>
        </w:numPr>
        <w:spacing w:after="0" w:afterAutospacing="0" w:lineRule="auto"/>
        <w:ind w:left="720" w:hanging="360"/>
        <w:jc w:val="both"/>
        <w:rPr>
          <w:u w:val="none"/>
        </w:rPr>
      </w:pPr>
      <w:r w:rsidDel="00000000" w:rsidR="00000000" w:rsidRPr="00000000">
        <w:rPr>
          <w:rtl w:val="0"/>
        </w:rPr>
        <w:t xml:space="preserve">Georgian History </w:t>
      </w:r>
    </w:p>
    <w:p w:rsidR="00000000" w:rsidDel="00000000" w:rsidP="00000000" w:rsidRDefault="00000000" w:rsidRPr="00000000" w14:paraId="00000085">
      <w:pPr>
        <w:numPr>
          <w:ilvl w:val="0"/>
          <w:numId w:val="1"/>
        </w:numPr>
        <w:spacing w:after="200" w:lineRule="auto"/>
        <w:ind w:left="720" w:hanging="360"/>
        <w:jc w:val="both"/>
        <w:rPr>
          <w:u w:val="none"/>
        </w:rPr>
      </w:pPr>
      <w:r w:rsidDel="00000000" w:rsidR="00000000" w:rsidRPr="00000000">
        <w:rPr>
          <w:rtl w:val="0"/>
        </w:rPr>
        <w:t xml:space="preserve">MFL (Modern Foreign Languages) </w:t>
      </w:r>
    </w:p>
    <w:p w:rsidR="00000000" w:rsidDel="00000000" w:rsidP="00000000" w:rsidRDefault="00000000" w:rsidRPr="00000000" w14:paraId="00000086">
      <w:pPr>
        <w:spacing w:after="200" w:lineRule="auto"/>
        <w:jc w:val="both"/>
        <w:rPr>
          <w:b w:val="1"/>
          <w:bCs w:val="1"/>
        </w:rPr>
      </w:pPr>
      <w:r w:rsidDel="00000000" w:rsidR="00000000" w:rsidRPr="00000000">
        <w:rPr>
          <w:b w:val="1"/>
          <w:bCs w:val="1"/>
          <w:rtl w:val="0"/>
        </w:rPr>
        <w:t xml:space="preserve">Primary in Georgian please  </w:t>
      </w:r>
    </w:p>
    <w:p w:rsidR="00000000" w:rsidDel="00000000" w:rsidP="00000000" w:rsidRDefault="00000000" w:rsidRPr="00000000" w14:paraId="00000087">
      <w:pPr>
        <w:spacing w:after="200" w:lineRule="auto"/>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95900" cy="992529"/>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b="-45336" l="33719" r="0" t="0"/>
                  <a:stretch>
                    <a:fillRect/>
                  </a:stretch>
                </pic:blipFill>
                <pic:spPr>
                  <a:xfrm>
                    <a:off x="0" y="0"/>
                    <a:ext cx="5295900" cy="99252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ind w:right="-900"/>
      <w:jc w:val="right"/>
      <w:rPr/>
    </w:pPr>
    <w:r w:rsidDel="00000000" w:rsidR="00000000" w:rsidRPr="00000000">
      <w:rPr/>
      <w:drawing>
        <wp:inline distB="114300" distT="114300" distL="114300" distR="114300">
          <wp:extent cx="2066925" cy="5762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925"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