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/>
      </w:pPr>
      <w:sdt>
        <w:sdtPr>
          <w:id w:val="-713738810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მოგესალმებით,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/>
      </w:pPr>
      <w:sdt>
        <w:sdtPr>
          <w:id w:val="-1975160315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უდიდესი სიამაყით გწერთ </w:t>
          </w:r>
        </w:sdtContent>
      </w:sdt>
      <w:sdt>
        <w:sdtPr>
          <w:id w:val="-1050414150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ნიკოლოზ ბობოხიძის</w:t>
          </w:r>
        </w:sdtContent>
      </w:sdt>
      <w:sdt>
        <w:sdtPr>
          <w:id w:val="394169504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იმ მართლაც შთამბეჭდავი მიღწევების შესახებ, რომლებსაც მან მიმდინარე სასწავლო წელს კომპიუტერული მეცნიერების მიმართულებით მიაღწია. BGA-ში ჩვენ ვცდილობთ აღვზარდოთ მომავლის ტექნოლოგიური ლიდერები და თქვენი შვილი ამ გზაზე გამორჩეულ პოტენციალს ავლენს.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/>
      </w:pPr>
      <w:sdt>
        <w:sdtPr>
          <w:id w:val="-472716416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მე-7 კლასის საკმაოდ სერიოზული და ანალიტიკური პროგრამის ფარგლებში, ნიკოლოზმა გამოავლინა მასალის სიღრმისეული წვდომის უნარი: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/>
      </w:pPr>
      <w:sdt>
        <w:sdtPr>
          <w:id w:val="-581637557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კიბერუსაფრთხოება და დაშიფრვა: მან არა მხოლოდ შეისწავლა დაცვის მექანიზმები, არამედ გამოავლინა კრიტიკული აზროვნება შიფრაციის ალგორითმების ანალიზისას. მისი მიდგომა მონაცემთა უსაფრთხოებისადმი იმსახურებს გამორჩეულ შეფასებას.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/>
      </w:pPr>
      <w:sdt>
        <w:sdtPr>
          <w:id w:val="-377550365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ორობითი კოდი და კომპიუტერული ლოგიკა: ამ მოდულში ნიკოლოზმა აჩვენა ბრწყინვალე მათემატიკური ლოგიკა. კომპიუტერის "აზროვნების" პრინციპების ასეთი სწრაფი და ზუსტი ათვისება მის მაღალ ინტელექტუალურ შესაძლებლობებზე მეტყველებს.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/>
      </w:pPr>
      <w:sdt>
        <w:sdtPr>
          <w:id w:val="905704026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ელექტრონული ცხრილები: რთულ ელექტრონულ ცხრილებზე მუშაობისას, მან გამოავლინა მონაცემთა სტრუქტურირებისა და ანალიზის გამორჩეული ნიჭი, რაც აუცილებელია ნებისმიერი მომავალი მკვლევრისთვის თუ ინჟინრისთვის.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/>
      </w:pPr>
      <w:sdt>
        <w:sdtPr>
          <w:id w:val="-1527234767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ალგორითმები: ნიკოლოზი გამოირჩევა პრობლემის გადაჭრის უნარით. იგი ყოველთვის ეძებს ყველაზე ეფექტურ და ოპტიმალურ გზას დასახული ამოცანის შესასრულებლად.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/>
      </w:pPr>
      <w:sdt>
        <w:sdtPr>
          <w:id w:val="-944487571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ტექნიკური უნარების მიღმა, ნიკოლოზის ქცევა სასწავლო გარემოში სამაგალითოა. იგი მუდმივად ავლენს პატივისცემას, გუნდური მუშაობის სულისკვეთებასა და პასუხისმგებლობის მაღალ გრძნობას — თვისებებს, რომლებიც მნიშვნელოვნად აძლიერებს ჩვენს სასწავლო საზოგადოებას.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/>
      </w:pPr>
      <w:sdt>
        <w:sdtPr>
          <w:id w:val="-863630967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მადლობას გიხდით ასეთი ნიჭიერი და მიზანდასახული ახალგაზრდის აღზრდისთვის. დარწმუნებულნი ვართ, რომ იგი არაერთ დიდ წარმატებას მიაღწევს.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/>
      </w:pPr>
      <w:sdt>
        <w:sdtPr>
          <w:id w:val="-1569523260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პატივისცემით,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/>
      </w:pPr>
      <w:sdt>
        <w:sdtPr>
          <w:id w:val="1979156561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კომპიუტერული ტექნოლოგიების დეპარტამენტი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/>
      </w:pPr>
      <w:sdt>
        <w:sdtPr>
          <w:id w:val="-832469685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ბრიტანულ-ქართული აკადემია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540" w:top="63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c3ulT+CkGbycIq5HUoZTlXmmxg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zgAciExUDJ3T2FYR09vM2VvRzMzeUJEQWY3aXNrXy04SmlXZ3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2026-03-22T16:57:00Z</dcterms:created>
  <dc:creator>Tamar</dc:creator>
</cp:coreProperties>
</file>