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B262D" w14:textId="77777777" w:rsidR="004F1962" w:rsidRPr="00B80B59" w:rsidRDefault="004F1962" w:rsidP="004F1962">
      <w:pPr>
        <w:spacing w:after="200" w:line="276" w:lineRule="auto"/>
        <w:jc w:val="center"/>
        <w:rPr>
          <w:rFonts w:ascii="Segoe UI Light" w:hAnsi="Segoe UI Light" w:cs="Segoe UI Light"/>
        </w:rPr>
      </w:pPr>
      <w:r w:rsidRPr="00B80B59">
        <w:rPr>
          <w:rFonts w:ascii="Segoe UI Light" w:hAnsi="Segoe UI Light" w:cs="Segoe UI Light"/>
          <w:b/>
          <w:bCs/>
        </w:rPr>
        <w:t>EL "DESARROLLO DEL VISOR DE PLAYAS TURÍSTICAS DE MÉXICO COMO COMPONENTE DEL SISTEMA NACIONAL DE INFORMACIÓN DEL SECTOR TURISMO"</w:t>
      </w:r>
    </w:p>
    <w:p w14:paraId="7C2D96BE" w14:textId="01906958" w:rsidR="004F1962" w:rsidRPr="00B80B59" w:rsidRDefault="004F1962" w:rsidP="004F1962">
      <w:pPr>
        <w:spacing w:after="120" w:line="276" w:lineRule="auto"/>
        <w:jc w:val="both"/>
        <w:rPr>
          <w:rFonts w:ascii="Segoe UI Light" w:hAnsi="Segoe UI Light" w:cs="Segoe UI Light"/>
        </w:rPr>
      </w:pPr>
      <w:r w:rsidRPr="00B80B59">
        <w:rPr>
          <w:rFonts w:ascii="Segoe UI Light" w:hAnsi="Segoe UI Light" w:cs="Segoe UI Light"/>
        </w:rPr>
        <w:t>Servicio Especializado para el Desarrollo del Visor de Playas Turísticas de México como Componente del Sistema Nacional de Información del Sector Turismo", que tiene por objeto la prestación de un servicio especializado para el diseño, integración, organización, visualización, consulta, documentación y puesta en operación del Visor de Playas Turísticas de México, como componente del Sistema Nacional de Información del Sector Turismo, con el propósito de concentrar en un solo instrumento de información sectorial la información turística y territorial de las playas del país, mediante fichas técnico-turísticas por playa, capas temáticas (elaboradas por CEGAM), trazabilidad territorial por playa, municipio y estado, mecanismos documentados de actualización, consulta pública en línea y descarga de información asociada.</w:t>
      </w:r>
    </w:p>
    <w:p w14:paraId="7BFCE5FD" w14:textId="09E53C4F" w:rsidR="004F1962" w:rsidRPr="00B80B59" w:rsidRDefault="004F1962" w:rsidP="004F1962">
      <w:pPr>
        <w:spacing w:after="120" w:line="276" w:lineRule="auto"/>
        <w:jc w:val="both"/>
        <w:rPr>
          <w:rFonts w:ascii="Segoe UI Light" w:hAnsi="Segoe UI Light" w:cs="Segoe UI Light"/>
        </w:rPr>
      </w:pPr>
      <w:r w:rsidRPr="00B80B59">
        <w:rPr>
          <w:rFonts w:ascii="Segoe UI Light" w:hAnsi="Segoe UI Light" w:cs="Segoe UI Light"/>
        </w:rPr>
        <w:t xml:space="preserve">El servicio comprenderá el acopio, integración y estructuración de la información requerida para las capas del visor; la construcción funcional del instrumento de consulta; la integración progresiva de playas a escala nacional, con Acapulco como piloto de validación del modelo; la documentación técnica y metodológica para su operación y actualización; y la entrega de los insumos necesarios para su mantenimiento y evolución posterior. </w:t>
      </w:r>
    </w:p>
    <w:p w14:paraId="30101B90" w14:textId="77777777" w:rsidR="004F1962" w:rsidRPr="00B80B59" w:rsidRDefault="004F1962" w:rsidP="004F1962">
      <w:pPr>
        <w:spacing w:after="120" w:line="276" w:lineRule="auto"/>
        <w:jc w:val="both"/>
        <w:rPr>
          <w:rFonts w:ascii="Segoe UI Light" w:hAnsi="Segoe UI Light" w:cs="Segoe UI Light"/>
        </w:rPr>
      </w:pPr>
      <w:r w:rsidRPr="00B80B59">
        <w:rPr>
          <w:rFonts w:ascii="Segoe UI Light" w:hAnsi="Segoe UI Light" w:cs="Segoe UI Light"/>
        </w:rPr>
        <w:t>El diseño del visor deberá contemplar que no toda la información existirá de manera homogénea para todas las playas ni para todas las capas. Sin embargo, ello no exime al "Proveedor" de su obligación de búsqueda, consulta de fuentes y documentación de la información disponible. Cuando un campo o capa no cuente con información para una playa determinada, el "Proveedor" deberá acreditar la gestión realizada, registrar el estatus de disponibilidad correspondiente (indicando fuente consultada, fecha de corte y motivo de la ausencia) y mantener habilitada la estructura del visor para su incorporación posterior.</w:t>
      </w:r>
    </w:p>
    <w:p w14:paraId="74FE3881" w14:textId="3A475B1F" w:rsidR="004F1962" w:rsidRPr="00B80B59" w:rsidRDefault="004F1962" w:rsidP="004F1962">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Objetivo general</w:t>
      </w:r>
    </w:p>
    <w:p w14:paraId="57CA9ADB" w14:textId="77777777" w:rsidR="004F1962" w:rsidRPr="00B80B59" w:rsidRDefault="004F1962" w:rsidP="004F1962">
      <w:pPr>
        <w:spacing w:after="120" w:line="276" w:lineRule="auto"/>
        <w:jc w:val="both"/>
        <w:rPr>
          <w:rFonts w:ascii="Segoe UI Light" w:hAnsi="Segoe UI Light" w:cs="Segoe UI Light"/>
        </w:rPr>
      </w:pPr>
      <w:r w:rsidRPr="00B80B59">
        <w:rPr>
          <w:rFonts w:ascii="Segoe UI Light" w:hAnsi="Segoe UI Light" w:cs="Segoe UI Light"/>
        </w:rPr>
        <w:t>Diseñar, integrar e implementar el Visor de Playas Turísticas de México como un instrumento de información sectorial del turismo que concentre y presente de manera visual, accesible y descargable la información disponible sobre las playas turísticas del país, organizada mediante fichas técnico-turísticas por playa, capas temáticas interactivas, cartografía básica y trazabilidad por playa, municipio y estado, de modo que turistas, visitantes y público en general puedan conocer la ubicación, características, condiciones de visita y servicios de cada playa, y que la Secretaría de Turismo, a través de la Unidad de Información y Política Turística, disponga de un componente operativo de su Sistema Nacional de Información Estadística del Sector Turismo y del Atlas Turístico de México útil para sus tareas de integración de información sectorial, difusión de información oficial turística y focalización de acciones en destinos prioritarios.</w:t>
      </w:r>
    </w:p>
    <w:p w14:paraId="12A3B647" w14:textId="5EBCDB63" w:rsidR="004F1962" w:rsidRPr="00B80B59" w:rsidRDefault="004F1962" w:rsidP="004F1962">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lastRenderedPageBreak/>
        <w:t>Objetivos específicos</w:t>
      </w:r>
    </w:p>
    <w:p w14:paraId="2D9478CB" w14:textId="77777777" w:rsidR="004F1962" w:rsidRPr="00B80B59" w:rsidRDefault="004F1962" w:rsidP="004F1962">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Integrar una ficha técnico-turística estandarizada y descargable por playa, con énfasis visual e informativo, que concentre cartografía básica, imágenes disponibles, atributos físicos, condiciones de visita, servicios y estatus de disponibilidad de información, de modo que constituya un producto de consulta pública e institucional.</w:t>
      </w:r>
    </w:p>
    <w:p w14:paraId="33EAC3A9" w14:textId="77777777" w:rsidR="004F1962" w:rsidRPr="00B80B59" w:rsidRDefault="004F1962" w:rsidP="004F1962">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 xml:space="preserve">Estructurar e incorporar al visor las siete capas temáticas previstas en el presente Anexo Técnico, asegurando su trazabilidad por playa, municipio y estado, e integrando la información disponible de fuentes oficiales y de </w:t>
      </w:r>
      <w:proofErr w:type="spellStart"/>
      <w:r w:rsidRPr="00B80B59">
        <w:rPr>
          <w:rFonts w:ascii="Segoe UI Light" w:hAnsi="Segoe UI Light" w:cs="Segoe UI Light"/>
        </w:rPr>
        <w:t>PlayasMX</w:t>
      </w:r>
      <w:proofErr w:type="spellEnd"/>
      <w:r w:rsidRPr="00B80B59">
        <w:rPr>
          <w:rFonts w:ascii="Segoe UI Light" w:hAnsi="Segoe UI Light" w:cs="Segoe UI Light"/>
        </w:rPr>
        <w:t>.</w:t>
      </w:r>
    </w:p>
    <w:p w14:paraId="506101E9" w14:textId="77777777" w:rsidR="004F1962" w:rsidRPr="00B80B59" w:rsidRDefault="004F1962" w:rsidP="004F1962">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Construir el instrumento de consulta del visor como un entorno de consulta pública e institucional, con navegación cartográfica, filtros de búsqueda, visualización de capas y descarga de fichas e información asociada.</w:t>
      </w:r>
    </w:p>
    <w:p w14:paraId="3493277B" w14:textId="77777777" w:rsidR="004F1962" w:rsidRPr="00B80B59" w:rsidRDefault="004F1962" w:rsidP="004F1962">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Establecer la estructura de datos, los mecanismos documentados de actualización y la documentación técnica necesaria para la operación, mantenimiento y carga de nueva información al visor.</w:t>
      </w:r>
    </w:p>
    <w:p w14:paraId="0C5E5960" w14:textId="77777777" w:rsidR="004F1962" w:rsidRPr="00B80B59" w:rsidRDefault="004F1962" w:rsidP="004F1962">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Identificar, clasificar y documentar el universo de playas objeto de integración, así como los criterios de inclusión, exclusión y tipología turística aplicables, para validación del "Administrador del Contrato".</w:t>
      </w:r>
    </w:p>
    <w:p w14:paraId="7898BA9C" w14:textId="5E7F857C" w:rsidR="004F1962" w:rsidRPr="00B80B59" w:rsidRDefault="004F1962" w:rsidP="00B80B59">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 xml:space="preserve">Entregar la metodología de homologación de las variables del visor, incluyendo reglas para </w:t>
      </w:r>
      <w:proofErr w:type="spellStart"/>
      <w:r w:rsidRPr="00B80B59">
        <w:rPr>
          <w:rFonts w:ascii="Segoe UI Light" w:hAnsi="Segoe UI Light" w:cs="Segoe UI Light"/>
        </w:rPr>
        <w:t>ID_playa</w:t>
      </w:r>
      <w:proofErr w:type="spellEnd"/>
      <w:r w:rsidRPr="00B80B59">
        <w:rPr>
          <w:rFonts w:ascii="Segoe UI Light" w:hAnsi="Segoe UI Light" w:cs="Segoe UI Light"/>
        </w:rPr>
        <w:t>, tratamiento de campos sin información, criterios de condición y situación de visita y operación estacional.</w:t>
      </w:r>
    </w:p>
    <w:p w14:paraId="7F03F158" w14:textId="743A388F" w:rsidR="00D6717F" w:rsidRPr="00B80B59" w:rsidRDefault="00D6717F" w:rsidP="00D6717F">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Alcance geográfico del visor</w:t>
      </w:r>
    </w:p>
    <w:p w14:paraId="540D1843" w14:textId="77777777" w:rsidR="00D6717F" w:rsidRPr="00B80B59" w:rsidRDefault="00D6717F" w:rsidP="00D6717F">
      <w:pPr>
        <w:spacing w:after="120" w:line="276" w:lineRule="auto"/>
        <w:jc w:val="both"/>
        <w:rPr>
          <w:rFonts w:ascii="Segoe UI Light" w:hAnsi="Segoe UI Light" w:cs="Segoe UI Light"/>
        </w:rPr>
      </w:pPr>
      <w:r w:rsidRPr="00B80B59">
        <w:rPr>
          <w:rFonts w:ascii="Segoe UI Light" w:hAnsi="Segoe UI Light" w:cs="Segoe UI Light"/>
        </w:rPr>
        <w:t>El visor se integrará a escala nacional mediante las fases siguientes:</w:t>
      </w:r>
    </w:p>
    <w:p w14:paraId="1568ADA4" w14:textId="16893AD3" w:rsidR="00D6717F" w:rsidRPr="00B80B59" w:rsidRDefault="00D6717F" w:rsidP="00B80B59">
      <w:pPr>
        <w:pStyle w:val="Prrafodelista"/>
        <w:numPr>
          <w:ilvl w:val="0"/>
          <w:numId w:val="1"/>
        </w:numPr>
        <w:spacing w:after="120" w:line="276" w:lineRule="auto"/>
        <w:jc w:val="both"/>
        <w:rPr>
          <w:rFonts w:ascii="Segoe UI Light" w:hAnsi="Segoe UI Light" w:cs="Segoe UI Light"/>
          <w:sz w:val="22"/>
          <w:szCs w:val="22"/>
        </w:rPr>
      </w:pPr>
      <w:r w:rsidRPr="00B80B59">
        <w:rPr>
          <w:rFonts w:ascii="Segoe UI Light" w:hAnsi="Segoe UI Light" w:cs="Segoe UI Light"/>
          <w:sz w:val="22"/>
          <w:szCs w:val="22"/>
        </w:rPr>
        <w:t>Fase 1 (piloto): playas turísticas del municipio de Acapulco de Juárez, Guerrero, como caso demostrativo del modelo de información.</w:t>
      </w:r>
    </w:p>
    <w:p w14:paraId="6BDA243F" w14:textId="1504563C" w:rsidR="00D6717F" w:rsidRPr="00B80B59" w:rsidRDefault="003C14EB" w:rsidP="00B80B59">
      <w:pPr>
        <w:pStyle w:val="Prrafodelista"/>
        <w:numPr>
          <w:ilvl w:val="0"/>
          <w:numId w:val="1"/>
        </w:numPr>
        <w:spacing w:after="120" w:line="276" w:lineRule="auto"/>
        <w:jc w:val="both"/>
        <w:rPr>
          <w:rFonts w:ascii="Segoe UI Light" w:hAnsi="Segoe UI Light" w:cs="Segoe UI Light"/>
          <w:sz w:val="22"/>
          <w:szCs w:val="22"/>
        </w:rPr>
      </w:pPr>
      <w:r w:rsidRPr="00B80B59">
        <w:rPr>
          <w:rFonts w:ascii="Segoe UI Light" w:hAnsi="Segoe UI Light" w:cs="Segoe UI Light"/>
          <w:sz w:val="22"/>
          <w:szCs w:val="22"/>
        </w:rPr>
        <w:t xml:space="preserve">Prever en el visor una </w:t>
      </w:r>
      <w:r w:rsidR="00D6717F" w:rsidRPr="00B80B59">
        <w:rPr>
          <w:rFonts w:ascii="Segoe UI Light" w:hAnsi="Segoe UI Light" w:cs="Segoe UI Light"/>
          <w:sz w:val="22"/>
          <w:szCs w:val="22"/>
        </w:rPr>
        <w:t>Fase 2 (ampliación): playas turísticas de hasta cinco estados prioritarios, definidos por el "Administrador del Contrato" a partir de la propuesta técnica de priorización presentada por el "Proveedor", considerando al menos concentración de playas con vocación turística, presencia de concesiones, intensidad de actividad recreativa, representatividad regional y viabilidad de integración documental.</w:t>
      </w:r>
    </w:p>
    <w:p w14:paraId="2AAD8384" w14:textId="37F13967" w:rsidR="00D6717F" w:rsidRPr="00B80B59" w:rsidRDefault="003C14EB" w:rsidP="00B80B59">
      <w:pPr>
        <w:pStyle w:val="Prrafodelista"/>
        <w:numPr>
          <w:ilvl w:val="0"/>
          <w:numId w:val="1"/>
        </w:numPr>
        <w:spacing w:after="120" w:line="276" w:lineRule="auto"/>
        <w:jc w:val="both"/>
        <w:rPr>
          <w:rFonts w:ascii="Segoe UI Light" w:hAnsi="Segoe UI Light" w:cs="Segoe UI Light"/>
          <w:sz w:val="22"/>
          <w:szCs w:val="22"/>
        </w:rPr>
      </w:pPr>
      <w:r w:rsidRPr="00B80B59">
        <w:rPr>
          <w:rFonts w:ascii="Segoe UI Light" w:hAnsi="Segoe UI Light" w:cs="Segoe UI Light"/>
          <w:sz w:val="22"/>
          <w:szCs w:val="22"/>
        </w:rPr>
        <w:t xml:space="preserve">Prever en el visor una </w:t>
      </w:r>
      <w:r w:rsidR="00D6717F" w:rsidRPr="00B80B59">
        <w:rPr>
          <w:rFonts w:ascii="Segoe UI Light" w:hAnsi="Segoe UI Light" w:cs="Segoe UI Light"/>
          <w:sz w:val="22"/>
          <w:szCs w:val="22"/>
        </w:rPr>
        <w:t xml:space="preserve">Fase 3 (nacional): integración progresiva del universo nacional de playas a partir de los 174 municipios costeros, registros de concesiones de la Secretaría de Medio Ambiente y Recursos Naturales y otras fuentes oficiales. La integración se realizará con la información disponible; cuando una playa no cuente con datos para </w:t>
      </w:r>
      <w:r w:rsidR="00D6717F" w:rsidRPr="00B80B59">
        <w:rPr>
          <w:rFonts w:ascii="Segoe UI Light" w:hAnsi="Segoe UI Light" w:cs="Segoe UI Light"/>
          <w:sz w:val="22"/>
          <w:szCs w:val="22"/>
        </w:rPr>
        <w:lastRenderedPageBreak/>
        <w:t>determinada capa o campo, el visor mantendrá habilitada su estructura y registrará el estatus correspondiente.</w:t>
      </w:r>
    </w:p>
    <w:p w14:paraId="5D9B37E4" w14:textId="57E45AAA" w:rsidR="00D6717F" w:rsidRPr="00B80B59" w:rsidRDefault="00D6717F" w:rsidP="00B80B59">
      <w:pPr>
        <w:spacing w:after="120" w:line="276" w:lineRule="auto"/>
        <w:ind w:left="360"/>
        <w:jc w:val="both"/>
        <w:rPr>
          <w:rFonts w:ascii="Segoe UI Light" w:hAnsi="Segoe UI Light" w:cs="Segoe UI Light"/>
        </w:rPr>
      </w:pPr>
      <w:r w:rsidRPr="00B80B59">
        <w:rPr>
          <w:rFonts w:ascii="Segoe UI Light" w:hAnsi="Segoe UI Light" w:cs="Segoe UI Light"/>
        </w:rPr>
        <w:t xml:space="preserve">Las tres fases forman parte del alcance de la presente contratación. La Fase 1 funciona como piloto de validación metodológica y operativa. El resultado esperado al término del servicio es un visor implementado a escala nacional con la información que haya sido posible integrar. </w:t>
      </w:r>
    </w:p>
    <w:p w14:paraId="1A52ACCB" w14:textId="77777777" w:rsidR="00D6717F" w:rsidRPr="00B80B59" w:rsidRDefault="00D6717F" w:rsidP="00D6717F">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Alcance funcional</w:t>
      </w:r>
    </w:p>
    <w:p w14:paraId="70BB99F2" w14:textId="77777777" w:rsidR="00D6717F" w:rsidRPr="00B80B59" w:rsidRDefault="00D6717F" w:rsidP="00D6717F">
      <w:pPr>
        <w:spacing w:after="120" w:line="276" w:lineRule="auto"/>
        <w:jc w:val="both"/>
        <w:rPr>
          <w:rFonts w:ascii="Segoe UI Light" w:hAnsi="Segoe UI Light" w:cs="Segoe UI Light"/>
        </w:rPr>
      </w:pPr>
      <w:r w:rsidRPr="00B80B59">
        <w:rPr>
          <w:rFonts w:ascii="Segoe UI Light" w:hAnsi="Segoe UI Light" w:cs="Segoe UI Light"/>
        </w:rPr>
        <w:t>El visor deberá quedar implementado como un instrumento de información sectorial de alcance nacional, orientado a la consulta turística pública e institucional, estructurado con siete capas de información, ficha técnico-turística descargable por playa, trazabilidad por playa, municipio y estado, criterios documentados de actualización y funcionalidades de consulta visual, filtrado y descarga. Su configuración funcional y de datos deberá sustentarse en una metodología documentada por el "Proveedor" y validada por el "Administrador del Contrato".</w:t>
      </w:r>
    </w:p>
    <w:p w14:paraId="680DCD93" w14:textId="77777777" w:rsidR="00D6717F" w:rsidRPr="00B80B59" w:rsidRDefault="00D6717F" w:rsidP="00D6717F">
      <w:pPr>
        <w:spacing w:after="120" w:line="276" w:lineRule="auto"/>
        <w:jc w:val="both"/>
        <w:rPr>
          <w:rFonts w:ascii="Segoe UI Light" w:hAnsi="Segoe UI Light" w:cs="Segoe UI Light"/>
        </w:rPr>
      </w:pPr>
      <w:r w:rsidRPr="00B80B59">
        <w:rPr>
          <w:rFonts w:ascii="Segoe UI Light" w:hAnsi="Segoe UI Light" w:cs="Segoe UI Light"/>
        </w:rPr>
        <w:t>La integración de información se realizará de manera progresiva por fases. Cuando una capa, variable o campo no cuente con información disponible para una playa determinada, el "Proveedor" deberá mantener habilitada su estructura de visualización y registrar el estatus correspondiente (al menos: "información disponible", "información en proceso", "la entidad no ha generado la información", "sin información identificada al cierre de la búsqueda" u otro equivalente validado por el "Administrador del Contrato") junto con la fuente consultada, la fecha de corte y las observaciones metodológicas aplicables.</w:t>
      </w:r>
    </w:p>
    <w:p w14:paraId="3B0F600B" w14:textId="77777777" w:rsidR="00D6717F" w:rsidRPr="00B80B59" w:rsidRDefault="00D6717F" w:rsidP="00D6717F">
      <w:pPr>
        <w:spacing w:after="120" w:line="276" w:lineRule="auto"/>
        <w:jc w:val="both"/>
        <w:rPr>
          <w:rFonts w:ascii="Segoe UI Light" w:hAnsi="Segoe UI Light" w:cs="Segoe UI Light"/>
        </w:rPr>
      </w:pPr>
    </w:p>
    <w:p w14:paraId="3D56AD27" w14:textId="4F94E044" w:rsidR="00D6717F" w:rsidRPr="00B80B59" w:rsidRDefault="004F1962" w:rsidP="00D6717F">
      <w:pPr>
        <w:spacing w:after="80" w:line="276" w:lineRule="auto"/>
        <w:jc w:val="both"/>
        <w:rPr>
          <w:rFonts w:ascii="Segoe UI Light" w:hAnsi="Segoe UI Light" w:cs="Segoe UI Light"/>
        </w:rPr>
      </w:pPr>
      <w:r w:rsidRPr="00B80B59">
        <w:rPr>
          <w:rFonts w:ascii="Segoe UI Light" w:hAnsi="Segoe UI Light" w:cs="Segoe UI Light"/>
          <w:b/>
          <w:bCs/>
          <w:i/>
          <w:iCs/>
        </w:rPr>
        <w:t xml:space="preserve">Cuadro 1. </w:t>
      </w:r>
      <w:r w:rsidR="00D6717F" w:rsidRPr="00B80B59">
        <w:rPr>
          <w:rFonts w:ascii="Segoe UI Light" w:hAnsi="Segoe UI Light" w:cs="Segoe UI Light"/>
          <w:b/>
          <w:bCs/>
          <w:i/>
          <w:iCs/>
        </w:rPr>
        <w:t>Capas mínimas de información del visor</w:t>
      </w:r>
      <w:r w:rsidR="003C14EB" w:rsidRPr="00B80B59">
        <w:rPr>
          <w:rFonts w:ascii="Segoe UI Light" w:hAnsi="Segoe UI Light" w:cs="Segoe UI Light"/>
          <w:b/>
          <w:bCs/>
          <w:i/>
          <w:iCs/>
        </w:rPr>
        <w:t xml:space="preserve"> Acapulco (</w:t>
      </w:r>
      <w:r w:rsidR="003C14EB" w:rsidRPr="00B80B59">
        <w:rPr>
          <w:rFonts w:ascii="Segoe UI Light" w:hAnsi="Segoe UI Light" w:cs="Segoe UI Light"/>
          <w:b/>
          <w:bCs/>
          <w:i/>
          <w:iCs/>
          <w:highlight w:val="yellow"/>
        </w:rPr>
        <w:t>agregaremos otras capas</w:t>
      </w:r>
      <w:r w:rsidR="003C14EB" w:rsidRPr="00B80B59">
        <w:rPr>
          <w:rFonts w:ascii="Segoe UI Light" w:hAnsi="Segoe UI Light" w:cs="Segoe UI Light"/>
          <w:b/>
          <w:bCs/>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4"/>
        <w:gridCol w:w="2196"/>
        <w:gridCol w:w="6430"/>
      </w:tblGrid>
      <w:tr w:rsidR="00D6717F" w:rsidRPr="00B80B59" w14:paraId="0DB96DAB"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D8F0E"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CAPA</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5D669"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NOMBRE</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1F818B"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CONTENIDO</w:t>
            </w:r>
          </w:p>
        </w:tc>
      </w:tr>
      <w:tr w:rsidR="00D6717F" w:rsidRPr="00B80B59" w14:paraId="1F428039"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B0E722"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t>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FBBB3"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Cartografía base</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08C48"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Polígono referenciado territorialmente, imágenes base disponibles, límites municipales y estatales, y accesos públicos principales.</w:t>
            </w:r>
          </w:p>
        </w:tc>
      </w:tr>
      <w:tr w:rsidR="00D6717F" w:rsidRPr="00B80B59" w14:paraId="6260ECFD"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DCAEB"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t>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9E8CC3"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Ficha técnico-turística</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AE430"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Longitud, anchura, tipo de sustrato, oleaje, accesos, infraestructura, servicios, ecosistemas sensibles, condición general de la playa y situación operativa. Información orientada a turistas y visitantes.</w:t>
            </w:r>
          </w:p>
        </w:tc>
      </w:tr>
      <w:tr w:rsidR="00D6717F" w:rsidRPr="00B80B59" w14:paraId="5C9A1D30"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080CC"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t>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9F89C"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Tipología turística</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936518"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Clasificación por subuso (intensivo, compartido, conservación, comunitario) y vocación turística, con criterios de clasificación propuestos y justificados por el "Proveedor" para validación del "Administrador del Contrato".</w:t>
            </w:r>
          </w:p>
        </w:tc>
      </w:tr>
      <w:tr w:rsidR="00D6717F" w:rsidRPr="00B80B59" w14:paraId="2C725D15"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5EA19E"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t>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6AE273"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Calidad del agua y certificaciones</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E0428"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Resultados oficiales disponibles de muestreo, semaforización sanitaria, certificaciones y reconocimientos aplicables, vigencia y estatus.</w:t>
            </w:r>
          </w:p>
        </w:tc>
      </w:tr>
      <w:tr w:rsidR="00D6717F" w:rsidRPr="00B80B59" w14:paraId="56731CF3"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69AD7F"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lastRenderedPageBreak/>
              <w:t>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31A3D4"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Concesiones y situación administrativa</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66A275"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Concesiones vigentes, permisos, estatus de trámites, elementos de regularización, con fuente, fecha de corte, trazabilidad de consulta y estatus de disponibilidad por campo.</w:t>
            </w:r>
          </w:p>
        </w:tc>
      </w:tr>
      <w:tr w:rsidR="00D6717F" w:rsidRPr="00B80B59" w14:paraId="23F3A92F"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2A7AD5"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t>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B70E14"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Servicios, infraestructura y condiciones de visita</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3E0CB"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Accesos públicos, sanitarios, salvavidas, señalización, accesibilidad, condición de la playa para uso recreativo, restricciones temporales, horarios, recomendaciones de visita, avisos relevantes y servicios disponibles.</w:t>
            </w:r>
          </w:p>
        </w:tc>
      </w:tr>
      <w:tr w:rsidR="00D6717F" w:rsidRPr="00B80B59" w14:paraId="4DC639DF" w14:textId="77777777" w:rsidTr="00C35AA6">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E36F5"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rPr>
              <w:t>7</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7F2867" w14:textId="77777777" w:rsidR="00D6717F" w:rsidRPr="00B80B59" w:rsidRDefault="00D6717F" w:rsidP="00C35AA6">
            <w:pPr>
              <w:spacing w:before="40" w:after="40"/>
              <w:rPr>
                <w:rFonts w:ascii="Segoe UI Light" w:hAnsi="Segoe UI Light" w:cs="Segoe UI Light"/>
              </w:rPr>
            </w:pPr>
            <w:r w:rsidRPr="00B80B59">
              <w:rPr>
                <w:rFonts w:ascii="Segoe UI Light" w:hAnsi="Segoe UI Light" w:cs="Segoe UI Light"/>
                <w:b/>
                <w:bCs/>
              </w:rPr>
              <w:t>Zonificación y usos</w:t>
            </w:r>
          </w:p>
        </w:tc>
        <w:tc>
          <w:tcPr>
            <w:tcW w:w="6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3DB144" w14:textId="77777777" w:rsidR="00D6717F" w:rsidRPr="00B80B59" w:rsidRDefault="00D6717F" w:rsidP="00C35AA6">
            <w:pPr>
              <w:spacing w:after="40"/>
              <w:rPr>
                <w:rFonts w:ascii="Segoe UI Light" w:hAnsi="Segoe UI Light" w:cs="Segoe UI Light"/>
              </w:rPr>
            </w:pPr>
            <w:r w:rsidRPr="00B80B59">
              <w:rPr>
                <w:rFonts w:ascii="Segoe UI Light" w:hAnsi="Segoe UI Light" w:cs="Segoe UI Light"/>
              </w:rPr>
              <w:t>Sectorización por franjas y usos (servicios turísticos, transición, reposo, zona activa, bañistas, náutica), a partir de la información existente y de la ficha homologada que defina el "Proveedor" para su registro y futura actualización.</w:t>
            </w:r>
          </w:p>
        </w:tc>
      </w:tr>
    </w:tbl>
    <w:p w14:paraId="0B2C6E60" w14:textId="77777777" w:rsidR="00C9057F" w:rsidRPr="00B80B59" w:rsidRDefault="00C9057F">
      <w:pPr>
        <w:rPr>
          <w:rFonts w:ascii="Segoe UI Light" w:hAnsi="Segoe UI Light" w:cs="Segoe UI Light"/>
        </w:rPr>
      </w:pPr>
    </w:p>
    <w:p w14:paraId="7EAE992E" w14:textId="77777777" w:rsidR="003C14EB" w:rsidRPr="00B80B59" w:rsidRDefault="003C14EB" w:rsidP="003C14EB">
      <w:pPr>
        <w:pStyle w:val="Ttulo2"/>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Componentes del servicio</w:t>
      </w:r>
    </w:p>
    <w:p w14:paraId="0B376756" w14:textId="5467A96E" w:rsidR="003C14EB" w:rsidRPr="00B80B59" w:rsidRDefault="003C14EB" w:rsidP="003C14EB">
      <w:pPr>
        <w:spacing w:after="120" w:line="276" w:lineRule="auto"/>
        <w:jc w:val="both"/>
        <w:rPr>
          <w:rFonts w:ascii="Segoe UI Light" w:hAnsi="Segoe UI Light" w:cs="Segoe UI Light"/>
        </w:rPr>
      </w:pPr>
      <w:r w:rsidRPr="00B80B59">
        <w:rPr>
          <w:rFonts w:ascii="Segoe UI Light" w:hAnsi="Segoe UI Light" w:cs="Segoe UI Light"/>
          <w:b/>
          <w:bCs/>
        </w:rPr>
        <w:t xml:space="preserve">Componente 1. Diseño del visor y estructura de datos. </w:t>
      </w:r>
      <w:r w:rsidRPr="00B80B59">
        <w:rPr>
          <w:rFonts w:ascii="Segoe UI Light" w:hAnsi="Segoe UI Light" w:cs="Segoe UI Light"/>
        </w:rPr>
        <w:t>El "Proveedor" deberá diseñar la configuración integral del visor (entorno de consulta, lógica funcional, estructura de datos con componente territorial y servicios de consulta cartográfica) y la estructura de datos relacional necesaria para su operación. Este componente incluye, como mínimo, el esquema de trazabilidad (</w:t>
      </w:r>
      <w:proofErr w:type="spellStart"/>
      <w:r w:rsidRPr="00B80B59">
        <w:rPr>
          <w:rFonts w:ascii="Segoe UI Light" w:hAnsi="Segoe UI Light" w:cs="Segoe UI Light"/>
        </w:rPr>
        <w:t>ID_playa</w:t>
      </w:r>
      <w:proofErr w:type="spellEnd"/>
      <w:r w:rsidRPr="00B80B59">
        <w:rPr>
          <w:rFonts w:ascii="Segoe UI Light" w:hAnsi="Segoe UI Light" w:cs="Segoe UI Light"/>
        </w:rPr>
        <w:t xml:space="preserve">, municipio y estado), la tabla de metadatos por variable, el protocolo de actualización periódica y las plantillas de carga para la incorporación de nueva información por capa temática. Asimismo, incluye la propuesta metodológica para identificar la playa como unidad de análisis, las reglas de construcción de </w:t>
      </w:r>
      <w:proofErr w:type="spellStart"/>
      <w:r w:rsidRPr="00B80B59">
        <w:rPr>
          <w:rFonts w:ascii="Segoe UI Light" w:hAnsi="Segoe UI Light" w:cs="Segoe UI Light"/>
        </w:rPr>
        <w:t>ID_playa</w:t>
      </w:r>
      <w:proofErr w:type="spellEnd"/>
      <w:r w:rsidRPr="00B80B59">
        <w:rPr>
          <w:rFonts w:ascii="Segoe UI Light" w:hAnsi="Segoe UI Light" w:cs="Segoe UI Light"/>
        </w:rPr>
        <w:t>, la metodología de tipología turística, los criterios de homologación por capa y variable, el tratamiento de disponibilidad de información y los criterios de condición y situación de visita y operación estacional. Antes de iniciar la construcción funcional, deberá entregar el documento de diseño del visor y el documento metodológico integral correspondiente para su validación.</w:t>
      </w:r>
    </w:p>
    <w:p w14:paraId="6783F7D3" w14:textId="762FC27E" w:rsidR="003C14EB" w:rsidRPr="00B80B59" w:rsidRDefault="003C14EB" w:rsidP="003C14EB">
      <w:pPr>
        <w:spacing w:after="120" w:line="276" w:lineRule="auto"/>
        <w:jc w:val="both"/>
        <w:rPr>
          <w:rFonts w:ascii="Segoe UI Light" w:hAnsi="Segoe UI Light" w:cs="Segoe UI Light"/>
        </w:rPr>
      </w:pPr>
      <w:r w:rsidRPr="00B80B59">
        <w:rPr>
          <w:rFonts w:ascii="Segoe UI Light" w:hAnsi="Segoe UI Light" w:cs="Segoe UI Light"/>
          <w:b/>
          <w:bCs/>
        </w:rPr>
        <w:t xml:space="preserve">Componente 2. Construcción e implementación del visor. </w:t>
      </w:r>
      <w:r w:rsidRPr="00B80B59">
        <w:rPr>
          <w:rFonts w:ascii="Segoe UI Light" w:hAnsi="Segoe UI Light" w:cs="Segoe UI Light"/>
        </w:rPr>
        <w:t>El "Proveedor" deberá construir e implementar el visor y dejarlo habilitado para su integración en los medios institucionales que se determine con la SECTUR, mediante los mecanismos que resulten procedentes y conforme a las disposiciones aplicables. Deberá entregar el instrumento funcional implementado y la documentación técnica y operativa necesaria para su puesta en operación, administración y actualización.</w:t>
      </w:r>
    </w:p>
    <w:p w14:paraId="1D0CC061" w14:textId="0563B2CF"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b/>
          <w:bCs/>
        </w:rPr>
        <w:t xml:space="preserve">Componente 3. Se requiere de pruebas, capacitación y puesta en operación. </w:t>
      </w:r>
      <w:r w:rsidRPr="00B80B59">
        <w:rPr>
          <w:rFonts w:ascii="Segoe UI Light" w:hAnsi="Segoe UI Light" w:cs="Segoe UI Light"/>
        </w:rPr>
        <w:t>El "Proveedor" deberá realizar pruebas funcionales y de compatibilidad del visor en navegadores y dispositivos móviles; impartir capacitación presencial al equipo que se designe para la operación, consulta, actualización, carga de información y administración funcional del visor, con un mínimo de dos sesiones de cuatro horas cada una; ejecutar la puesta en operación; y brindar acompañamiento técnico durante los primeros treinta días posteriores.</w:t>
      </w:r>
    </w:p>
    <w:p w14:paraId="3DAEE394" w14:textId="45D55AEE"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b/>
          <w:bCs/>
        </w:rPr>
        <w:lastRenderedPageBreak/>
        <w:t xml:space="preserve">Componente 4. Documentación final y entrega institucional. </w:t>
      </w:r>
      <w:r w:rsidRPr="00B80B59">
        <w:rPr>
          <w:rFonts w:ascii="Segoe UI Light" w:hAnsi="Segoe UI Light" w:cs="Segoe UI Light"/>
        </w:rPr>
        <w:t>El "Proveedor" deberá consolidar la integración nacional del visor conforme a las Fases 1 y 2; elaborar y entregar el protocolo de incorporación y actualización posterior de nuevas playas, nuevas variables y nuevos cortes de información; integrar el manual de operación y actualización del visor; consolidar la documentación técnica y operativa integral; efectuar la entrega ordenada a la institución gubernamental correspondiente de los insumos técnicos, documentales y de información necesarios para la operación, actualización, mantenimiento funcional y atención del visor; y formalizar la cesión de derechos que resulte aplicable.</w:t>
      </w:r>
    </w:p>
    <w:p w14:paraId="703CD869" w14:textId="77777777" w:rsidR="0096200A" w:rsidRPr="00B80B59" w:rsidRDefault="0096200A" w:rsidP="0096200A">
      <w:pPr>
        <w:pStyle w:val="Ttulo2"/>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Especificaciones técnicas mínimas del visor</w:t>
      </w:r>
    </w:p>
    <w:p w14:paraId="69471F11" w14:textId="29ED8C0E" w:rsidR="0096200A" w:rsidRPr="00B80B59" w:rsidRDefault="0096200A" w:rsidP="0096200A">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Diseño de referencia</w:t>
      </w:r>
    </w:p>
    <w:p w14:paraId="687FB0CE" w14:textId="77777777"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rPr>
        <w:t>El "Proveedor" deberá construir el visor con base en herramientas interoperables, escalables y técnicamente reutilizables, asegurando trazabilidad de la información, actualización periódica y posibilidad de aprovechamiento institucional posterior, conforme a las disposiciones aplicables.</w:t>
      </w:r>
    </w:p>
    <w:p w14:paraId="05AEC2AE" w14:textId="77777777"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rPr>
        <w:t>La solución deberá considerar componentes que permitan: a) el almacenamiento y administración de información territorial; b) la publicación y consulta de capas cartográficas; c) la visualización cartográfica interactiva; d) la administración de metadatos, fuentes, contactos y periodicidades de actualización; y e) la carga, sustitución y actualización de información por capa temática.</w:t>
      </w:r>
    </w:p>
    <w:p w14:paraId="1C6F39A5" w14:textId="77777777"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rPr>
        <w:t xml:space="preserve">Como referencia técnica, podrán emplearse soluciones basadas en estándares abiertos, institucionalmente disponibles o equivalentes funcionales. </w:t>
      </w:r>
      <w:r w:rsidRPr="00D42BC3">
        <w:rPr>
          <w:rFonts w:ascii="Segoe UI Light" w:hAnsi="Segoe UI Light" w:cs="Segoe UI Light"/>
          <w:highlight w:val="yellow"/>
        </w:rPr>
        <w:t>La solución adoptada deberá ser compatible con los sistemas de información de INEGI, SEMARNAT</w:t>
      </w:r>
      <w:r w:rsidRPr="00B80B59">
        <w:rPr>
          <w:rFonts w:ascii="Segoe UI Light" w:hAnsi="Segoe UI Light" w:cs="Segoe UI Light"/>
        </w:rPr>
        <w:t xml:space="preserve"> y demás fuentes oficiales relevantes, y quedar preparada para su habilitación en los </w:t>
      </w:r>
      <w:r w:rsidRPr="007F25D1">
        <w:rPr>
          <w:rFonts w:ascii="Segoe UI Light" w:hAnsi="Segoe UI Light" w:cs="Segoe UI Light"/>
          <w:highlight w:val="yellow"/>
        </w:rPr>
        <w:t>medios institucionales que determine la SECTUR</w:t>
      </w:r>
      <w:r w:rsidRPr="00B80B59">
        <w:rPr>
          <w:rFonts w:ascii="Segoe UI Light" w:hAnsi="Segoe UI Light" w:cs="Segoe UI Light"/>
        </w:rPr>
        <w:t xml:space="preserve">, mediante los mecanismos que resulten procedentes. </w:t>
      </w:r>
      <w:r w:rsidRPr="00D60C33">
        <w:rPr>
          <w:rFonts w:ascii="Segoe UI Light" w:hAnsi="Segoe UI Light" w:cs="Segoe UI Light"/>
          <w:highlight w:val="yellow"/>
        </w:rPr>
        <w:t>Asimismo, deberá permitir la actualización y sustitución de capas de información mediante la carga de nuevos insumos, sin rehacer el instrumento.</w:t>
      </w:r>
    </w:p>
    <w:p w14:paraId="6C5FDCCB" w14:textId="77777777" w:rsidR="0096200A" w:rsidRPr="00B80B59" w:rsidRDefault="0096200A" w:rsidP="0096200A">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Funcionalidades mínimas del visor</w:t>
      </w:r>
    </w:p>
    <w:p w14:paraId="34A64ECF"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Navegación cartográfica interactiva con acercamiento a nivel de playa individual.</w:t>
      </w:r>
    </w:p>
    <w:p w14:paraId="6B2A26CD"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Consulta de ficha técnico-turística por playa, vinculada a su polígono y a la información disponible, con énfasis en condiciones de visita, servicios y características útiles para turistas y visitantes.</w:t>
      </w:r>
    </w:p>
    <w:p w14:paraId="4B1F6AE0"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Filtros de consulta por estado, municipio, tipología de playa y condición de visita.</w:t>
      </w:r>
    </w:p>
    <w:p w14:paraId="0F53FC81"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Visualización de capas temáticas, con posibilidad de activar y desactivar capas de manera independiente.</w:t>
      </w:r>
    </w:p>
    <w:p w14:paraId="240A8E46"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lastRenderedPageBreak/>
        <w:t xml:space="preserve">• </w:t>
      </w:r>
      <w:r w:rsidRPr="00B80B59">
        <w:rPr>
          <w:rFonts w:ascii="Segoe UI Light" w:hAnsi="Segoe UI Light" w:cs="Segoe UI Light"/>
        </w:rPr>
        <w:t>Descarga de ficha técnico-turística por playa en formato visual y exportación de datos en formatos abiertos e interoperables, al menos CSV y formatos abiertos de información territorial.</w:t>
      </w:r>
    </w:p>
    <w:p w14:paraId="4400C9C1"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Visualización de imágenes e insumos cartográficos disponibles para cada playa.</w:t>
      </w:r>
    </w:p>
    <w:p w14:paraId="6D48BF09"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Mecanismo de carga, sustitución y actualización de información por capa temática, mediante plantillas y procedimientos documentados que permitan incorporar nuevos insumos sin rehacer el instrumento.</w:t>
      </w:r>
    </w:p>
    <w:p w14:paraId="1AD5B8E1"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Registro documentado de fuentes, contactos, periodicidad de actualización y fecha de última carga para cada variable o capa.</w:t>
      </w:r>
    </w:p>
    <w:p w14:paraId="02A67401"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Visualización del estatus de disponibilidad de información por capa, variable o campo, indicando fuente, fecha de corte y la leyenda de disponibilidad validada por el "Administrador del Contrato".</w:t>
      </w:r>
    </w:p>
    <w:p w14:paraId="46BD0A6D"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Consulta en equipos de escritorio, tableta y teléfono móvil.</w:t>
      </w:r>
    </w:p>
    <w:p w14:paraId="5D45DD0D"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w:t>
      </w:r>
      <w:r w:rsidRPr="00B80B59">
        <w:rPr>
          <w:rFonts w:ascii="Segoe UI Light" w:hAnsi="Segoe UI Light" w:cs="Segoe UI Light"/>
        </w:rPr>
        <w:t>Consulta pública e institucional en un mismo entorno, sobre una base común de información y sin segmentación de capas por tipo de usuario.</w:t>
      </w:r>
    </w:p>
    <w:p w14:paraId="0B409BAE" w14:textId="77777777" w:rsidR="0096200A" w:rsidRPr="00B80B59" w:rsidRDefault="0096200A" w:rsidP="0096200A">
      <w:pPr>
        <w:pStyle w:val="Ttulo2"/>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Cronograma de actividades del servicio</w:t>
      </w:r>
    </w:p>
    <w:p w14:paraId="48A1219A" w14:textId="71BA6B33"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b/>
          <w:bCs/>
        </w:rPr>
        <w:t>Cuadro 3. Cronograma de actividades: se mantiene la distribución de 10 semanas conforme a la siguiente asignación:</w:t>
      </w:r>
    </w:p>
    <w:p w14:paraId="6892DE0B" w14:textId="77777777" w:rsidR="0096200A" w:rsidRPr="00B80B59" w:rsidRDefault="0096200A" w:rsidP="00B80B59">
      <w:pPr>
        <w:spacing w:line="276" w:lineRule="auto"/>
        <w:ind w:left="360"/>
        <w:jc w:val="both"/>
        <w:rPr>
          <w:rFonts w:ascii="Segoe UI Light" w:hAnsi="Segoe UI Light" w:cs="Segoe UI Light"/>
        </w:rPr>
      </w:pPr>
      <w:r w:rsidRPr="00B80B59">
        <w:rPr>
          <w:rFonts w:ascii="Segoe UI Light" w:hAnsi="Segoe UI Light" w:cs="Segoe UI Light"/>
          <w:b/>
          <w:bCs/>
        </w:rPr>
        <w:t xml:space="preserve">• Componente 1: </w:t>
      </w:r>
      <w:r w:rsidRPr="00B80B59">
        <w:rPr>
          <w:rFonts w:ascii="Segoe UI Light" w:hAnsi="Segoe UI Light" w:cs="Segoe UI Light"/>
        </w:rPr>
        <w:t>Semanas 1 a 3.</w:t>
      </w:r>
    </w:p>
    <w:p w14:paraId="655D48AD" w14:textId="77777777" w:rsidR="0096200A" w:rsidRPr="00B80B59" w:rsidRDefault="0096200A" w:rsidP="00B80B59">
      <w:pPr>
        <w:spacing w:line="276" w:lineRule="auto"/>
        <w:ind w:left="360"/>
        <w:jc w:val="both"/>
        <w:rPr>
          <w:rFonts w:ascii="Segoe UI Light" w:hAnsi="Segoe UI Light" w:cs="Segoe UI Light"/>
        </w:rPr>
      </w:pPr>
      <w:r w:rsidRPr="00B80B59">
        <w:rPr>
          <w:rFonts w:ascii="Segoe UI Light" w:hAnsi="Segoe UI Light" w:cs="Segoe UI Light"/>
          <w:b/>
          <w:bCs/>
        </w:rPr>
        <w:t xml:space="preserve">• Componente 2: </w:t>
      </w:r>
      <w:r w:rsidRPr="00B80B59">
        <w:rPr>
          <w:rFonts w:ascii="Segoe UI Light" w:hAnsi="Segoe UI Light" w:cs="Segoe UI Light"/>
        </w:rPr>
        <w:t>Semanas 4 a 7.</w:t>
      </w:r>
    </w:p>
    <w:p w14:paraId="46B9F847" w14:textId="77777777" w:rsidR="0096200A" w:rsidRPr="00B80B59" w:rsidRDefault="0096200A" w:rsidP="00B80B59">
      <w:pPr>
        <w:spacing w:line="276" w:lineRule="auto"/>
        <w:ind w:left="360"/>
        <w:jc w:val="both"/>
        <w:rPr>
          <w:rFonts w:ascii="Segoe UI Light" w:hAnsi="Segoe UI Light" w:cs="Segoe UI Light"/>
        </w:rPr>
      </w:pPr>
      <w:r w:rsidRPr="00B80B59">
        <w:rPr>
          <w:rFonts w:ascii="Segoe UI Light" w:hAnsi="Segoe UI Light" w:cs="Segoe UI Light"/>
          <w:b/>
          <w:bCs/>
        </w:rPr>
        <w:t xml:space="preserve">• Componente 3: </w:t>
      </w:r>
      <w:r w:rsidRPr="00B80B59">
        <w:rPr>
          <w:rFonts w:ascii="Segoe UI Light" w:hAnsi="Segoe UI Light" w:cs="Segoe UI Light"/>
        </w:rPr>
        <w:t>Semanas 4 a 6.</w:t>
      </w:r>
    </w:p>
    <w:p w14:paraId="6776970E" w14:textId="01D1498E"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 Componente 4: </w:t>
      </w:r>
      <w:r w:rsidRPr="00B80B59">
        <w:rPr>
          <w:rFonts w:ascii="Segoe UI Light" w:hAnsi="Segoe UI Light" w:cs="Segoe UI Light"/>
        </w:rPr>
        <w:t>Semanas 7 a 10.</w:t>
      </w:r>
    </w:p>
    <w:p w14:paraId="4F36C89F" w14:textId="77777777" w:rsidR="0096200A" w:rsidRPr="00B80B59" w:rsidRDefault="0096200A" w:rsidP="0096200A">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Capacitación</w:t>
      </w:r>
    </w:p>
    <w:p w14:paraId="03BB5634" w14:textId="77777777"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rPr>
        <w:t>Para garantizar la correcta operación y funcionamiento del servicio contratado, de conformidad con el artículo 79 segundo párrafo de la "Ley", así como en lo señalado en el numeral IV.4, Componente 4, el "Proveedor" deberá preparar material y realizar al menos dos sesiones de capacitación al personal designado por el "Administrador del Contrato", de cuatro horas cada una, para la operación, consulta, actualización, carga de información y administración funcional del visor; ejecutar la puesta en operación; y brindar acompañamiento técnico durante los primeros treinta días posteriores.</w:t>
      </w:r>
    </w:p>
    <w:p w14:paraId="5D11AD41" w14:textId="77777777" w:rsidR="0096200A" w:rsidRPr="00B80B59" w:rsidRDefault="0096200A" w:rsidP="0096200A">
      <w:pPr>
        <w:pStyle w:val="Ttulo2"/>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Obligaciones del "Proveedor"</w:t>
      </w:r>
    </w:p>
    <w:p w14:paraId="0A307999" w14:textId="77777777" w:rsidR="0096200A" w:rsidRPr="00B80B59" w:rsidRDefault="0096200A" w:rsidP="0096200A">
      <w:pPr>
        <w:spacing w:after="120" w:line="276" w:lineRule="auto"/>
        <w:jc w:val="both"/>
        <w:rPr>
          <w:rFonts w:ascii="Segoe UI Light" w:hAnsi="Segoe UI Light" w:cs="Segoe UI Light"/>
        </w:rPr>
      </w:pPr>
      <w:r w:rsidRPr="00B80B59">
        <w:rPr>
          <w:rFonts w:ascii="Segoe UI Light" w:hAnsi="Segoe UI Light" w:cs="Segoe UI Light"/>
        </w:rPr>
        <w:t>Para garantizar la debida prestación del servicio, las obligaciones a cargo del "Proveedor" serán las siguientes:</w:t>
      </w:r>
    </w:p>
    <w:p w14:paraId="00B5940A"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lastRenderedPageBreak/>
        <w:t xml:space="preserve">a) </w:t>
      </w:r>
      <w:r w:rsidRPr="00B80B59">
        <w:rPr>
          <w:rFonts w:ascii="Segoe UI Light" w:hAnsi="Segoe UI Light" w:cs="Segoe UI Light"/>
        </w:rPr>
        <w:t>Prestar el servicio de conformidad con los términos, descripciones y características señalados en el presente Anexo Técnico.</w:t>
      </w:r>
    </w:p>
    <w:p w14:paraId="50FCF29D" w14:textId="77777777" w:rsidR="0096200A" w:rsidRPr="00B80B59" w:rsidRDefault="0096200A" w:rsidP="0096200A">
      <w:pPr>
        <w:spacing w:after="120" w:line="276" w:lineRule="auto"/>
        <w:ind w:left="360"/>
        <w:jc w:val="both"/>
        <w:rPr>
          <w:rFonts w:ascii="Segoe UI Light" w:hAnsi="Segoe UI Light" w:cs="Segoe UI Light"/>
        </w:rPr>
      </w:pPr>
      <w:r w:rsidRPr="00ED1696">
        <w:rPr>
          <w:rFonts w:ascii="Segoe UI Light" w:hAnsi="Segoe UI Light" w:cs="Segoe UI Light"/>
          <w:b/>
          <w:bCs/>
          <w:highlight w:val="yellow"/>
        </w:rPr>
        <w:t xml:space="preserve">b) </w:t>
      </w:r>
      <w:r w:rsidRPr="00ED1696">
        <w:rPr>
          <w:rFonts w:ascii="Segoe UI Light" w:hAnsi="Segoe UI Light" w:cs="Segoe UI Light"/>
          <w:highlight w:val="yellow"/>
        </w:rPr>
        <w:t>Considerar todos los aspectos logísticos para la prestación del servicio a entera satisfacción del "Administrador del Contrato".</w:t>
      </w:r>
    </w:p>
    <w:p w14:paraId="12F4469C"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c) </w:t>
      </w:r>
      <w:r w:rsidRPr="00B80B59">
        <w:rPr>
          <w:rFonts w:ascii="Segoe UI Light" w:hAnsi="Segoe UI Light" w:cs="Segoe UI Light"/>
        </w:rPr>
        <w:t>Proporcionar toda la información y/o documentación relacionada con el instrumento jurídico correspondiente que le requiera la Secretaría de la Función Pública y/o las Áreas de Especialidad en Fiscalización y/o Contrataciones Públicas, en términos del artículo 156 del Reglamento de la "Ley".</w:t>
      </w:r>
    </w:p>
    <w:p w14:paraId="404577E2" w14:textId="31220263"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d) </w:t>
      </w:r>
      <w:r w:rsidRPr="00B80B59">
        <w:rPr>
          <w:rFonts w:ascii="Segoe UI Light" w:hAnsi="Segoe UI Light" w:cs="Segoe UI Light"/>
        </w:rPr>
        <w:t>Entregar un Visor de Playas Turísticas de México operativo e implementado a escala nacional, habilitado para su integración en los medios institucionales acordado con la SECTUR, que permita a turistas, visitantes, funcionarios y ciudadanía consultar en un solo instrumento la información turística y territorial disponible sobre las playas, mediante fichas técnico-turísticas descargables por playa, siete capas temáticas, trazabilidad territorial por playa, municipio y estado, y mecanismos documentados de actualización.</w:t>
      </w:r>
    </w:p>
    <w:p w14:paraId="4414EF32" w14:textId="77777777" w:rsidR="0096200A" w:rsidRPr="00B80B59" w:rsidRDefault="0096200A" w:rsidP="0096200A">
      <w:pPr>
        <w:spacing w:after="120" w:line="276" w:lineRule="auto"/>
        <w:ind w:left="360"/>
        <w:jc w:val="both"/>
        <w:rPr>
          <w:rFonts w:ascii="Segoe UI Light" w:hAnsi="Segoe UI Light" w:cs="Segoe UI Light"/>
        </w:rPr>
      </w:pPr>
      <w:r w:rsidRPr="00B80B59">
        <w:rPr>
          <w:rFonts w:ascii="Segoe UI Light" w:hAnsi="Segoe UI Light" w:cs="Segoe UI Light"/>
          <w:b/>
          <w:bCs/>
        </w:rPr>
        <w:t xml:space="preserve">e) </w:t>
      </w:r>
      <w:r w:rsidRPr="00B80B59">
        <w:rPr>
          <w:rFonts w:ascii="Segoe UI Light" w:hAnsi="Segoe UI Light" w:cs="Segoe UI Light"/>
        </w:rPr>
        <w:t>El visor constituirá un componente del Sistema Nacional de Información Estadística del Sector Turismo y del Atlas Turístico de México, funcionando como línea base de información sectorial para la consulta pública y la difusión de información oficial en materia de playas turísticas, permitiendo conocer la condición, situación y servicios de cada playa y descargar información asociada. Las capas y campos sin información disponible deberán permanecer estructuralmente habilitados, con su respectivo estatus de disponibilidad, fuente consultada, fecha de corte y observaciones metodológicas, a efecto de permitir cargas subsecuentes sin rehacer la configuración del visor.</w:t>
      </w:r>
    </w:p>
    <w:p w14:paraId="5E16FCD8" w14:textId="77777777" w:rsidR="004F1962" w:rsidRPr="00B80B59" w:rsidRDefault="004F1962" w:rsidP="004F1962">
      <w:pPr>
        <w:pStyle w:val="Ttulo3"/>
        <w:spacing w:before="240" w:after="160"/>
        <w:rPr>
          <w:rFonts w:ascii="Segoe UI Light" w:hAnsi="Segoe UI Light" w:cs="Segoe UI Light"/>
          <w:b/>
          <w:bCs/>
          <w:color w:val="auto"/>
          <w:sz w:val="22"/>
          <w:szCs w:val="22"/>
        </w:rPr>
      </w:pPr>
      <w:r w:rsidRPr="00B80B59">
        <w:rPr>
          <w:rFonts w:ascii="Segoe UI Light" w:hAnsi="Segoe UI Light" w:cs="Segoe UI Light"/>
          <w:b/>
          <w:bCs/>
          <w:color w:val="auto"/>
          <w:sz w:val="22"/>
          <w:szCs w:val="22"/>
        </w:rPr>
        <w:t>Entregables</w:t>
      </w:r>
    </w:p>
    <w:p w14:paraId="32EEDCCF" w14:textId="2D8785C3" w:rsidR="004F1962" w:rsidRPr="00B80B59" w:rsidRDefault="004F1962" w:rsidP="004F1962">
      <w:pPr>
        <w:spacing w:after="120" w:line="276" w:lineRule="auto"/>
        <w:jc w:val="both"/>
        <w:rPr>
          <w:rFonts w:ascii="Segoe UI Light" w:hAnsi="Segoe UI Light" w:cs="Segoe UI Light"/>
        </w:rPr>
      </w:pPr>
      <w:r w:rsidRPr="00B80B59">
        <w:rPr>
          <w:rFonts w:ascii="Segoe UI Light" w:hAnsi="Segoe UI Light" w:cs="Segoe UI Light"/>
        </w:rPr>
        <w:t>El "Proveedor" deberá entregar los productos señalados en el Cuadro 2. Los entregables deberán guardar correspondencia directa con los componentes previstos en el numeral IV.4 y con las especificaciones técnicas mínimas del visor.</w:t>
      </w:r>
    </w:p>
    <w:p w14:paraId="1099D216" w14:textId="567EBAC6" w:rsidR="004F1962" w:rsidRPr="00B80B59" w:rsidRDefault="004F1962" w:rsidP="004F1962">
      <w:pPr>
        <w:spacing w:after="80" w:line="276" w:lineRule="auto"/>
        <w:jc w:val="both"/>
        <w:rPr>
          <w:rFonts w:ascii="Segoe UI Light" w:hAnsi="Segoe UI Light" w:cs="Segoe UI Light"/>
        </w:rPr>
      </w:pPr>
      <w:r w:rsidRPr="00B80B59">
        <w:rPr>
          <w:rFonts w:ascii="Segoe UI Light" w:hAnsi="Segoe UI Light" w:cs="Segoe UI Light"/>
          <w:b/>
          <w:bCs/>
        </w:rPr>
        <w:t>Cuadro Entregables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60"/>
        <w:gridCol w:w="1500"/>
      </w:tblGrid>
      <w:tr w:rsidR="004F1962" w:rsidRPr="00B80B59" w14:paraId="53E60C6B" w14:textId="77777777" w:rsidTr="00C35AA6">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D4425"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Componente</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CC3B73"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Entregables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175EE"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Fecha</w:t>
            </w:r>
          </w:p>
        </w:tc>
      </w:tr>
      <w:tr w:rsidR="004F1962" w:rsidRPr="00B80B59" w14:paraId="59C99613" w14:textId="77777777" w:rsidTr="00C35AA6">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77405C"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Componente 1.</w:t>
            </w:r>
          </w:p>
          <w:p w14:paraId="68ECDAF1"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Diseño del visor y estructura de datos</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98415D"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1.1 Documento de diseño del visor.</w:t>
            </w:r>
          </w:p>
          <w:p w14:paraId="2910899E"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1.2 Modelo de estructura de datos con trazabilidad y metadatos.</w:t>
            </w:r>
          </w:p>
          <w:p w14:paraId="7A7C3D66"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1.3 Protocolo de actualización periódica.</w:t>
            </w:r>
          </w:p>
          <w:p w14:paraId="0B4C6B71"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1.4 Plantillas de carga y actualización de capas.</w:t>
            </w:r>
          </w:p>
          <w:p w14:paraId="0DC28B6C"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 xml:space="preserve">1.5 Documento metodológico: </w:t>
            </w:r>
            <w:proofErr w:type="spellStart"/>
            <w:r w:rsidRPr="00B80B59">
              <w:rPr>
                <w:rFonts w:ascii="Segoe UI Light" w:hAnsi="Segoe UI Light" w:cs="Segoe UI Light"/>
              </w:rPr>
              <w:t>ID_playa</w:t>
            </w:r>
            <w:proofErr w:type="spellEnd"/>
            <w:r w:rsidRPr="00B80B59">
              <w:rPr>
                <w:rFonts w:ascii="Segoe UI Light" w:hAnsi="Segoe UI Light" w:cs="Segoe UI Light"/>
              </w:rPr>
              <w:t>, criterios de inclusión/exclusión, tipología turística.</w:t>
            </w:r>
          </w:p>
          <w:p w14:paraId="7B6B58A4"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lastRenderedPageBreak/>
              <w:t>1.6 Matriz de homologación de variables, condición y situación de visita, operación estacional y tratamiento de disponibilidad de información.</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348470"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lastRenderedPageBreak/>
              <w:t>[Fecha 1]</w:t>
            </w:r>
          </w:p>
        </w:tc>
      </w:tr>
      <w:tr w:rsidR="004F1962" w:rsidRPr="00B80B59" w14:paraId="1898D46A" w14:textId="77777777" w:rsidTr="00C35AA6">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8F4B7E"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Componente 2.</w:t>
            </w:r>
          </w:p>
          <w:p w14:paraId="054FEC88"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Construcción e implementación del visor</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31C305"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2.1 Visor funcional implementado, con las funcionalidades mínimas previstas en IV.5.2, habilitado para su integración en los medios institucionales que determine la SECTUR.</w:t>
            </w:r>
          </w:p>
          <w:p w14:paraId="1E1377B3"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2.2 Componentes documentados del visor, rutinas documentadas de procesamiento y configuración.</w:t>
            </w:r>
          </w:p>
          <w:p w14:paraId="6BE3E28B"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2.3 Estructura de datos, diccionario de datos, plantillas de carga y mecanismos de descarga.</w:t>
            </w:r>
          </w:p>
          <w:p w14:paraId="2076EA81"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2.4 Documentación técnica y operativa para puesta en operación, actualización y aprovechamiento institucional.</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0F2205"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[Fecha 2]</w:t>
            </w:r>
          </w:p>
        </w:tc>
      </w:tr>
      <w:tr w:rsidR="004F1962" w:rsidRPr="00B80B59" w14:paraId="36BD903D" w14:textId="77777777" w:rsidTr="00C35AA6">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99BA2"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Componente 3.</w:t>
            </w:r>
          </w:p>
          <w:p w14:paraId="03746761"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Acopio, integración y carga de información a escala nacional</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E9954"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3.1 Base de información integrada de la Fase 1 (Acapulco) como piloto.</w:t>
            </w:r>
          </w:p>
          <w:p w14:paraId="7C3D01FB" w14:textId="334F5E79" w:rsidR="004F1962" w:rsidRPr="00B80B59" w:rsidRDefault="004F1962" w:rsidP="00C35AA6">
            <w:pPr>
              <w:spacing w:after="30"/>
              <w:rPr>
                <w:rFonts w:ascii="Segoe UI Light" w:hAnsi="Segoe UI Light" w:cs="Segoe UI Light"/>
              </w:rPr>
            </w:pPr>
            <w:r w:rsidRPr="00B80B59">
              <w:rPr>
                <w:rFonts w:ascii="Segoe UI Light" w:hAnsi="Segoe UI Light" w:cs="Segoe UI Light"/>
              </w:rPr>
              <w:t>3.2 Paquete de integración de la Fase 2 para estados prioritarios, con fichas, capas y bases asociadas (solo la información que se logre recuperar y que será entregada al proveedor)</w:t>
            </w:r>
          </w:p>
          <w:p w14:paraId="09273521" w14:textId="78E4C018" w:rsidR="004F1962" w:rsidRPr="00B80B59" w:rsidRDefault="004F1962" w:rsidP="00C35AA6">
            <w:pPr>
              <w:spacing w:after="30"/>
              <w:rPr>
                <w:rFonts w:ascii="Segoe UI Light" w:hAnsi="Segoe UI Light" w:cs="Segoe UI Light"/>
              </w:rPr>
            </w:pPr>
            <w:r w:rsidRPr="00B80B59">
              <w:rPr>
                <w:rFonts w:ascii="Segoe UI Light" w:hAnsi="Segoe UI Light" w:cs="Segoe UI Light"/>
              </w:rPr>
              <w:t>3.3 Bitácora de consulta, acopio y gestión de información con dependencias y fuentes oficiales.</w:t>
            </w:r>
          </w:p>
          <w:p w14:paraId="39F54BAA" w14:textId="757DF7C1" w:rsidR="004F1962" w:rsidRPr="00B80B59" w:rsidRDefault="004F1962" w:rsidP="004F1962">
            <w:pPr>
              <w:spacing w:after="30"/>
              <w:rPr>
                <w:rFonts w:ascii="Segoe UI Light" w:hAnsi="Segoe UI Light" w:cs="Segoe UI Light"/>
              </w:rPr>
            </w:pPr>
            <w:r w:rsidRPr="00B80B59">
              <w:rPr>
                <w:rFonts w:ascii="Segoe UI Light" w:hAnsi="Segoe UI Light" w:cs="Segoe UI Light"/>
              </w:rPr>
              <w:t>3.4 Matriz de disponibilidad de información por capa, variable y playa.</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648E8E"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[Fecha 3]</w:t>
            </w:r>
          </w:p>
        </w:tc>
      </w:tr>
      <w:tr w:rsidR="004F1962" w:rsidRPr="00B80B59" w14:paraId="0E81099B" w14:textId="77777777" w:rsidTr="00C35AA6">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345E9"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Componente 4.</w:t>
            </w:r>
          </w:p>
          <w:p w14:paraId="12ADB5A4"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Pruebas, capacitación y puesta en operación</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E1EAF"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4.1 Reporte de pruebas funcionales y de compatibilidad.</w:t>
            </w:r>
          </w:p>
          <w:p w14:paraId="778BEBB3"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4.2 Memoria de capacitación presencial (dos sesiones de cuatro horas) y materiales utilizados.</w:t>
            </w:r>
          </w:p>
          <w:p w14:paraId="4DDE20D9"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4.3 Reporte de puesta en operación.</w:t>
            </w:r>
          </w:p>
          <w:p w14:paraId="5D9EF12F"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4.4 Reporte de acompañamiento técnico durante los primeros treinta días.</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977570"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[Fecha 4]</w:t>
            </w:r>
          </w:p>
        </w:tc>
      </w:tr>
      <w:tr w:rsidR="004F1962" w:rsidRPr="00B80B59" w14:paraId="343F791A" w14:textId="77777777" w:rsidTr="00C35AA6">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5A3077"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Componente 5.</w:t>
            </w:r>
          </w:p>
          <w:p w14:paraId="2A01FEB4"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Documentación final y entrega institucional</w:t>
            </w:r>
          </w:p>
        </w:tc>
        <w:tc>
          <w:tcPr>
            <w:tcW w:w="60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94FF15"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5.1 Documento de consolidación nacional del visor y protocolo de incorporación y actualización posterior.</w:t>
            </w:r>
          </w:p>
          <w:p w14:paraId="540A8B3D"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5.2 Manual de operación del visor, actualización de capas, carga de nueva información e incorporación de nuevas playas.</w:t>
            </w:r>
          </w:p>
          <w:p w14:paraId="338C8F5C" w14:textId="77777777" w:rsidR="004F1962" w:rsidRPr="00B80B59" w:rsidRDefault="004F1962" w:rsidP="00C35AA6">
            <w:pPr>
              <w:spacing w:after="30"/>
              <w:rPr>
                <w:rFonts w:ascii="Segoe UI Light" w:hAnsi="Segoe UI Light" w:cs="Segoe UI Light"/>
              </w:rPr>
            </w:pPr>
            <w:r w:rsidRPr="00B80B59">
              <w:rPr>
                <w:rFonts w:ascii="Segoe UI Light" w:hAnsi="Segoe UI Light" w:cs="Segoe UI Light"/>
              </w:rPr>
              <w:t>5.3 Paquete integral de transferencia técnica y documental.</w:t>
            </w:r>
          </w:p>
          <w:p w14:paraId="32647AFD" w14:textId="3A9220B1" w:rsidR="004F1962" w:rsidRPr="00B80B59" w:rsidRDefault="004F1962" w:rsidP="00C35AA6">
            <w:pPr>
              <w:spacing w:after="30"/>
              <w:rPr>
                <w:rFonts w:ascii="Segoe UI Light" w:hAnsi="Segoe UI Light" w:cs="Segoe UI Light"/>
              </w:rPr>
            </w:pPr>
            <w:r w:rsidRPr="00B80B59">
              <w:rPr>
                <w:rFonts w:ascii="Segoe UI Light" w:hAnsi="Segoe UI Light" w:cs="Segoe UI Light"/>
              </w:rPr>
              <w:t>5.4 Acta o documento de entrega ordenada</w:t>
            </w:r>
          </w:p>
          <w:p w14:paraId="53CF0916" w14:textId="0EBB4A0B" w:rsidR="004F1962" w:rsidRPr="00B80B59" w:rsidRDefault="004F1962" w:rsidP="00C35AA6">
            <w:pPr>
              <w:spacing w:after="30"/>
              <w:rPr>
                <w:rFonts w:ascii="Segoe UI Light" w:hAnsi="Segoe UI Light" w:cs="Segoe UI Light"/>
              </w:rPr>
            </w:pPr>
            <w:r w:rsidRPr="00B80B59">
              <w:rPr>
                <w:rFonts w:ascii="Segoe UI Light" w:hAnsi="Segoe UI Light" w:cs="Segoe UI Light"/>
              </w:rPr>
              <w:t xml:space="preserve">5.5 Instrumento de cesión de derechos a favor de la institución gubernamental que se decida por el contratante </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9C6E47"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[Fecha 5]</w:t>
            </w:r>
          </w:p>
        </w:tc>
      </w:tr>
    </w:tbl>
    <w:p w14:paraId="0215B616" w14:textId="77777777" w:rsidR="004F1962" w:rsidRPr="00B80B59" w:rsidRDefault="004F1962" w:rsidP="004F1962">
      <w:pPr>
        <w:spacing w:after="100" w:line="276" w:lineRule="auto"/>
        <w:jc w:val="both"/>
        <w:rPr>
          <w:rFonts w:ascii="Segoe UI Light" w:hAnsi="Segoe UI Light" w:cs="Segoe UI Light"/>
        </w:rPr>
      </w:pPr>
    </w:p>
    <w:p w14:paraId="08BB51E6" w14:textId="77777777" w:rsidR="006550D1" w:rsidRDefault="006550D1" w:rsidP="004F1962">
      <w:pPr>
        <w:spacing w:after="80" w:line="276" w:lineRule="auto"/>
        <w:jc w:val="both"/>
        <w:rPr>
          <w:rFonts w:ascii="Segoe UI Light" w:hAnsi="Segoe UI Light" w:cs="Segoe UI Light"/>
          <w:b/>
          <w:bCs/>
          <w:i/>
          <w:iCs/>
        </w:rPr>
      </w:pPr>
    </w:p>
    <w:p w14:paraId="0EE58E6E" w14:textId="77777777" w:rsidR="006550D1" w:rsidRDefault="006550D1" w:rsidP="004F1962">
      <w:pPr>
        <w:spacing w:after="80" w:line="276" w:lineRule="auto"/>
        <w:jc w:val="both"/>
        <w:rPr>
          <w:rFonts w:ascii="Segoe UI Light" w:hAnsi="Segoe UI Light" w:cs="Segoe UI Light"/>
          <w:b/>
          <w:bCs/>
          <w:i/>
          <w:iCs/>
        </w:rPr>
      </w:pPr>
    </w:p>
    <w:p w14:paraId="2D202782" w14:textId="15418DB1" w:rsidR="004F1962" w:rsidRPr="00B80B59" w:rsidRDefault="004F1962" w:rsidP="004F1962">
      <w:pPr>
        <w:spacing w:after="80" w:line="276" w:lineRule="auto"/>
        <w:jc w:val="both"/>
        <w:rPr>
          <w:rFonts w:ascii="Segoe UI Light" w:hAnsi="Segoe UI Light" w:cs="Segoe UI Light"/>
        </w:rPr>
      </w:pPr>
      <w:r w:rsidRPr="00B80B59">
        <w:rPr>
          <w:rFonts w:ascii="Segoe UI Light" w:hAnsi="Segoe UI Light" w:cs="Segoe UI Light"/>
          <w:b/>
          <w:bCs/>
          <w:i/>
          <w:iCs/>
        </w:rPr>
        <w:lastRenderedPageBreak/>
        <w:t>Presupuesto base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0"/>
        <w:gridCol w:w="2500"/>
      </w:tblGrid>
      <w:tr w:rsidR="004F1962" w:rsidRPr="00B80B59" w14:paraId="42285BAA"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986877"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DESCRIPCIÓN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EC6697"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PRESUPUESTO BASE</w:t>
            </w:r>
          </w:p>
        </w:tc>
      </w:tr>
      <w:tr w:rsidR="004F1962" w:rsidRPr="00B80B59" w14:paraId="13C32584"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15411"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Servicio especializado para el desarrollo del Visor de Playas Turísticas de México a escala nacional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12C959" w14:textId="77777777" w:rsidR="004F1962" w:rsidRPr="00B80B59" w:rsidRDefault="004F1962" w:rsidP="00C35AA6">
            <w:pPr>
              <w:spacing w:before="40" w:after="40"/>
              <w:rPr>
                <w:rFonts w:ascii="Segoe UI Light" w:hAnsi="Segoe UI Light" w:cs="Segoe UI Light"/>
              </w:rPr>
            </w:pPr>
          </w:p>
        </w:tc>
      </w:tr>
    </w:tbl>
    <w:p w14:paraId="4082E5B0" w14:textId="77777777" w:rsidR="004F1962" w:rsidRPr="00B80B59" w:rsidRDefault="004F1962" w:rsidP="004F1962">
      <w:pPr>
        <w:spacing w:after="80" w:line="276" w:lineRule="auto"/>
        <w:jc w:val="both"/>
        <w:rPr>
          <w:rFonts w:ascii="Segoe UI Light" w:hAnsi="Segoe UI Light" w:cs="Segoe UI Light"/>
        </w:rPr>
      </w:pPr>
    </w:p>
    <w:p w14:paraId="78B25545" w14:textId="36383486" w:rsidR="004F1962" w:rsidRPr="00B80B59" w:rsidRDefault="004F1962" w:rsidP="004F1962">
      <w:pPr>
        <w:spacing w:after="80" w:line="276" w:lineRule="auto"/>
        <w:jc w:val="both"/>
        <w:rPr>
          <w:rFonts w:ascii="Segoe UI Light" w:hAnsi="Segoe UI Light" w:cs="Segoe UI Light"/>
        </w:rPr>
      </w:pPr>
      <w:r w:rsidRPr="00B80B59">
        <w:rPr>
          <w:rFonts w:ascii="Segoe UI Light" w:hAnsi="Segoe UI Light" w:cs="Segoe UI Light"/>
          <w:b/>
          <w:bCs/>
          <w:i/>
          <w:iCs/>
        </w:rPr>
        <w:t>Cuadro 3. Desglose del presupuesto base por componente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0"/>
        <w:gridCol w:w="2500"/>
      </w:tblGrid>
      <w:tr w:rsidR="004F1962" w:rsidRPr="00B80B59" w14:paraId="388EBF3D"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7E2B14"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COMPONENTE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79793"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MONTO MÁXIMO (MXN) con IVA incluido</w:t>
            </w:r>
          </w:p>
        </w:tc>
      </w:tr>
      <w:tr w:rsidR="004F1962" w:rsidRPr="00B80B59" w14:paraId="070DE0ED"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B6305"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1. Diseño del visor y estructura de datos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2AB2F" w14:textId="36954781" w:rsidR="004F1962" w:rsidRPr="00B80B59" w:rsidRDefault="00580D0B" w:rsidP="00C35AA6">
            <w:pPr>
              <w:spacing w:before="40" w:after="40"/>
              <w:rPr>
                <w:rFonts w:ascii="Segoe UI Light" w:hAnsi="Segoe UI Light" w:cs="Segoe UI Light"/>
              </w:rPr>
            </w:pPr>
            <w:r>
              <w:rPr>
                <w:rFonts w:ascii="Segoe UI Light" w:hAnsi="Segoe UI Light" w:cs="Segoe UI Light"/>
              </w:rPr>
              <w:t>$</w:t>
            </w:r>
            <w:r w:rsidR="00D074F6">
              <w:rPr>
                <w:rFonts w:ascii="Segoe UI Light" w:hAnsi="Segoe UI Light" w:cs="Segoe UI Light"/>
              </w:rPr>
              <w:t>1</w:t>
            </w:r>
            <w:r w:rsidR="000E7245">
              <w:rPr>
                <w:rFonts w:ascii="Segoe UI Light" w:hAnsi="Segoe UI Light" w:cs="Segoe UI Light"/>
              </w:rPr>
              <w:t>49</w:t>
            </w:r>
            <w:r>
              <w:rPr>
                <w:rFonts w:ascii="Segoe UI Light" w:hAnsi="Segoe UI Light" w:cs="Segoe UI Light"/>
              </w:rPr>
              <w:t>,</w:t>
            </w:r>
            <w:r w:rsidR="000E7245">
              <w:rPr>
                <w:rFonts w:ascii="Segoe UI Light" w:hAnsi="Segoe UI Light" w:cs="Segoe UI Light"/>
              </w:rPr>
              <w:t>3</w:t>
            </w:r>
            <w:r>
              <w:rPr>
                <w:rFonts w:ascii="Segoe UI Light" w:hAnsi="Segoe UI Light" w:cs="Segoe UI Light"/>
              </w:rPr>
              <w:t>00.00</w:t>
            </w:r>
          </w:p>
        </w:tc>
      </w:tr>
      <w:tr w:rsidR="004F1962" w:rsidRPr="00B80B59" w14:paraId="1D9BECC4"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A9614"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2. Construcción e implementación del visor</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C4DA8" w14:textId="3968EB90" w:rsidR="004F1962" w:rsidRPr="00B80B59" w:rsidRDefault="00580D0B" w:rsidP="00C35AA6">
            <w:pPr>
              <w:spacing w:before="40" w:after="40"/>
              <w:rPr>
                <w:rFonts w:ascii="Segoe UI Light" w:hAnsi="Segoe UI Light" w:cs="Segoe UI Light"/>
              </w:rPr>
            </w:pPr>
            <w:r>
              <w:rPr>
                <w:rFonts w:ascii="Segoe UI Light" w:hAnsi="Segoe UI Light" w:cs="Segoe UI Light"/>
              </w:rPr>
              <w:t>$</w:t>
            </w:r>
            <w:r w:rsidR="00663DE3">
              <w:rPr>
                <w:rFonts w:ascii="Segoe UI Light" w:hAnsi="Segoe UI Light" w:cs="Segoe UI Light"/>
              </w:rPr>
              <w:t>1</w:t>
            </w:r>
            <w:r w:rsidR="000E7245">
              <w:rPr>
                <w:rFonts w:ascii="Segoe UI Light" w:hAnsi="Segoe UI Light" w:cs="Segoe UI Light"/>
              </w:rPr>
              <w:t>49</w:t>
            </w:r>
            <w:r>
              <w:rPr>
                <w:rFonts w:ascii="Segoe UI Light" w:hAnsi="Segoe UI Light" w:cs="Segoe UI Light"/>
              </w:rPr>
              <w:t>,</w:t>
            </w:r>
            <w:r w:rsidR="000E7245">
              <w:rPr>
                <w:rFonts w:ascii="Segoe UI Light" w:hAnsi="Segoe UI Light" w:cs="Segoe UI Light"/>
              </w:rPr>
              <w:t>3</w:t>
            </w:r>
            <w:r>
              <w:rPr>
                <w:rFonts w:ascii="Segoe UI Light" w:hAnsi="Segoe UI Light" w:cs="Segoe UI Light"/>
              </w:rPr>
              <w:t>00.00</w:t>
            </w:r>
          </w:p>
        </w:tc>
      </w:tr>
      <w:tr w:rsidR="004F1962" w:rsidRPr="00B80B59" w14:paraId="59E88F40"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6E0AA"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3. Acopio, integración y carga de información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59BD9" w14:textId="06EA02B5" w:rsidR="004F1962" w:rsidRPr="00B80B59" w:rsidRDefault="00446BC0" w:rsidP="00C35AA6">
            <w:pPr>
              <w:spacing w:before="40" w:after="40"/>
              <w:rPr>
                <w:rFonts w:ascii="Segoe UI Light" w:hAnsi="Segoe UI Light" w:cs="Segoe UI Light"/>
              </w:rPr>
            </w:pPr>
            <w:r>
              <w:rPr>
                <w:rFonts w:ascii="Segoe UI Light" w:hAnsi="Segoe UI Light" w:cs="Segoe UI Light"/>
              </w:rPr>
              <w:t>$</w:t>
            </w:r>
            <w:r w:rsidR="000E7245">
              <w:rPr>
                <w:rFonts w:ascii="Segoe UI Light" w:hAnsi="Segoe UI Light" w:cs="Segoe UI Light"/>
              </w:rPr>
              <w:t>112</w:t>
            </w:r>
            <w:r>
              <w:rPr>
                <w:rFonts w:ascii="Segoe UI Light" w:hAnsi="Segoe UI Light" w:cs="Segoe UI Light"/>
              </w:rPr>
              <w:t>,000.00</w:t>
            </w:r>
          </w:p>
        </w:tc>
      </w:tr>
      <w:tr w:rsidR="004F1962" w:rsidRPr="00B80B59" w14:paraId="1794CA13"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C7CAA"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4. Pruebas, capacitación y puesta en operación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76D9C" w14:textId="58624039" w:rsidR="004F1962" w:rsidRPr="00B80B59" w:rsidRDefault="00EB31AC" w:rsidP="00C35AA6">
            <w:pPr>
              <w:spacing w:before="40" w:after="40"/>
              <w:rPr>
                <w:rFonts w:ascii="Segoe UI Light" w:hAnsi="Segoe UI Light" w:cs="Segoe UI Light"/>
              </w:rPr>
            </w:pPr>
            <w:r>
              <w:rPr>
                <w:rFonts w:ascii="Segoe UI Light" w:hAnsi="Segoe UI Light" w:cs="Segoe UI Light"/>
              </w:rPr>
              <w:t>$</w:t>
            </w:r>
            <w:r w:rsidR="000E7245">
              <w:rPr>
                <w:rFonts w:ascii="Segoe UI Light" w:hAnsi="Segoe UI Light" w:cs="Segoe UI Light"/>
              </w:rPr>
              <w:t>74</w:t>
            </w:r>
            <w:r>
              <w:rPr>
                <w:rFonts w:ascii="Segoe UI Light" w:hAnsi="Segoe UI Light" w:cs="Segoe UI Light"/>
              </w:rPr>
              <w:t>,</w:t>
            </w:r>
            <w:r w:rsidR="00262AD9">
              <w:rPr>
                <w:rFonts w:ascii="Segoe UI Light" w:hAnsi="Segoe UI Light" w:cs="Segoe UI Light"/>
              </w:rPr>
              <w:t>7</w:t>
            </w:r>
            <w:r>
              <w:rPr>
                <w:rFonts w:ascii="Segoe UI Light" w:hAnsi="Segoe UI Light" w:cs="Segoe UI Light"/>
              </w:rPr>
              <w:t>00.00</w:t>
            </w:r>
          </w:p>
        </w:tc>
      </w:tr>
      <w:tr w:rsidR="004F1962" w:rsidRPr="00B80B59" w14:paraId="6ABD3B9C"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18EA8F"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rPr>
              <w:t>5. Documentación final y entrega institucional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B3781" w14:textId="1D5B7717" w:rsidR="004F1962" w:rsidRPr="00B80B59" w:rsidRDefault="00446BC0" w:rsidP="00C35AA6">
            <w:pPr>
              <w:spacing w:before="40" w:after="40"/>
              <w:rPr>
                <w:rFonts w:ascii="Segoe UI Light" w:hAnsi="Segoe UI Light" w:cs="Segoe UI Light"/>
              </w:rPr>
            </w:pPr>
            <w:r>
              <w:rPr>
                <w:rFonts w:ascii="Segoe UI Light" w:hAnsi="Segoe UI Light" w:cs="Segoe UI Light"/>
              </w:rPr>
              <w:t>$</w:t>
            </w:r>
            <w:r w:rsidR="00262AD9">
              <w:rPr>
                <w:rFonts w:ascii="Segoe UI Light" w:hAnsi="Segoe UI Light" w:cs="Segoe UI Light"/>
              </w:rPr>
              <w:t>74</w:t>
            </w:r>
            <w:r>
              <w:rPr>
                <w:rFonts w:ascii="Segoe UI Light" w:hAnsi="Segoe UI Light" w:cs="Segoe UI Light"/>
              </w:rPr>
              <w:t>,</w:t>
            </w:r>
            <w:r w:rsidR="00262AD9">
              <w:rPr>
                <w:rFonts w:ascii="Segoe UI Light" w:hAnsi="Segoe UI Light" w:cs="Segoe UI Light"/>
              </w:rPr>
              <w:t>7</w:t>
            </w:r>
            <w:r>
              <w:rPr>
                <w:rFonts w:ascii="Segoe UI Light" w:hAnsi="Segoe UI Light" w:cs="Segoe UI Light"/>
              </w:rPr>
              <w:t>00.00</w:t>
            </w:r>
          </w:p>
        </w:tc>
      </w:tr>
      <w:tr w:rsidR="004F1962" w:rsidRPr="00B80B59" w14:paraId="180E8C94" w14:textId="77777777" w:rsidTr="00C35AA6">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4B127" w14:textId="77777777" w:rsidR="004F1962" w:rsidRPr="00B80B59" w:rsidRDefault="004F1962" w:rsidP="00C35AA6">
            <w:pPr>
              <w:spacing w:before="40" w:after="40"/>
              <w:rPr>
                <w:rFonts w:ascii="Segoe UI Light" w:hAnsi="Segoe UI Light" w:cs="Segoe UI Light"/>
              </w:rPr>
            </w:pPr>
            <w:r w:rsidRPr="00B80B59">
              <w:rPr>
                <w:rFonts w:ascii="Segoe UI Light" w:hAnsi="Segoe UI Light" w:cs="Segoe UI Light"/>
                <w:b/>
                <w:bCs/>
              </w:rPr>
              <w:t>TOTAL PRESUPUESTO BASE</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D0B12" w14:textId="3F652851" w:rsidR="004F1962" w:rsidRPr="00B80B59" w:rsidRDefault="00FE0F97" w:rsidP="00FE0F97">
            <w:pPr>
              <w:spacing w:before="40" w:after="40"/>
              <w:rPr>
                <w:rFonts w:ascii="Segoe UI Light" w:hAnsi="Segoe UI Light" w:cs="Segoe UI Light"/>
              </w:rPr>
            </w:pPr>
            <w:r>
              <w:rPr>
                <w:rFonts w:ascii="Segoe UI Light" w:hAnsi="Segoe UI Light" w:cs="Segoe UI Light"/>
              </w:rPr>
              <w:t>$</w:t>
            </w:r>
            <w:r w:rsidR="00262AD9">
              <w:rPr>
                <w:rFonts w:ascii="Segoe UI Light" w:hAnsi="Segoe UI Light" w:cs="Segoe UI Light"/>
              </w:rPr>
              <w:t>560,000.00</w:t>
            </w:r>
          </w:p>
        </w:tc>
      </w:tr>
    </w:tbl>
    <w:p w14:paraId="3872895F" w14:textId="77777777" w:rsidR="0096200A" w:rsidRPr="00B80B59" w:rsidRDefault="0096200A" w:rsidP="003C14EB">
      <w:pPr>
        <w:spacing w:after="120" w:line="276" w:lineRule="auto"/>
        <w:jc w:val="both"/>
        <w:rPr>
          <w:rFonts w:ascii="Segoe UI Light" w:hAnsi="Segoe UI Light" w:cs="Segoe UI Light"/>
        </w:rPr>
      </w:pPr>
    </w:p>
    <w:p w14:paraId="3C35B2D9" w14:textId="77777777" w:rsidR="004F1962" w:rsidRPr="00B80B59" w:rsidRDefault="004F1962" w:rsidP="004F1962">
      <w:pPr>
        <w:rPr>
          <w:rFonts w:ascii="Segoe UI Light" w:hAnsi="Segoe UI Light" w:cs="Segoe UI Light"/>
        </w:rPr>
      </w:pPr>
    </w:p>
    <w:sectPr w:rsidR="004F1962" w:rsidRPr="00B80B5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C09F4"/>
    <w:multiLevelType w:val="hybridMultilevel"/>
    <w:tmpl w:val="21B44836"/>
    <w:lvl w:ilvl="0" w:tplc="B1160752">
      <w:start w:val="87"/>
      <w:numFmt w:val="bullet"/>
      <w:lvlText w:val="•"/>
      <w:lvlJc w:val="left"/>
      <w:pPr>
        <w:ind w:left="720" w:hanging="360"/>
      </w:pPr>
      <w:rPr>
        <w:rFonts w:ascii="Segoe UI Light" w:eastAsia="Arial" w:hAnsi="Segoe UI Light" w:cs="Segoe UI Light" w:hint="default"/>
        <w:b/>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A6E1B84"/>
    <w:multiLevelType w:val="hybridMultilevel"/>
    <w:tmpl w:val="B652FD3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57F"/>
    <w:rsid w:val="00064F9B"/>
    <w:rsid w:val="00066CBC"/>
    <w:rsid w:val="000E7245"/>
    <w:rsid w:val="00262AD9"/>
    <w:rsid w:val="003C14EB"/>
    <w:rsid w:val="003D3EC3"/>
    <w:rsid w:val="00446BC0"/>
    <w:rsid w:val="00462DD5"/>
    <w:rsid w:val="004F1962"/>
    <w:rsid w:val="00580D0B"/>
    <w:rsid w:val="005928C3"/>
    <w:rsid w:val="006550D1"/>
    <w:rsid w:val="00663DE3"/>
    <w:rsid w:val="007F25D1"/>
    <w:rsid w:val="00954B32"/>
    <w:rsid w:val="0096200A"/>
    <w:rsid w:val="00AB0469"/>
    <w:rsid w:val="00AB29BC"/>
    <w:rsid w:val="00B80B59"/>
    <w:rsid w:val="00C9057F"/>
    <w:rsid w:val="00D074F6"/>
    <w:rsid w:val="00D42BC3"/>
    <w:rsid w:val="00D60C33"/>
    <w:rsid w:val="00D6717F"/>
    <w:rsid w:val="00EB31AC"/>
    <w:rsid w:val="00ED1696"/>
    <w:rsid w:val="00FE0F97"/>
    <w:rsid w:val="00FE35DE"/>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9F2F"/>
  <w15:chartTrackingRefBased/>
  <w15:docId w15:val="{897FCD6B-413D-4D00-8F80-47715458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17F"/>
    <w:pPr>
      <w:spacing w:after="0" w:line="240" w:lineRule="auto"/>
    </w:pPr>
    <w:rPr>
      <w:rFonts w:ascii="Arial" w:eastAsia="Arial" w:hAnsi="Arial" w:cs="Arial"/>
      <w:kern w:val="0"/>
      <w:sz w:val="22"/>
      <w:szCs w:val="22"/>
      <w:lang w:val="es-MX" w:eastAsia="es-MX"/>
      <w14:ligatures w14:val="none"/>
    </w:rPr>
  </w:style>
  <w:style w:type="paragraph" w:styleId="Ttulo1">
    <w:name w:val="heading 1"/>
    <w:basedOn w:val="Normal"/>
    <w:next w:val="Normal"/>
    <w:link w:val="Ttulo1Car"/>
    <w:uiPriority w:val="9"/>
    <w:qFormat/>
    <w:rsid w:val="00C9057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US" w:eastAsia="en-US"/>
      <w14:ligatures w14:val="standardContextual"/>
    </w:rPr>
  </w:style>
  <w:style w:type="paragraph" w:styleId="Ttulo2">
    <w:name w:val="heading 2"/>
    <w:basedOn w:val="Normal"/>
    <w:next w:val="Normal"/>
    <w:link w:val="Ttulo2Car"/>
    <w:uiPriority w:val="9"/>
    <w:semiHidden/>
    <w:unhideWhenUsed/>
    <w:qFormat/>
    <w:rsid w:val="00C9057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US" w:eastAsia="en-US"/>
      <w14:ligatures w14:val="standardContextual"/>
    </w:rPr>
  </w:style>
  <w:style w:type="paragraph" w:styleId="Ttulo3">
    <w:name w:val="heading 3"/>
    <w:basedOn w:val="Normal"/>
    <w:next w:val="Normal"/>
    <w:link w:val="Ttulo3Car"/>
    <w:uiPriority w:val="9"/>
    <w:unhideWhenUsed/>
    <w:qFormat/>
    <w:rsid w:val="00C9057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US" w:eastAsia="en-US"/>
      <w14:ligatures w14:val="standardContextual"/>
    </w:rPr>
  </w:style>
  <w:style w:type="paragraph" w:styleId="Ttulo4">
    <w:name w:val="heading 4"/>
    <w:basedOn w:val="Normal"/>
    <w:next w:val="Normal"/>
    <w:link w:val="Ttulo4Car"/>
    <w:uiPriority w:val="9"/>
    <w:semiHidden/>
    <w:unhideWhenUsed/>
    <w:qFormat/>
    <w:rsid w:val="00C9057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US" w:eastAsia="en-US"/>
      <w14:ligatures w14:val="standardContextual"/>
    </w:rPr>
  </w:style>
  <w:style w:type="paragraph" w:styleId="Ttulo5">
    <w:name w:val="heading 5"/>
    <w:basedOn w:val="Normal"/>
    <w:next w:val="Normal"/>
    <w:link w:val="Ttulo5Car"/>
    <w:uiPriority w:val="9"/>
    <w:semiHidden/>
    <w:unhideWhenUsed/>
    <w:qFormat/>
    <w:rsid w:val="00C9057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US" w:eastAsia="en-US"/>
      <w14:ligatures w14:val="standardContextual"/>
    </w:rPr>
  </w:style>
  <w:style w:type="paragraph" w:styleId="Ttulo6">
    <w:name w:val="heading 6"/>
    <w:basedOn w:val="Normal"/>
    <w:next w:val="Normal"/>
    <w:link w:val="Ttulo6Car"/>
    <w:uiPriority w:val="9"/>
    <w:semiHidden/>
    <w:unhideWhenUsed/>
    <w:qFormat/>
    <w:rsid w:val="00C9057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US" w:eastAsia="en-US"/>
      <w14:ligatures w14:val="standardContextual"/>
    </w:rPr>
  </w:style>
  <w:style w:type="paragraph" w:styleId="Ttulo7">
    <w:name w:val="heading 7"/>
    <w:basedOn w:val="Normal"/>
    <w:next w:val="Normal"/>
    <w:link w:val="Ttulo7Car"/>
    <w:uiPriority w:val="9"/>
    <w:semiHidden/>
    <w:unhideWhenUsed/>
    <w:qFormat/>
    <w:rsid w:val="00C9057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US" w:eastAsia="en-US"/>
      <w14:ligatures w14:val="standardContextual"/>
    </w:rPr>
  </w:style>
  <w:style w:type="paragraph" w:styleId="Ttulo8">
    <w:name w:val="heading 8"/>
    <w:basedOn w:val="Normal"/>
    <w:next w:val="Normal"/>
    <w:link w:val="Ttulo8Car"/>
    <w:uiPriority w:val="9"/>
    <w:semiHidden/>
    <w:unhideWhenUsed/>
    <w:qFormat/>
    <w:rsid w:val="00C9057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US" w:eastAsia="en-US"/>
      <w14:ligatures w14:val="standardContextual"/>
    </w:rPr>
  </w:style>
  <w:style w:type="paragraph" w:styleId="Ttulo9">
    <w:name w:val="heading 9"/>
    <w:basedOn w:val="Normal"/>
    <w:next w:val="Normal"/>
    <w:link w:val="Ttulo9Car"/>
    <w:uiPriority w:val="9"/>
    <w:semiHidden/>
    <w:unhideWhenUsed/>
    <w:qFormat/>
    <w:rsid w:val="00C9057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U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0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0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90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0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0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0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0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0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057F"/>
    <w:rPr>
      <w:rFonts w:eastAsiaTheme="majorEastAsia" w:cstheme="majorBidi"/>
      <w:color w:val="272727" w:themeColor="text1" w:themeTint="D8"/>
    </w:rPr>
  </w:style>
  <w:style w:type="paragraph" w:styleId="Ttulo">
    <w:name w:val="Title"/>
    <w:basedOn w:val="Normal"/>
    <w:next w:val="Normal"/>
    <w:link w:val="TtuloCar"/>
    <w:uiPriority w:val="10"/>
    <w:qFormat/>
    <w:rsid w:val="00C9057F"/>
    <w:pPr>
      <w:spacing w:after="80"/>
      <w:contextualSpacing/>
    </w:pPr>
    <w:rPr>
      <w:rFonts w:asciiTheme="majorHAnsi" w:eastAsiaTheme="majorEastAsia" w:hAnsiTheme="majorHAnsi" w:cstheme="majorBidi"/>
      <w:spacing w:val="-10"/>
      <w:kern w:val="28"/>
      <w:sz w:val="56"/>
      <w:szCs w:val="56"/>
      <w:lang w:val="es-US" w:eastAsia="en-US"/>
      <w14:ligatures w14:val="standardContextual"/>
    </w:rPr>
  </w:style>
  <w:style w:type="character" w:customStyle="1" w:styleId="TtuloCar">
    <w:name w:val="Título Car"/>
    <w:basedOn w:val="Fuentedeprrafopredeter"/>
    <w:link w:val="Ttulo"/>
    <w:uiPriority w:val="10"/>
    <w:rsid w:val="00C90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057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US" w:eastAsia="en-US"/>
      <w14:ligatures w14:val="standardContextual"/>
    </w:rPr>
  </w:style>
  <w:style w:type="character" w:customStyle="1" w:styleId="SubttuloCar">
    <w:name w:val="Subtítulo Car"/>
    <w:basedOn w:val="Fuentedeprrafopredeter"/>
    <w:link w:val="Subttulo"/>
    <w:uiPriority w:val="11"/>
    <w:rsid w:val="00C90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057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US" w:eastAsia="en-US"/>
      <w14:ligatures w14:val="standardContextual"/>
    </w:rPr>
  </w:style>
  <w:style w:type="character" w:customStyle="1" w:styleId="CitaCar">
    <w:name w:val="Cita Car"/>
    <w:basedOn w:val="Fuentedeprrafopredeter"/>
    <w:link w:val="Cita"/>
    <w:uiPriority w:val="29"/>
    <w:rsid w:val="00C9057F"/>
    <w:rPr>
      <w:i/>
      <w:iCs/>
      <w:color w:val="404040" w:themeColor="text1" w:themeTint="BF"/>
    </w:rPr>
  </w:style>
  <w:style w:type="paragraph" w:styleId="Prrafodelista">
    <w:name w:val="List Paragraph"/>
    <w:basedOn w:val="Normal"/>
    <w:uiPriority w:val="34"/>
    <w:qFormat/>
    <w:rsid w:val="00C9057F"/>
    <w:pPr>
      <w:spacing w:after="160" w:line="278" w:lineRule="auto"/>
      <w:ind w:left="720"/>
      <w:contextualSpacing/>
    </w:pPr>
    <w:rPr>
      <w:rFonts w:asciiTheme="minorHAnsi" w:eastAsiaTheme="minorHAnsi" w:hAnsiTheme="minorHAnsi" w:cstheme="minorBidi"/>
      <w:kern w:val="2"/>
      <w:sz w:val="24"/>
      <w:szCs w:val="24"/>
      <w:lang w:val="es-US" w:eastAsia="en-US"/>
      <w14:ligatures w14:val="standardContextual"/>
    </w:rPr>
  </w:style>
  <w:style w:type="character" w:styleId="nfasisintenso">
    <w:name w:val="Intense Emphasis"/>
    <w:basedOn w:val="Fuentedeprrafopredeter"/>
    <w:uiPriority w:val="21"/>
    <w:qFormat/>
    <w:rsid w:val="00C9057F"/>
    <w:rPr>
      <w:i/>
      <w:iCs/>
      <w:color w:val="0F4761" w:themeColor="accent1" w:themeShade="BF"/>
    </w:rPr>
  </w:style>
  <w:style w:type="paragraph" w:styleId="Citadestacada">
    <w:name w:val="Intense Quote"/>
    <w:basedOn w:val="Normal"/>
    <w:next w:val="Normal"/>
    <w:link w:val="CitadestacadaCar"/>
    <w:uiPriority w:val="30"/>
    <w:qFormat/>
    <w:rsid w:val="00C9057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US" w:eastAsia="en-US"/>
      <w14:ligatures w14:val="standardContextual"/>
    </w:rPr>
  </w:style>
  <w:style w:type="character" w:customStyle="1" w:styleId="CitadestacadaCar">
    <w:name w:val="Cita destacada Car"/>
    <w:basedOn w:val="Fuentedeprrafopredeter"/>
    <w:link w:val="Citadestacada"/>
    <w:uiPriority w:val="30"/>
    <w:rsid w:val="00C9057F"/>
    <w:rPr>
      <w:i/>
      <w:iCs/>
      <w:color w:val="0F4761" w:themeColor="accent1" w:themeShade="BF"/>
    </w:rPr>
  </w:style>
  <w:style w:type="character" w:styleId="Referenciaintensa">
    <w:name w:val="Intense Reference"/>
    <w:basedOn w:val="Fuentedeprrafopredeter"/>
    <w:uiPriority w:val="32"/>
    <w:qFormat/>
    <w:rsid w:val="00C9057F"/>
    <w:rPr>
      <w:b/>
      <w:bCs/>
      <w:smallCaps/>
      <w:color w:val="0F4761" w:themeColor="accent1" w:themeShade="BF"/>
      <w:spacing w:val="5"/>
    </w:rPr>
  </w:style>
  <w:style w:type="character" w:styleId="Refdecomentario">
    <w:name w:val="annotation reference"/>
    <w:basedOn w:val="Fuentedeprrafopredeter"/>
    <w:uiPriority w:val="99"/>
    <w:semiHidden/>
    <w:unhideWhenUsed/>
    <w:rsid w:val="005928C3"/>
    <w:rPr>
      <w:sz w:val="16"/>
      <w:szCs w:val="16"/>
    </w:rPr>
  </w:style>
  <w:style w:type="paragraph" w:styleId="Textocomentario">
    <w:name w:val="annotation text"/>
    <w:basedOn w:val="Normal"/>
    <w:link w:val="TextocomentarioCar"/>
    <w:uiPriority w:val="99"/>
    <w:semiHidden/>
    <w:unhideWhenUsed/>
    <w:rsid w:val="005928C3"/>
    <w:rPr>
      <w:sz w:val="20"/>
      <w:szCs w:val="20"/>
    </w:rPr>
  </w:style>
  <w:style w:type="character" w:customStyle="1" w:styleId="TextocomentarioCar">
    <w:name w:val="Texto comentario Car"/>
    <w:basedOn w:val="Fuentedeprrafopredeter"/>
    <w:link w:val="Textocomentario"/>
    <w:uiPriority w:val="99"/>
    <w:semiHidden/>
    <w:rsid w:val="005928C3"/>
    <w:rPr>
      <w:rFonts w:ascii="Arial" w:eastAsia="Arial" w:hAnsi="Arial" w:cs="Arial"/>
      <w:kern w:val="0"/>
      <w:sz w:val="20"/>
      <w:szCs w:val="20"/>
      <w:lang w:val="es-MX" w:eastAsia="es-MX"/>
      <w14:ligatures w14:val="none"/>
    </w:rPr>
  </w:style>
  <w:style w:type="paragraph" w:styleId="Asuntodelcomentario">
    <w:name w:val="annotation subject"/>
    <w:basedOn w:val="Textocomentario"/>
    <w:next w:val="Textocomentario"/>
    <w:link w:val="AsuntodelcomentarioCar"/>
    <w:uiPriority w:val="99"/>
    <w:semiHidden/>
    <w:unhideWhenUsed/>
    <w:rsid w:val="005928C3"/>
    <w:rPr>
      <w:b/>
      <w:bCs/>
    </w:rPr>
  </w:style>
  <w:style w:type="character" w:customStyle="1" w:styleId="AsuntodelcomentarioCar">
    <w:name w:val="Asunto del comentario Car"/>
    <w:basedOn w:val="TextocomentarioCar"/>
    <w:link w:val="Asuntodelcomentario"/>
    <w:uiPriority w:val="99"/>
    <w:semiHidden/>
    <w:rsid w:val="005928C3"/>
    <w:rPr>
      <w:rFonts w:ascii="Arial" w:eastAsia="Arial" w:hAnsi="Arial" w:cs="Arial"/>
      <w:b/>
      <w:bCs/>
      <w:kern w:val="0"/>
      <w:sz w:val="20"/>
      <w:szCs w:val="2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3126</Words>
  <Characters>17194</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 Zúñiga</dc:creator>
  <cp:keywords/>
  <dc:description/>
  <cp:lastModifiedBy>Karime Gonzalez</cp:lastModifiedBy>
  <cp:revision>22</cp:revision>
  <dcterms:created xsi:type="dcterms:W3CDTF">2026-04-10T14:51:00Z</dcterms:created>
  <dcterms:modified xsi:type="dcterms:W3CDTF">2026-04-13T15:27:00Z</dcterms:modified>
</cp:coreProperties>
</file>