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Video</w:t>
      </w:r>
      <w:r>
        <w:t xml:space="preserve"> </w:t>
      </w:r>
      <w:r>
        <w:t xml:space="preserve">Analysis</w:t>
      </w:r>
      <w:r>
        <w:t xml:space="preserve"> </w:t>
      </w:r>
      <w:r>
        <w:t xml:space="preserve">Report</w:t>
      </w:r>
    </w:p>
    <w:p>
      <w:pPr>
        <w:pStyle w:val="Subtitle"/>
      </w:pPr>
      <w:r>
        <w:t xml:space="preserve">OpenClaw</w:t>
      </w:r>
      <w:r>
        <w:t xml:space="preserve"> </w:t>
      </w:r>
      <w:r>
        <w:t xml:space="preserve">4.7</w:t>
      </w:r>
      <w:r>
        <w:t xml:space="preserve"> </w:t>
      </w:r>
      <w:r>
        <w:t xml:space="preserve">Update</w:t>
      </w:r>
      <w:r>
        <w:t xml:space="preserve"> </w:t>
      </w:r>
      <w:r>
        <w:t xml:space="preserve">IS</w:t>
      </w:r>
      <w:r>
        <w:t xml:space="preserve"> </w:t>
      </w:r>
      <w:r>
        <w:t xml:space="preserve">INSANE</w:t>
      </w:r>
    </w:p>
    <w:p>
      <w:pPr>
        <w:pStyle w:val="Author"/>
      </w:pPr>
      <w:r>
        <w:t xml:space="preserve">process_video</w:t>
      </w:r>
      <w:r>
        <w:t xml:space="preserve"> </w:t>
      </w:r>
      <w:r>
        <w:t xml:space="preserve">vaf153fa</w:t>
      </w:r>
    </w:p>
    <w:p>
      <w:pPr>
        <w:pStyle w:val="Date"/>
      </w:pPr>
      <w:r>
        <w:t xml:space="preserve">2026-04-08</w:t>
      </w:r>
      <w:r>
        <w:t xml:space="preserve"> </w:t>
      </w:r>
      <w:r>
        <w:t xml:space="preserve">09:17:57</w:t>
      </w:r>
    </w:p>
    <w:p>
      <w:pPr>
        <w:pStyle w:val="Heading1"/>
      </w:pPr>
      <w:bookmarkStart w:id="20" w:name="video-analysis-report"/>
      <w:r>
        <w:t xml:space="preserve">Video Analysis Report</w:t>
      </w:r>
      <w:bookmarkEnd w:id="20"/>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rPr>
                <w:b/>
              </w:rPr>
              <w:t xml:space="preserve">Title</w:t>
            </w:r>
          </w:p>
        </w:tc>
        <w:tc>
          <w:p>
            <w:pPr>
              <w:pStyle w:val="Compact"/>
              <w:jc w:val="left"/>
            </w:pPr>
            <w:r>
              <w:t xml:space="preserve">OpenClaw 4.7 Update IS INSANE</w:t>
            </w:r>
          </w:p>
        </w:tc>
      </w:tr>
      <w:tr>
        <w:tc>
          <w:p>
            <w:pPr>
              <w:pStyle w:val="Compact"/>
              <w:jc w:val="left"/>
            </w:pPr>
            <w:r>
              <w:rPr>
                <w:b/>
              </w:rPr>
              <w:t xml:space="preserve">Channel</w:t>
            </w:r>
          </w:p>
        </w:tc>
        <w:tc>
          <w:p>
            <w:pPr>
              <w:pStyle w:val="Compact"/>
              <w:jc w:val="left"/>
            </w:pPr>
            <w:r>
              <w:t xml:space="preserve">Build In Public</w:t>
            </w:r>
          </w:p>
        </w:tc>
      </w:tr>
      <w:tr>
        <w:tc>
          <w:p>
            <w:pPr>
              <w:pStyle w:val="Compact"/>
              <w:jc w:val="left"/>
            </w:pPr>
            <w:r>
              <w:rPr>
                <w:b/>
              </w:rPr>
              <w:t xml:space="preserve">Upload Date</w:t>
            </w:r>
          </w:p>
        </w:tc>
        <w:tc>
          <w:p>
            <w:pPr>
              <w:pStyle w:val="Compact"/>
              <w:jc w:val="left"/>
            </w:pPr>
            <w:r>
              <w:t xml:space="preserve">20260408</w:t>
            </w:r>
          </w:p>
        </w:tc>
      </w:tr>
      <w:tr>
        <w:tc>
          <w:p>
            <w:pPr>
              <w:pStyle w:val="Compact"/>
              <w:jc w:val="left"/>
            </w:pPr>
            <w:r>
              <w:rPr>
                <w:b/>
              </w:rPr>
              <w:t xml:space="preserve">Video ID</w:t>
            </w:r>
          </w:p>
        </w:tc>
        <w:tc>
          <w:p>
            <w:pPr>
              <w:pStyle w:val="Compact"/>
              <w:jc w:val="left"/>
            </w:pPr>
            <w:r>
              <w:t xml:space="preserve">Qt97CQOpqOE</w:t>
            </w:r>
          </w:p>
        </w:tc>
      </w:tr>
      <w:tr>
        <w:tc>
          <w:p>
            <w:pPr>
              <w:pStyle w:val="Compact"/>
              <w:jc w:val="left"/>
            </w:pPr>
            <w:r>
              <w:rPr>
                <w:b/>
              </w:rPr>
              <w:t xml:space="preserve">URL</w:t>
            </w:r>
          </w:p>
        </w:tc>
        <w:tc>
          <w:p>
            <w:pPr>
              <w:pStyle w:val="Compact"/>
              <w:jc w:val="left"/>
            </w:pPr>
            <w:r>
              <w:t xml:space="preserve">https://youtu.be/Qt97CQOpqOE</w:t>
            </w:r>
          </w:p>
        </w:tc>
      </w:tr>
      <w:tr>
        <w:tc>
          <w:p>
            <w:pPr>
              <w:pStyle w:val="Compact"/>
              <w:jc w:val="left"/>
            </w:pPr>
            <w:r>
              <w:rPr>
                <w:b/>
              </w:rPr>
              <w:t xml:space="preserve">Model</w:t>
            </w:r>
          </w:p>
        </w:tc>
        <w:tc>
          <w:p>
            <w:pPr>
              <w:pStyle w:val="Compact"/>
              <w:jc w:val="left"/>
            </w:pPr>
            <w:r>
              <w:t xml:space="preserve">claude-sonnet-4-5</w:t>
            </w:r>
          </w:p>
        </w:tc>
      </w:tr>
      <w:tr>
        <w:tc>
          <w:p>
            <w:pPr>
              <w:pStyle w:val="Compact"/>
              <w:jc w:val="left"/>
            </w:pPr>
            <w:r>
              <w:rPr>
                <w:b/>
              </w:rPr>
              <w:t xml:space="preserve">Processed</w:t>
            </w:r>
          </w:p>
        </w:tc>
        <w:tc>
          <w:p>
            <w:pPr>
              <w:pStyle w:val="Compact"/>
              <w:jc w:val="left"/>
            </w:pPr>
            <w:r>
              <w:t xml:space="preserve">2026-04-08 09:17:57</w:t>
            </w:r>
          </w:p>
        </w:tc>
      </w:tr>
      <w:tr>
        <w:tc>
          <w:p>
            <w:pPr>
              <w:pStyle w:val="Compact"/>
              <w:jc w:val="left"/>
            </w:pPr>
            <w:r>
              <w:rPr>
                <w:b/>
              </w:rPr>
              <w:t xml:space="preserve">Patterns</w:t>
            </w:r>
          </w:p>
        </w:tc>
        <w:tc>
          <w:p>
            <w:pPr>
              <w:pStyle w:val="Compact"/>
              <w:jc w:val="left"/>
            </w:pPr>
            <w:r>
              <w:t xml:space="preserve">22 succeeded / 22 total</w:t>
            </w:r>
          </w:p>
        </w:tc>
      </w:tr>
    </w:tbl>
    <w:p>
      <w:pPr>
        <w:pStyle w:val="Heading2"/>
      </w:pPr>
      <w:bookmarkStart w:id="21" w:name="table-of-contents"/>
      <w:r>
        <w:t xml:space="preserve">Table of Contents</w:t>
      </w:r>
      <w:bookmarkEnd w:id="21"/>
    </w:p>
    <w:p>
      <w:pPr>
        <w:numPr>
          <w:ilvl w:val="0"/>
          <w:numId w:val="1001"/>
        </w:numPr>
        <w:pStyle w:val="Compact"/>
      </w:pPr>
      <w:hyperlink w:anchor="executive-summary">
        <w:r>
          <w:rPr>
            <w:rStyle w:val="Hyperlink"/>
          </w:rPr>
          <w:t xml:space="preserve">Executive Summary</w:t>
        </w:r>
      </w:hyperlink>
    </w:p>
    <w:p>
      <w:pPr>
        <w:numPr>
          <w:ilvl w:val="0"/>
          <w:numId w:val="1001"/>
        </w:numPr>
        <w:pStyle w:val="Compact"/>
      </w:pPr>
      <w:hyperlink w:anchor="core-analysis">
        <w:r>
          <w:rPr>
            <w:rStyle w:val="Hyperlink"/>
          </w:rPr>
          <w:t xml:space="preserve">Core Analysis</w:t>
        </w:r>
      </w:hyperlink>
    </w:p>
    <w:p>
      <w:pPr>
        <w:numPr>
          <w:ilvl w:val="1"/>
          <w:numId w:val="1002"/>
        </w:numPr>
        <w:pStyle w:val="Compact"/>
      </w:pPr>
      <w:hyperlink w:anchor="claims-analysis">
        <w:r>
          <w:rPr>
            <w:rStyle w:val="Hyperlink"/>
          </w:rPr>
          <w:t xml:space="preserve">Claims Analysis</w:t>
        </w:r>
      </w:hyperlink>
    </w:p>
    <w:p>
      <w:pPr>
        <w:numPr>
          <w:ilvl w:val="1"/>
          <w:numId w:val="1002"/>
        </w:numPr>
        <w:pStyle w:val="Compact"/>
      </w:pPr>
      <w:hyperlink w:anchor="presentation-analysis">
        <w:r>
          <w:rPr>
            <w:rStyle w:val="Hyperlink"/>
          </w:rPr>
          <w:t xml:space="preserve">Presentation Analysis</w:t>
        </w:r>
      </w:hyperlink>
    </w:p>
    <w:p>
      <w:pPr>
        <w:numPr>
          <w:ilvl w:val="1"/>
          <w:numId w:val="1002"/>
        </w:numPr>
        <w:pStyle w:val="Compact"/>
      </w:pPr>
      <w:hyperlink w:anchor="technology-impact-analysis">
        <w:r>
          <w:rPr>
            <w:rStyle w:val="Hyperlink"/>
          </w:rPr>
          <w:t xml:space="preserve">Technology Impact Analysis</w:t>
        </w:r>
      </w:hyperlink>
    </w:p>
    <w:p>
      <w:pPr>
        <w:numPr>
          <w:ilvl w:val="1"/>
          <w:numId w:val="1002"/>
        </w:numPr>
        <w:pStyle w:val="Compact"/>
      </w:pPr>
      <w:hyperlink w:anchor="personality-analysis">
        <w:r>
          <w:rPr>
            <w:rStyle w:val="Hyperlink"/>
          </w:rPr>
          <w:t xml:space="preserve">Personality Analysis</w:t>
        </w:r>
      </w:hyperlink>
    </w:p>
    <w:p>
      <w:pPr>
        <w:numPr>
          <w:ilvl w:val="0"/>
          <w:numId w:val="1001"/>
        </w:numPr>
        <w:pStyle w:val="Compact"/>
      </w:pPr>
      <w:hyperlink w:anchor="key-extractions">
        <w:r>
          <w:rPr>
            <w:rStyle w:val="Hyperlink"/>
          </w:rPr>
          <w:t xml:space="preserve">Key Extractions</w:t>
        </w:r>
      </w:hyperlink>
    </w:p>
    <w:p>
      <w:pPr>
        <w:numPr>
          <w:ilvl w:val="1"/>
          <w:numId w:val="1003"/>
        </w:numPr>
        <w:pStyle w:val="Compact"/>
      </w:pPr>
      <w:hyperlink w:anchor="wisdom-comprehensive">
        <w:r>
          <w:rPr>
            <w:rStyle w:val="Hyperlink"/>
          </w:rPr>
          <w:t xml:space="preserve">Wisdom (Comprehensive)</w:t>
        </w:r>
      </w:hyperlink>
    </w:p>
    <w:p>
      <w:pPr>
        <w:numPr>
          <w:ilvl w:val="1"/>
          <w:numId w:val="1003"/>
        </w:numPr>
        <w:pStyle w:val="Compact"/>
      </w:pPr>
      <w:hyperlink w:anchor="core-message">
        <w:r>
          <w:rPr>
            <w:rStyle w:val="Hyperlink"/>
          </w:rPr>
          <w:t xml:space="preserve">Core Message</w:t>
        </w:r>
      </w:hyperlink>
    </w:p>
    <w:p>
      <w:pPr>
        <w:numPr>
          <w:ilvl w:val="1"/>
          <w:numId w:val="1003"/>
        </w:numPr>
        <w:pStyle w:val="Compact"/>
      </w:pPr>
      <w:hyperlink w:anchor="ideas">
        <w:r>
          <w:rPr>
            <w:rStyle w:val="Hyperlink"/>
          </w:rPr>
          <w:t xml:space="preserve">Ideas</w:t>
        </w:r>
      </w:hyperlink>
    </w:p>
    <w:p>
      <w:pPr>
        <w:numPr>
          <w:ilvl w:val="1"/>
          <w:numId w:val="1003"/>
        </w:numPr>
        <w:pStyle w:val="Compact"/>
      </w:pPr>
      <w:hyperlink w:anchor="insights">
        <w:r>
          <w:rPr>
            <w:rStyle w:val="Hyperlink"/>
          </w:rPr>
          <w:t xml:space="preserve">Insights</w:t>
        </w:r>
      </w:hyperlink>
    </w:p>
    <w:p>
      <w:pPr>
        <w:numPr>
          <w:ilvl w:val="1"/>
          <w:numId w:val="1003"/>
        </w:numPr>
        <w:pStyle w:val="Compact"/>
      </w:pPr>
      <w:hyperlink w:anchor="business-ideas">
        <w:r>
          <w:rPr>
            <w:rStyle w:val="Hyperlink"/>
          </w:rPr>
          <w:t xml:space="preserve">Business Ideas</w:t>
        </w:r>
      </w:hyperlink>
    </w:p>
    <w:p>
      <w:pPr>
        <w:numPr>
          <w:ilvl w:val="1"/>
          <w:numId w:val="1003"/>
        </w:numPr>
        <w:pStyle w:val="Compact"/>
      </w:pPr>
      <w:hyperlink w:anchor="recommendations">
        <w:r>
          <w:rPr>
            <w:rStyle w:val="Hyperlink"/>
          </w:rPr>
          <w:t xml:space="preserve">Recommendations</w:t>
        </w:r>
      </w:hyperlink>
    </w:p>
    <w:p>
      <w:pPr>
        <w:numPr>
          <w:ilvl w:val="1"/>
          <w:numId w:val="1003"/>
        </w:numPr>
        <w:pStyle w:val="Compact"/>
      </w:pPr>
      <w:hyperlink w:anchor="predictions">
        <w:r>
          <w:rPr>
            <w:rStyle w:val="Hyperlink"/>
          </w:rPr>
          <w:t xml:space="preserve">Predictions</w:t>
        </w:r>
      </w:hyperlink>
    </w:p>
    <w:p>
      <w:pPr>
        <w:numPr>
          <w:ilvl w:val="1"/>
          <w:numId w:val="1003"/>
        </w:numPr>
        <w:pStyle w:val="Compact"/>
      </w:pPr>
      <w:hyperlink w:anchor="controversial-ideas">
        <w:r>
          <w:rPr>
            <w:rStyle w:val="Hyperlink"/>
          </w:rPr>
          <w:t xml:space="preserve">Controversial Ideas</w:t>
        </w:r>
      </w:hyperlink>
    </w:p>
    <w:p>
      <w:pPr>
        <w:numPr>
          <w:ilvl w:val="1"/>
          <w:numId w:val="1003"/>
        </w:numPr>
        <w:pStyle w:val="Compact"/>
      </w:pPr>
      <w:hyperlink w:anchor="questions-raised">
        <w:r>
          <w:rPr>
            <w:rStyle w:val="Hyperlink"/>
          </w:rPr>
          <w:t xml:space="preserve">Questions Raised</w:t>
        </w:r>
      </w:hyperlink>
    </w:p>
    <w:p>
      <w:pPr>
        <w:numPr>
          <w:ilvl w:val="0"/>
          <w:numId w:val="1001"/>
        </w:numPr>
        <w:pStyle w:val="Compact"/>
      </w:pPr>
      <w:hyperlink w:anchor="strategic-intelligence">
        <w:r>
          <w:rPr>
            <w:rStyle w:val="Hyperlink"/>
          </w:rPr>
          <w:t xml:space="preserve">Strategic Intelligence</w:t>
        </w:r>
      </w:hyperlink>
    </w:p>
    <w:p>
      <w:pPr>
        <w:numPr>
          <w:ilvl w:val="1"/>
          <w:numId w:val="1004"/>
        </w:numPr>
        <w:pStyle w:val="Compact"/>
      </w:pPr>
      <w:hyperlink w:anchor="ai-jobs-impact-analysis">
        <w:r>
          <w:rPr>
            <w:rStyle w:val="Hyperlink"/>
          </w:rPr>
          <w:t xml:space="preserve">AI Jobs Impact Analysis</w:t>
        </w:r>
      </w:hyperlink>
    </w:p>
    <w:p>
      <w:pPr>
        <w:numPr>
          <w:ilvl w:val="1"/>
          <w:numId w:val="1004"/>
        </w:numPr>
        <w:pStyle w:val="Compact"/>
      </w:pPr>
      <w:hyperlink w:anchor="mckinsey-7s-strategic-framework">
        <w:r>
          <w:rPr>
            <w:rStyle w:val="Hyperlink"/>
          </w:rPr>
          <w:t xml:space="preserve">McKinsey 7S Strategic Framework</w:t>
        </w:r>
      </w:hyperlink>
    </w:p>
    <w:p>
      <w:pPr>
        <w:numPr>
          <w:ilvl w:val="1"/>
          <w:numId w:val="1004"/>
        </w:numPr>
        <w:pStyle w:val="Compact"/>
      </w:pPr>
      <w:hyperlink w:anchor="alpha-extraction">
        <w:r>
          <w:rPr>
            <w:rStyle w:val="Hyperlink"/>
          </w:rPr>
          <w:t xml:space="preserve">Alpha Extraction</w:t>
        </w:r>
      </w:hyperlink>
    </w:p>
    <w:p>
      <w:pPr>
        <w:numPr>
          <w:ilvl w:val="0"/>
          <w:numId w:val="1001"/>
        </w:numPr>
        <w:pStyle w:val="Compact"/>
      </w:pPr>
      <w:hyperlink w:anchor="summaries">
        <w:r>
          <w:rPr>
            <w:rStyle w:val="Hyperlink"/>
          </w:rPr>
          <w:t xml:space="preserve">Summaries</w:t>
        </w:r>
      </w:hyperlink>
    </w:p>
    <w:p>
      <w:pPr>
        <w:numPr>
          <w:ilvl w:val="1"/>
          <w:numId w:val="1005"/>
        </w:numPr>
        <w:pStyle w:val="Compact"/>
      </w:pPr>
      <w:hyperlink w:anchor="structured-summary">
        <w:r>
          <w:rPr>
            <w:rStyle w:val="Hyperlink"/>
          </w:rPr>
          <w:t xml:space="preserve">Structured Summary</w:t>
        </w:r>
      </w:hyperlink>
    </w:p>
    <w:p>
      <w:pPr>
        <w:numPr>
          <w:ilvl w:val="1"/>
          <w:numId w:val="1005"/>
        </w:numPr>
        <w:pStyle w:val="Compact"/>
      </w:pPr>
      <w:hyperlink w:anchor="general-summary">
        <w:r>
          <w:rPr>
            <w:rStyle w:val="Hyperlink"/>
          </w:rPr>
          <w:t xml:space="preserve">General Summary</w:t>
        </w:r>
      </w:hyperlink>
    </w:p>
    <w:p>
      <w:pPr>
        <w:numPr>
          <w:ilvl w:val="0"/>
          <w:numId w:val="1001"/>
        </w:numPr>
        <w:pStyle w:val="Compact"/>
      </w:pPr>
      <w:hyperlink w:anchor="quality-assessment">
        <w:r>
          <w:rPr>
            <w:rStyle w:val="Hyperlink"/>
          </w:rPr>
          <w:t xml:space="preserve">Quality Assessment</w:t>
        </w:r>
      </w:hyperlink>
    </w:p>
    <w:p>
      <w:pPr>
        <w:numPr>
          <w:ilvl w:val="1"/>
          <w:numId w:val="1006"/>
        </w:numPr>
        <w:pStyle w:val="Compact"/>
      </w:pPr>
      <w:hyperlink w:anchor="logical-fallacies">
        <w:r>
          <w:rPr>
            <w:rStyle w:val="Hyperlink"/>
          </w:rPr>
          <w:t xml:space="preserve">Logical Fallacies</w:t>
        </w:r>
      </w:hyperlink>
    </w:p>
    <w:p>
      <w:pPr>
        <w:numPr>
          <w:ilvl w:val="0"/>
          <w:numId w:val="1001"/>
        </w:numPr>
        <w:pStyle w:val="Compact"/>
      </w:pPr>
      <w:hyperlink w:anchor="reference">
        <w:r>
          <w:rPr>
            <w:rStyle w:val="Hyperlink"/>
          </w:rPr>
          <w:t xml:space="preserve">Reference</w:t>
        </w:r>
      </w:hyperlink>
    </w:p>
    <w:p>
      <w:pPr>
        <w:numPr>
          <w:ilvl w:val="1"/>
          <w:numId w:val="1007"/>
        </w:numPr>
        <w:pStyle w:val="Compact"/>
      </w:pPr>
      <w:hyperlink w:anchor="key-terms-glossary">
        <w:r>
          <w:rPr>
            <w:rStyle w:val="Hyperlink"/>
          </w:rPr>
          <w:t xml:space="preserve">Key Terms Glossary</w:t>
        </w:r>
      </w:hyperlink>
    </w:p>
    <w:p>
      <w:r>
        <w:pict>
          <v:rect style="width:0;height:1.5pt" o:hralign="center" o:hrstd="t" o:hr="t"/>
        </w:pict>
      </w:r>
    </w:p>
    <w:p>
      <w:pPr>
        <w:pStyle w:val="Heading2"/>
      </w:pPr>
      <w:bookmarkStart w:id="22" w:name="executive-summary"/>
      <w:r>
        <w:t xml:space="preserve">Executive Summary</w:t>
      </w:r>
      <w:bookmarkEnd w:id="22"/>
    </w:p>
    <w:p>
      <w:pPr>
        <w:pStyle w:val="FirstParagraph"/>
      </w:pPr>
      <w:r>
        <w:t xml:space="preserve">Open-Claw 4.7 represents a fundamental upgrade transforming AI agents from experimental tools into production-grade infrastructure through Memory Wiki, webhooks, and reliability features. The creator strongly advises careful evaluation before upgrading, as version updates can break existing pipelines despite powerful new capabilities.</w:t>
      </w:r>
    </w:p>
    <w:p>
      <w:pPr>
        <w:pStyle w:val="BodyText"/>
      </w:pPr>
      <w:r>
        <w:rPr>
          <w:b/>
        </w:rPr>
        <w:t xml:space="preserve">Memory Wiki</w:t>
      </w:r>
      <w:r>
        <w:t xml:space="preserve"> </w:t>
      </w:r>
      <w:r>
        <w:t xml:space="preserve">replaces flat file storage with structured knowledge management featuring claim-evidence fields, contradiction clustering, staleness dashboards, and freshness-weighted search. This transforms memory from simple storage into intelligent knowledge management, enabling agents to identify outdated information and recognize contradictions.</w:t>
      </w:r>
    </w:p>
    <w:p>
      <w:pPr>
        <w:pStyle w:val="BodyText"/>
      </w:pPr>
      <w:r>
        <w:rPr>
          <w:b/>
        </w:rPr>
        <w:t xml:space="preserve">Open-Claw Infer</w:t>
      </w:r>
      <w:r>
        <w:t xml:space="preserve"> </w:t>
      </w:r>
      <w:r>
        <w:t xml:space="preserve">provides unified CLI access to model tasks, media tasks, web tasks, and embeddings, collapsing multi-day integration projects into single commands.</w:t>
      </w:r>
    </w:p>
    <w:p>
      <w:pPr>
        <w:pStyle w:val="BodyText"/>
      </w:pPr>
      <w:r>
        <w:rPr>
          <w:b/>
        </w:rPr>
        <w:t xml:space="preserve">Webhooks</w:t>
      </w:r>
      <w:r>
        <w:t xml:space="preserve"> </w:t>
      </w:r>
      <w:r>
        <w:t xml:space="preserve">enable external systems (Zapier, Stripe, GitHub, CRMs) to trigger agent workflows through secure endpoints, transforming agents from isolated tools into integrated workflow participants responding to real-time events.</w:t>
      </w:r>
    </w:p>
    <w:p>
      <w:pPr>
        <w:pStyle w:val="BodyText"/>
      </w:pPr>
      <w:r>
        <w:rPr>
          <w:b/>
        </w:rPr>
        <w:t xml:space="preserve">Session Branch and Restore</w:t>
      </w:r>
      <w:r>
        <w:t xml:space="preserve"> </w:t>
      </w:r>
      <w:r>
        <w:t xml:space="preserve">creates compaction checkpoints using session UUIDs, enabling recovery from any pre-compaction state and preventing hours of work from evaporating.</w:t>
      </w:r>
    </w:p>
    <w:p>
      <w:pPr>
        <w:pStyle w:val="BodyText"/>
      </w:pPr>
      <w:r>
        <w:rPr>
          <w:b/>
        </w:rPr>
        <w:t xml:space="preserve">Enhanced Memory Dreaming</w:t>
      </w:r>
      <w:r>
        <w:t xml:space="preserve"> </w:t>
      </w:r>
      <w:r>
        <w:t xml:space="preserve">ingests redacted session transcripts with per-day corpus notes and cursor checkpointing, producing more accurate memories that compound automatically overnight.</w:t>
      </w:r>
    </w:p>
    <w:p>
      <w:pPr>
        <w:pStyle w:val="BodyText"/>
      </w:pPr>
      <w:r>
        <w:rPr>
          <w:b/>
        </w:rPr>
        <w:t xml:space="preserve">Media Generation Auto Fallback</w:t>
      </w:r>
      <w:r>
        <w:t xml:space="preserve"> </w:t>
      </w:r>
      <w:r>
        <w:t xml:space="preserve">provides automatic failover across image, music, and video providers with size and aspect ratio remapping, eliminating manual intervention during service outages.</w:t>
      </w:r>
    </w:p>
    <w:p>
      <w:pPr>
        <w:pStyle w:val="BodyText"/>
      </w:pPr>
      <w:r>
        <w:rPr>
          <w:b/>
        </w:rPr>
        <w:t xml:space="preserve">New model support</w:t>
      </w:r>
      <w:r>
        <w:t xml:space="preserve"> </w:t>
      </w:r>
      <w:r>
        <w:t xml:space="preserve">includes Gemini 4, Akri AI, and Llama Vision (enabling fully local, private vision processing without external API calls).</w:t>
      </w:r>
    </w:p>
    <w:p>
      <w:pPr>
        <w:pStyle w:val="BodyText"/>
      </w:pPr>
      <w:r>
        <w:rPr>
          <w:b/>
        </w:rPr>
        <w:t xml:space="preserve">Plugin Compaction</w:t>
      </w:r>
      <w:r>
        <w:t xml:space="preserve"> </w:t>
      </w:r>
      <w:r>
        <w:t xml:space="preserve">allows custom summarization providers for domain-specific optimization of how agents preserve knowledge.</w:t>
      </w:r>
    </w:p>
    <w:p>
      <w:pPr>
        <w:pStyle w:val="BodyText"/>
      </w:pPr>
      <w:r>
        <w:rPr>
          <w:b/>
        </w:rPr>
        <w:t xml:space="preserve">System Prompt Override</w:t>
      </w:r>
      <w:r>
        <w:t xml:space="preserve"> </w:t>
      </w:r>
      <w:r>
        <w:t xml:space="preserve">enables safe prompt experiments without touching main configuration.</w:t>
      </w:r>
    </w:p>
    <w:p>
      <w:pPr>
        <w:pStyle w:val="BodyText"/>
      </w:pPr>
      <w:r>
        <w:t xml:space="preserve">The creator spent 5 hours reconfiguring after the 4.5 update broke thumbnail and script generation agents, emphasizing that only those experiencing specific problems should upgrade. The Shipping School community (212 members after 23 days) provides live coaching on implementation, while Content Machine ($97 one-time) offers 10 AI agents for complete content automation.</w:t>
      </w:r>
    </w:p>
    <w:p>
      <w:r>
        <w:pict>
          <v:rect style="width:0;height:1.5pt" o:hralign="center" o:hrstd="t" o:hr="t"/>
        </w:pict>
      </w:r>
    </w:p>
    <w:p>
      <w:pPr>
        <w:pStyle w:val="Heading2"/>
      </w:pPr>
      <w:bookmarkStart w:id="23" w:name="core-analysis"/>
      <w:r>
        <w:t xml:space="preserve">Core Analysis</w:t>
      </w:r>
      <w:bookmarkEnd w:id="23"/>
    </w:p>
    <w:p>
      <w:pPr>
        <w:pStyle w:val="Heading3"/>
      </w:pPr>
      <w:bookmarkStart w:id="24" w:name="claims-analysis"/>
      <w:r>
        <w:t xml:space="preserve">Claims Analysis</w:t>
      </w:r>
      <w:bookmarkEnd w:id="24"/>
    </w:p>
    <w:p>
      <w:pPr>
        <w:pStyle w:val="Heading1"/>
      </w:pPr>
      <w:bookmarkStart w:id="25" w:name="argument-summary"/>
      <w:r>
        <w:t xml:space="preserve">ARGUMENT SUMMARY</w:t>
      </w:r>
      <w:bookmarkEnd w:id="25"/>
    </w:p>
    <w:p>
      <w:pPr>
        <w:pStyle w:val="FirstParagraph"/>
      </w:pPr>
      <w:r>
        <w:t xml:space="preserve">Open-Claw 4.7 introduces Memory Wiki, webhooks, and reliability features that fundamentally enhance AI agent capabilities and production readiness.</w:t>
      </w:r>
    </w:p>
    <w:p>
      <w:pPr>
        <w:pStyle w:val="Heading1"/>
      </w:pPr>
      <w:bookmarkStart w:id="26" w:name="truth-claims"/>
      <w:r>
        <w:t xml:space="preserve">TRUTH CLAIMS</w:t>
      </w:r>
      <w:bookmarkEnd w:id="26"/>
    </w:p>
    <w:p>
      <w:pPr>
        <w:pStyle w:val="Heading2"/>
      </w:pPr>
      <w:bookmarkStart w:id="27" w:name="claim-1"/>
      <w:r>
        <w:t xml:space="preserve">CLAIM 1</w:t>
      </w:r>
      <w:bookmarkEnd w:id="27"/>
    </w:p>
    <w:p>
      <w:pPr>
        <w:pStyle w:val="FirstParagraph"/>
      </w:pPr>
      <w:r>
        <w:t xml:space="preserve">CLAIM: Open-Claw 4.7 was released approximately one hour before this content was created.</w:t>
      </w:r>
    </w:p>
    <w:p>
      <w:pPr>
        <w:pStyle w:val="BodyText"/>
      </w:pPr>
      <w:r>
        <w:t xml:space="preserve">CLAIM SUPPORT EVIDENCE: Without access to real-time release data or GitHub repositories, exact release timestamps cannot be verified.</w:t>
      </w:r>
    </w:p>
    <w:p>
      <w:pPr>
        <w:pStyle w:val="BodyText"/>
      </w:pPr>
      <w:r>
        <w:t xml:space="preserve">CLAIM REFUTATION EVIDENCE: No independent verification possible without official Open-Claw release channels or GitHub commit timestamps.</w:t>
      </w:r>
    </w:p>
    <w:p>
      <w:pPr>
        <w:pStyle w:val="BodyText"/>
      </w:pPr>
      <w:r>
        <w:t xml:space="preserve">LOGICAL FALLACIES: None apparent, though verification is impossible.</w:t>
      </w:r>
    </w:p>
    <w:p>
      <w:pPr>
        <w:pStyle w:val="BodyText"/>
      </w:pPr>
      <w:r>
        <w:t xml:space="preserve">CLAIM RATING: C (Medium)</w:t>
      </w:r>
    </w:p>
    <w:p>
      <w:pPr>
        <w:pStyle w:val="BodyText"/>
      </w:pPr>
      <w:r>
        <w:t xml:space="preserve">LABELS: Unverifiable, time-sensitive, promotional context</w:t>
      </w:r>
    </w:p>
    <w:p>
      <w:r>
        <w:pict>
          <v:rect style="width:0;height:1.5pt" o:hralign="center" o:hrstd="t" o:hr="t"/>
        </w:pict>
      </w:r>
    </w:p>
    <w:p>
      <w:pPr>
        <w:pStyle w:val="Heading2"/>
      </w:pPr>
      <w:bookmarkStart w:id="28" w:name="claim-2"/>
      <w:r>
        <w:t xml:space="preserve">CLAIM 2</w:t>
      </w:r>
      <w:bookmarkEnd w:id="28"/>
    </w:p>
    <w:p>
      <w:pPr>
        <w:pStyle w:val="FirstParagraph"/>
      </w:pPr>
      <w:r>
        <w:t xml:space="preserve">CLAIM: Memory Wiki replaces flat file storage with structured claim and evidence fields.</w:t>
      </w:r>
    </w:p>
    <w:p>
      <w:pPr>
        <w:pStyle w:val="BodyText"/>
      </w:pPr>
      <w:r>
        <w:t xml:space="preserve">CLAIM SUPPORT EVIDENCE: Cannot verify specific technical architecture without access to official documentation or source code.</w:t>
      </w:r>
    </w:p>
    <w:p>
      <w:pPr>
        <w:pStyle w:val="BodyText"/>
      </w:pPr>
      <w:r>
        <w:t xml:space="preserve">CLAIM REFUTATION EVIDENCE: No independent technical documentation accessible for validation.</w:t>
      </w:r>
    </w:p>
    <w:p>
      <w:pPr>
        <w:pStyle w:val="BodyText"/>
      </w:pPr>
      <w:r>
        <w:t xml:space="preserve">LOGICAL FALLACIES: None apparent.</w:t>
      </w:r>
    </w:p>
    <w:p>
      <w:pPr>
        <w:pStyle w:val="BodyText"/>
      </w:pPr>
      <w:r>
        <w:t xml:space="preserve">CLAIM RATING: C (Medium)</w:t>
      </w:r>
    </w:p>
    <w:p>
      <w:pPr>
        <w:pStyle w:val="BodyText"/>
      </w:pPr>
      <w:r>
        <w:t xml:space="preserve">LABELS: Technical, unverified, promotional</w:t>
      </w:r>
    </w:p>
    <w:p>
      <w:r>
        <w:pict>
          <v:rect style="width:0;height:1.5pt" o:hralign="center" o:hrstd="t" o:hr="t"/>
        </w:pict>
      </w:r>
    </w:p>
    <w:p>
      <w:pPr>
        <w:pStyle w:val="Heading2"/>
      </w:pPr>
      <w:bookmarkStart w:id="29" w:name="claim-3"/>
      <w:r>
        <w:t xml:space="preserve">CLAIM 3</w:t>
      </w:r>
      <w:bookmarkEnd w:id="29"/>
    </w:p>
    <w:p>
      <w:pPr>
        <w:pStyle w:val="FirstParagraph"/>
      </w:pPr>
      <w:r>
        <w:t xml:space="preserve">CLAIM: The speaker’s community grew to 212 members after 23 days.</w:t>
      </w:r>
    </w:p>
    <w:p>
      <w:pPr>
        <w:pStyle w:val="BodyText"/>
      </w:pPr>
      <w:r>
        <w:t xml:space="preserve">CLAIM SUPPORT EVIDENCE: Self-reported metric with no external verification possible.</w:t>
      </w:r>
    </w:p>
    <w:p>
      <w:pPr>
        <w:pStyle w:val="BodyText"/>
      </w:pPr>
      <w:r>
        <w:t xml:space="preserve">CLAIM REFUTATION EVIDENCE: Private community membership numbers cannot be independently verified.</w:t>
      </w:r>
    </w:p>
    <w:p>
      <w:pPr>
        <w:pStyle w:val="BodyText"/>
      </w:pPr>
      <w:r>
        <w:t xml:space="preserve">LOGICAL FALLACIES: Appeal to popularity—using membership numbers as implicit endorsement.</w:t>
      </w:r>
    </w:p>
    <w:p>
      <w:pPr>
        <w:pStyle w:val="BodyText"/>
      </w:pPr>
      <w:r>
        <w:t xml:space="preserve">CLAIM RATING: D (Low)</w:t>
      </w:r>
    </w:p>
    <w:p>
      <w:pPr>
        <w:pStyle w:val="BodyText"/>
      </w:pPr>
      <w:r>
        <w:t xml:space="preserve">LABELS: Self-promotional, unverifiable, anecdotal</w:t>
      </w:r>
    </w:p>
    <w:p>
      <w:r>
        <w:pict>
          <v:rect style="width:0;height:1.5pt" o:hralign="center" o:hrstd="t" o:hr="t"/>
        </w:pict>
      </w:r>
    </w:p>
    <w:p>
      <w:pPr>
        <w:pStyle w:val="Heading2"/>
      </w:pPr>
      <w:bookmarkStart w:id="30" w:name="claim-4"/>
      <w:r>
        <w:t xml:space="preserve">CLAIM 4</w:t>
      </w:r>
      <w:bookmarkEnd w:id="30"/>
    </w:p>
    <w:p>
      <w:pPr>
        <w:pStyle w:val="FirstParagraph"/>
      </w:pPr>
      <w:r>
        <w:t xml:space="preserve">CLAIM: The speaker gained from 1,000 to 4,000 YouTube subscribers in 7 days.</w:t>
      </w:r>
    </w:p>
    <w:p>
      <w:pPr>
        <w:pStyle w:val="BodyText"/>
      </w:pPr>
      <w:r>
        <w:t xml:space="preserve">CLAIM SUPPORT EVIDENCE: Without channel identification, cannot verify through YouTube analytics.</w:t>
      </w:r>
    </w:p>
    <w:p>
      <w:pPr>
        <w:pStyle w:val="BodyText"/>
      </w:pPr>
      <w:r>
        <w:t xml:space="preserve">CLAIM REFUTATION EVIDENCE: Self-reported growth metrics without external verification. Extraordinary growth claims (300% in one week) require extraordinary evidence not provided.</w:t>
      </w:r>
    </w:p>
    <w:p>
      <w:pPr>
        <w:pStyle w:val="BodyText"/>
      </w:pPr>
      <w:r>
        <w:t xml:space="preserve">LOGICAL FALLACIES: Appeal to results—using personal success story to sell product without verifiable evidence. Possible exaggeration or cherry-picking of timeframe.</w:t>
      </w:r>
    </w:p>
    <w:p>
      <w:pPr>
        <w:pStyle w:val="BodyText"/>
      </w:pPr>
      <w:r>
        <w:t xml:space="preserve">CLAIM RATING: D (Low)</w:t>
      </w:r>
    </w:p>
    <w:p>
      <w:pPr>
        <w:pStyle w:val="BodyText"/>
      </w:pPr>
      <w:r>
        <w:t xml:space="preserve">LABELS: Self-promotional, unverifiable, potentially exaggerated</w:t>
      </w:r>
    </w:p>
    <w:p>
      <w:r>
        <w:pict>
          <v:rect style="width:0;height:1.5pt" o:hralign="center" o:hrstd="t" o:hr="t"/>
        </w:pict>
      </w:r>
    </w:p>
    <w:p>
      <w:pPr>
        <w:pStyle w:val="Heading2"/>
      </w:pPr>
      <w:bookmarkStart w:id="31" w:name="claim-5"/>
      <w:r>
        <w:t xml:space="preserve">CLAIM 5</w:t>
      </w:r>
      <w:bookmarkEnd w:id="31"/>
    </w:p>
    <w:p>
      <w:pPr>
        <w:pStyle w:val="FirstParagraph"/>
      </w:pPr>
      <w:r>
        <w:t xml:space="preserve">CLAIM: Upgrading can break existing pipelines and cause hours of reconfiguration work.</w:t>
      </w:r>
    </w:p>
    <w:p>
      <w:pPr>
        <w:pStyle w:val="BodyText"/>
      </w:pPr>
      <w:r>
        <w:t xml:space="preserve">CLAIM SUPPORT EVIDENCE: General software development principle that version upgrades can introduce breaking changes (IEEE Software Engineering standards). Anecdotal evidence from speaker’s reported 5-hour reconfiguration experience.</w:t>
      </w:r>
    </w:p>
    <w:p>
      <w:pPr>
        <w:pStyle w:val="BodyText"/>
      </w:pPr>
      <w:r>
        <w:t xml:space="preserve">CLAIM REFUTATION EVIDENCE: Specific claim about Open-Claw 4.5 breaking thumbnail and script agents cannot be independently verified. Personal anecdote does not constitute universal evidence.</w:t>
      </w:r>
    </w:p>
    <w:p>
      <w:pPr>
        <w:pStyle w:val="BodyText"/>
      </w:pPr>
      <w:r>
        <w:t xml:space="preserve">LOGICAL FALLACIES: Hasty generalization—using personal experience to make broad claims. Anecdotal evidence:</w:t>
      </w:r>
      <w:r>
        <w:t xml:space="preserve"> </w:t>
      </w:r>
      <w:r>
        <w:t xml:space="preserve">“</w:t>
      </w:r>
      <w:r>
        <w:t xml:space="preserve">this morning I spent 5 hours reconfiguring my whole system.</w:t>
      </w:r>
      <w:r>
        <w:t xml:space="preserve">”</w:t>
      </w:r>
    </w:p>
    <w:p>
      <w:pPr>
        <w:pStyle w:val="BodyText"/>
      </w:pPr>
      <w:r>
        <w:t xml:space="preserve">CLAIM RATING: C (Medium)</w:t>
      </w:r>
    </w:p>
    <w:p>
      <w:pPr>
        <w:pStyle w:val="BodyText"/>
      </w:pPr>
      <w:r>
        <w:t xml:space="preserve">LABELS: Partially valid, anecdotal, cautionary</w:t>
      </w:r>
    </w:p>
    <w:p>
      <w:pPr>
        <w:pStyle w:val="Heading1"/>
      </w:pPr>
      <w:bookmarkStart w:id="32" w:name="overall-score"/>
      <w:r>
        <w:t xml:space="preserve">OVERALL SCORE</w:t>
      </w:r>
      <w:bookmarkEnd w:id="32"/>
    </w:p>
    <w:p>
      <w:pPr>
        <w:pStyle w:val="FirstParagraph"/>
      </w:pPr>
      <w:r>
        <w:t xml:space="preserve">LOWEST CLAIM SCORE: D</w:t>
      </w:r>
      <w:r>
        <w:t xml:space="preserve"> </w:t>
      </w:r>
      <w:r>
        <w:t xml:space="preserve">HIGHEST CLAIM SCORE: C</w:t>
      </w:r>
      <w:r>
        <w:t xml:space="preserve"> </w:t>
      </w:r>
      <w:r>
        <w:t xml:space="preserve">AVERAGE CLAIM SCORE: C-</w:t>
      </w:r>
    </w:p>
    <w:p>
      <w:pPr>
        <w:pStyle w:val="Heading1"/>
      </w:pPr>
      <w:bookmarkStart w:id="33" w:name="overall-analysis"/>
      <w:r>
        <w:t xml:space="preserve">OVERALL ANALYSIS</w:t>
      </w:r>
      <w:bookmarkEnd w:id="33"/>
    </w:p>
    <w:p>
      <w:pPr>
        <w:pStyle w:val="FirstParagraph"/>
      </w:pPr>
      <w:r>
        <w:t xml:space="preserve">This content mixes potentially legitimate technical information with heavy self-promotion and unverifiable claims. Technical features lack independent verification. Personal success metrics are self-reported without evidence. The cautionary advice about upgrades shows practical awareness. Recommendation: Seek official documentation and independent reviews before acting on claims.</w:t>
      </w:r>
    </w:p>
    <w:p>
      <w:r>
        <w:pict>
          <v:rect style="width:0;height:1.5pt" o:hralign="center" o:hrstd="t" o:hr="t"/>
        </w:pict>
      </w:r>
    </w:p>
    <w:p>
      <w:pPr>
        <w:pStyle w:val="Heading3"/>
      </w:pPr>
      <w:bookmarkStart w:id="34" w:name="presentation-analysis"/>
      <w:r>
        <w:t xml:space="preserve">Presentation Analysis</w:t>
      </w:r>
      <w:bookmarkEnd w:id="34"/>
    </w:p>
    <w:p>
      <w:pPr>
        <w:pStyle w:val="Heading1"/>
      </w:pPr>
      <w:bookmarkStart w:id="35" w:name="presentation-review-and-analysis"/>
      <w:r>
        <w:t xml:space="preserve">PRESENTATION REVIEW AND ANALYSIS</w:t>
      </w:r>
      <w:bookmarkEnd w:id="35"/>
    </w:p>
    <w:p>
      <w:pPr>
        <w:pStyle w:val="Heading2"/>
      </w:pPr>
      <w:bookmarkStart w:id="36" w:name="ideas"/>
      <w:r>
        <w:t xml:space="preserve">IDEAS</w:t>
      </w:r>
      <w:bookmarkEnd w:id="36"/>
    </w:p>
    <w:p>
      <w:pPr>
        <w:pStyle w:val="FirstParagraph"/>
      </w:pPr>
      <w:r>
        <w:t xml:space="preserve">7/10 — The presentation covers multiple technical features of Open-Claw 4.7 but lacks deep novel insight beyond changelog review. Key features include Memory Wiki with structured claims and contradiction clustering, Open-Claw Infer CLI for unified inference, webhook integrations enabling external triggers, session branching for context recovery, enhanced memory dreaming with transcript ingestion, media generation auto-fallback, expanded model support (Gemini 4, Akri AI, Llama Vision), plugin compaction for custom summarization, and system prompt override for safe experimentation.</w:t>
      </w:r>
    </w:p>
    <w:p>
      <w:pPr>
        <w:pStyle w:val="Heading2"/>
      </w:pPr>
      <w:bookmarkStart w:id="37" w:name="selflessness"/>
      <w:r>
        <w:t xml:space="preserve">SELFLESSNESS</w:t>
      </w:r>
      <w:bookmarkEnd w:id="37"/>
    </w:p>
    <w:p>
      <w:pPr>
        <w:pStyle w:val="FirstParagraph"/>
      </w:pPr>
      <w:r>
        <w:t xml:space="preserve">2/10 — The speaker repeatedly promotes personal products, credentials, community size, and success stories. References include: 60 days perfecting memory backup, Shipping School community with full courses and one-on-one coaching (</w:t>
      </w:r>
      <w:r>
        <w:t xml:space="preserve">“</w:t>
      </w:r>
      <w:r>
        <w:t xml:space="preserve">check out our community down below</w:t>
      </w:r>
      <w:r>
        <w:t xml:space="preserve">”</w:t>
      </w:r>
      <w:r>
        <w:t xml:space="preserve">), community growth metrics (55 members in 3 days, 212 in 23 days), pricing urgency (</w:t>
      </w:r>
      <w:r>
        <w:t xml:space="preserve">“</w:t>
      </w:r>
      <w:r>
        <w:t xml:space="preserve">get in now before the price goes up</w:t>
      </w:r>
      <w:r>
        <w:t xml:space="preserve">”</w:t>
      </w:r>
      <w:r>
        <w:t xml:space="preserve">), Content Machine product ($97 one-time), personal YouTube growth (1,000 to 4,000 subscribers in 7 days), daily content production claims (2-6 videos), 9 live calls weekly, and repeated emphasis on personal building experience.</w:t>
      </w:r>
    </w:p>
    <w:p>
      <w:pPr>
        <w:pStyle w:val="Heading2"/>
      </w:pPr>
      <w:bookmarkStart w:id="38" w:name="entertainment"/>
      <w:r>
        <w:t xml:space="preserve">ENTERTAINMENT</w:t>
      </w:r>
      <w:bookmarkEnd w:id="38"/>
    </w:p>
    <w:p>
      <w:pPr>
        <w:pStyle w:val="FirstParagraph"/>
      </w:pPr>
      <w:r>
        <w:t xml:space="preserve">4/10 — Minimal entertainment focus with casual conversational tone and occasional colloquialisms:</w:t>
      </w:r>
      <w:r>
        <w:t xml:space="preserve"> </w:t>
      </w:r>
      <w:r>
        <w:t xml:space="preserve">“</w:t>
      </w:r>
      <w:r>
        <w:t xml:space="preserve">Say that three times</w:t>
      </w:r>
      <w:r>
        <w:t xml:space="preserve">”</w:t>
      </w:r>
      <w:r>
        <w:t xml:space="preserve"> </w:t>
      </w:r>
      <w:r>
        <w:t xml:space="preserve">(regarding freshness-weighted search),</w:t>
      </w:r>
      <w:r>
        <w:t xml:space="preserve"> </w:t>
      </w:r>
      <w:r>
        <w:t xml:space="preserve">“</w:t>
      </w:r>
      <w:r>
        <w:t xml:space="preserve">That’s it, no fluff,</w:t>
      </w:r>
      <w:r>
        <w:t xml:space="preserve">”</w:t>
      </w:r>
      <w:r>
        <w:t xml:space="preserve"> </w:t>
      </w:r>
      <w:r>
        <w:t xml:space="preserve">“</w:t>
      </w:r>
      <w:r>
        <w:t xml:space="preserve">Nah, nah, nah, no more</w:t>
      </w:r>
      <w:r>
        <w:t xml:space="preserve">”</w:t>
      </w:r>
      <w:r>
        <w:t xml:space="preserve"> </w:t>
      </w:r>
      <w:r>
        <w:t xml:space="preserve">(regarding pipeline failures),</w:t>
      </w:r>
      <w:r>
        <w:t xml:space="preserve"> </w:t>
      </w:r>
      <w:r>
        <w:t xml:space="preserve">“</w:t>
      </w:r>
      <w:r>
        <w:t xml:space="preserve">That’s sweet</w:t>
      </w:r>
      <w:r>
        <w:t xml:space="preserve">”</w:t>
      </w:r>
      <w:r>
        <w:t xml:space="preserve"> </w:t>
      </w:r>
      <w:r>
        <w:t xml:space="preserve">(commenting on Llama Vision),</w:t>
      </w:r>
      <w:r>
        <w:t xml:space="preserve"> </w:t>
      </w:r>
      <w:r>
        <w:t xml:space="preserve">“</w:t>
      </w:r>
      <w:r>
        <w:t xml:space="preserve">Praise hallelujah be to God</w:t>
      </w:r>
      <w:r>
        <w:t xml:space="preserve">”</w:t>
      </w:r>
      <w:r>
        <w:t xml:space="preserve"> </w:t>
      </w:r>
      <w:r>
        <w:t xml:space="preserve">(celebrating Claude CLI return),</w:t>
      </w:r>
      <w:r>
        <w:t xml:space="preserve"> </w:t>
      </w:r>
      <w:r>
        <w:t xml:space="preserve">“</w:t>
      </w:r>
      <w:r>
        <w:t xml:space="preserve">That would be a party</w:t>
      </w:r>
      <w:r>
        <w:t xml:space="preserve">”</w:t>
      </w:r>
      <w:r>
        <w:t xml:space="preserve"> </w:t>
      </w:r>
      <w:r>
        <w:t xml:space="preserve">(regarding OAuth subscription),</w:t>
      </w:r>
      <w:r>
        <w:t xml:space="preserve"> </w:t>
      </w:r>
      <w:r>
        <w:t xml:space="preserve">“</w:t>
      </w:r>
      <w:r>
        <w:t xml:space="preserve">Like, come on</w:t>
      </w:r>
      <w:r>
        <w:t xml:space="preserve">”</w:t>
      </w:r>
      <w:r>
        <w:t xml:space="preserve"> </w:t>
      </w:r>
      <w:r>
        <w:t xml:space="preserve">(encouraging viewers), and</w:t>
      </w:r>
      <w:r>
        <w:t xml:space="preserve"> </w:t>
      </w:r>
      <w:r>
        <w:t xml:space="preserve">“</w:t>
      </w:r>
      <w:r>
        <w:t xml:space="preserve">Have a blessed night</w:t>
      </w:r>
      <w:r>
        <w:t xml:space="preserve">”</w:t>
      </w:r>
      <w:r>
        <w:t xml:space="preserve"> </w:t>
      </w:r>
      <w:r>
        <w:t xml:space="preserve">(closing).</w:t>
      </w:r>
    </w:p>
    <w:p>
      <w:pPr>
        <w:pStyle w:val="Heading2"/>
      </w:pPr>
      <w:bookmarkStart w:id="39" w:name="analysis"/>
      <w:r>
        <w:t xml:space="preserve">ANALYSIS</w:t>
      </w:r>
      <w:bookmarkEnd w:id="39"/>
    </w:p>
    <w:p>
      <w:pPr>
        <w:pStyle w:val="FirstParagraph"/>
      </w:pPr>
      <w:r>
        <w:t xml:space="preserve">4/10 — The presentation provides useful technical information but is heavily compromised by excessive self-promotion and product sales pitches.</w:t>
      </w:r>
    </w:p>
    <w:p>
      <w:pPr>
        <w:pStyle w:val="SourceCode"/>
      </w:pPr>
      <w:r>
        <w:rPr>
          <w:rStyle w:val="VerbatimChar"/>
        </w:rPr>
        <w:t xml:space="preserve">IDEAS           [-------7------]</w:t>
      </w:r>
      <w:r>
        <w:br/>
      </w:r>
      <w:r>
        <w:rPr>
          <w:rStyle w:val="VerbatimChar"/>
        </w:rPr>
        <w:t xml:space="preserve">SELFLESSNESS    [--2-----------]</w:t>
      </w:r>
      <w:r>
        <w:br/>
      </w:r>
      <w:r>
        <w:rPr>
          <w:rStyle w:val="VerbatimChar"/>
        </w:rPr>
        <w:t xml:space="preserve">ENTERTAINMENT   [----4---------]</w:t>
      </w:r>
    </w:p>
    <w:p>
      <w:pPr>
        <w:pStyle w:val="FirstParagraph"/>
      </w:pPr>
      <w:r>
        <w:rPr>
          <w:b/>
        </w:rPr>
        <w:t xml:space="preserve">Scoring Breakdown:</w:t>
      </w:r>
    </w:p>
    <w:p>
      <w:pPr>
        <w:pStyle w:val="BodyText"/>
      </w:pPr>
      <w:r>
        <w:t xml:space="preserve">The presentation successfully covers technical features of Open-Claw 4.7 with reasonable detail, earning a moderate IDEAS score. However, SELFLESSNESS is severely impacted by constant interruptions promoting the speaker’s paid community (multiple times), a $97 product, personal achievements, and coaching services. The speaker references their own work, success metrics, and offerings at least 16 times throughout what should be a straightforward software update overview. ENTERTAINMENT reflects casual, conversational delivery without heavy reliance on jokes or memes. Overall, the presentation feels more like a sales funnel disguised as educational content than a genuine technical review.</w:t>
      </w:r>
    </w:p>
    <w:p>
      <w:pPr>
        <w:pStyle w:val="Heading2"/>
      </w:pPr>
      <w:bookmarkStart w:id="40" w:name="conclusion"/>
      <w:r>
        <w:t xml:space="preserve">CONCLUSION</w:t>
      </w:r>
      <w:bookmarkEnd w:id="40"/>
    </w:p>
    <w:p>
      <w:pPr>
        <w:pStyle w:val="FirstParagraph"/>
      </w:pPr>
      <w:r>
        <w:t xml:space="preserve">This Open-Claw 4.7 update overview delivers solid technical information but is severely undermined by relentless self-promotion and product pitches.</w:t>
      </w:r>
    </w:p>
    <w:p>
      <w:r>
        <w:pict>
          <v:rect style="width:0;height:1.5pt" o:hralign="center" o:hrstd="t" o:hr="t"/>
        </w:pict>
      </w:r>
    </w:p>
    <w:p>
      <w:pPr>
        <w:pStyle w:val="Heading3"/>
      </w:pPr>
      <w:bookmarkStart w:id="41" w:name="technology-impact-analysis"/>
      <w:r>
        <w:t xml:space="preserve">Technology Impact Analysis</w:t>
      </w:r>
      <w:bookmarkEnd w:id="41"/>
    </w:p>
    <w:p>
      <w:pPr>
        <w:pStyle w:val="Heading1"/>
      </w:pPr>
      <w:bookmarkStart w:id="42" w:name="technology-impact-analysis-1"/>
      <w:r>
        <w:t xml:space="preserve">TECHNOLOGY IMPACT ANALYSIS</w:t>
      </w:r>
      <w:bookmarkEnd w:id="42"/>
    </w:p>
    <w:p>
      <w:pPr>
        <w:pStyle w:val="Heading2"/>
      </w:pPr>
      <w:bookmarkStart w:id="43" w:name="summary"/>
      <w:r>
        <w:t xml:space="preserve">SUMMARY</w:t>
      </w:r>
      <w:bookmarkEnd w:id="43"/>
    </w:p>
    <w:p>
      <w:pPr>
        <w:pStyle w:val="FirstParagraph"/>
      </w:pPr>
      <w:r>
        <w:t xml:space="preserve">Open-Claw 4.7 is an AI agent platform upgrade introducing structured memory management, webhook integrations, and enhanced reliability for production-level autonomous operations.</w:t>
      </w:r>
    </w:p>
    <w:p>
      <w:pPr>
        <w:pStyle w:val="Heading2"/>
      </w:pPr>
      <w:bookmarkStart w:id="44" w:name="technologies-used"/>
      <w:r>
        <w:t xml:space="preserve">TECHNOLOGIES USED</w:t>
      </w:r>
      <w:bookmarkEnd w:id="44"/>
    </w:p>
    <w:p>
      <w:pPr>
        <w:numPr>
          <w:ilvl w:val="0"/>
          <w:numId w:val="1008"/>
        </w:numPr>
        <w:pStyle w:val="Compact"/>
      </w:pPr>
      <w:r>
        <w:t xml:space="preserve">Memory Wiki (structured knowledge management with contradiction clustering and freshness tracking)</w:t>
      </w:r>
    </w:p>
    <w:p>
      <w:pPr>
        <w:numPr>
          <w:ilvl w:val="0"/>
          <w:numId w:val="1008"/>
        </w:numPr>
        <w:pStyle w:val="Compact"/>
      </w:pPr>
      <w:r>
        <w:t xml:space="preserve">Webhook ingress plugin (per-route shared secret endpoints)</w:t>
      </w:r>
    </w:p>
    <w:p>
      <w:pPr>
        <w:numPr>
          <w:ilvl w:val="0"/>
          <w:numId w:val="1008"/>
        </w:numPr>
        <w:pStyle w:val="Compact"/>
      </w:pPr>
      <w:r>
        <w:t xml:space="preserve">Open-Claw Infer CLI (unified command-line inference hub)</w:t>
      </w:r>
    </w:p>
    <w:p>
      <w:pPr>
        <w:numPr>
          <w:ilvl w:val="0"/>
          <w:numId w:val="1008"/>
        </w:numPr>
        <w:pStyle w:val="Compact"/>
      </w:pPr>
      <w:r>
        <w:t xml:space="preserve">Session branching and restore (version control for agent memory with UUID checkpoints)</w:t>
      </w:r>
    </w:p>
    <w:p>
      <w:pPr>
        <w:numPr>
          <w:ilvl w:val="0"/>
          <w:numId w:val="1008"/>
        </w:numPr>
        <w:pStyle w:val="Compact"/>
      </w:pPr>
      <w:r>
        <w:t xml:space="preserve">Memory dreaming with REM cycles (redacted transcript ingestion with per-day corpus notes)</w:t>
      </w:r>
    </w:p>
    <w:p>
      <w:pPr>
        <w:numPr>
          <w:ilvl w:val="0"/>
          <w:numId w:val="1008"/>
        </w:numPr>
        <w:pStyle w:val="Compact"/>
      </w:pPr>
      <w:r>
        <w:t xml:space="preserve">Auto-fallback media generation across providers (automatic size/aspect ratio remapping)</w:t>
      </w:r>
    </w:p>
    <w:p>
      <w:pPr>
        <w:numPr>
          <w:ilvl w:val="0"/>
          <w:numId w:val="1008"/>
        </w:numPr>
        <w:pStyle w:val="Compact"/>
      </w:pPr>
      <w:r>
        <w:t xml:space="preserve">Gemini 4, Akri AI, and Llama Vision model integrations</w:t>
      </w:r>
    </w:p>
    <w:p>
      <w:pPr>
        <w:numPr>
          <w:ilvl w:val="0"/>
          <w:numId w:val="1008"/>
        </w:numPr>
        <w:pStyle w:val="Compact"/>
      </w:pPr>
      <w:r>
        <w:t xml:space="preserve">Claude CLI integration</w:t>
      </w:r>
    </w:p>
    <w:p>
      <w:pPr>
        <w:numPr>
          <w:ilvl w:val="0"/>
          <w:numId w:val="1008"/>
        </w:numPr>
        <w:pStyle w:val="Compact"/>
      </w:pPr>
      <w:r>
        <w:t xml:space="preserve">Compaction checkpointing system</w:t>
      </w:r>
    </w:p>
    <w:p>
      <w:pPr>
        <w:numPr>
          <w:ilvl w:val="0"/>
          <w:numId w:val="1008"/>
        </w:numPr>
        <w:pStyle w:val="Compact"/>
      </w:pPr>
      <w:r>
        <w:t xml:space="preserve">Pluggable summarization pipeline</w:t>
      </w:r>
    </w:p>
    <w:p>
      <w:pPr>
        <w:pStyle w:val="Heading2"/>
      </w:pPr>
      <w:bookmarkStart w:id="45" w:name="target-audience"/>
      <w:r>
        <w:t xml:space="preserve">TARGET AUDIENCE</w:t>
      </w:r>
      <w:bookmarkEnd w:id="45"/>
    </w:p>
    <w:p>
      <w:pPr>
        <w:pStyle w:val="FirstParagraph"/>
      </w:pPr>
      <w:r>
        <w:t xml:space="preserve">AI developers and engineers building autonomous agent systems, content creators automating production pipelines, business owners implementing AI for customer support and CRM operations, technical professionals managing multi-provider AI infrastructure, and entrepreneurs building AI-powered products.</w:t>
      </w:r>
    </w:p>
    <w:p>
      <w:pPr>
        <w:pStyle w:val="Heading2"/>
      </w:pPr>
      <w:bookmarkStart w:id="46" w:name="outcomes"/>
      <w:r>
        <w:t xml:space="preserve">OUTCOMES</w:t>
      </w:r>
      <w:bookmarkEnd w:id="46"/>
    </w:p>
    <w:p>
      <w:pPr>
        <w:pStyle w:val="FirstParagraph"/>
      </w:pPr>
      <w:r>
        <w:t xml:space="preserve">Agents maintain structured knowledge with contradiction detection and freshness prioritization instead of scattered flat files. Single-command CLI operations replace multi-day API integration projects. External systems trigger autonomous agent workflows through webhook integrations with Stripe, Zapier, and GitHub. Session checkpoints enable recovery of agent context, preventing loss of work during long sessions. Automated provider fallback maintains content pipeline operations during service outages. Enhanced memory dreaming produces more accurate long-term knowledge consolidation. Local vision capabilities operate privately without external API calls through Llama Vision support.</w:t>
      </w:r>
    </w:p>
    <w:p>
      <w:pPr>
        <w:pStyle w:val="Heading2"/>
      </w:pPr>
      <w:bookmarkStart w:id="47" w:name="societal-impact"/>
      <w:r>
        <w:t xml:space="preserve">SOCIETAL IMPACT</w:t>
      </w:r>
      <w:bookmarkEnd w:id="47"/>
    </w:p>
    <w:p>
      <w:pPr>
        <w:pStyle w:val="FirstParagraph"/>
      </w:pPr>
      <w:r>
        <w:t xml:space="preserve">Positive impacts include democratizing sophisticated AI automation, reducing technical barriers for small businesses to compete with larger organizations, and enabling efficient resource utilization through automated workflows. The platform accelerates productivity for content creation, customer service, and business operations, potentially creating economic opportunities for non-technical entrepreneurs.</w:t>
      </w:r>
    </w:p>
    <w:p>
      <w:pPr>
        <w:pStyle w:val="BodyText"/>
      </w:pPr>
      <w:r>
        <w:t xml:space="preserve">Negative impacts include job displacement in content creation, customer support, and administrative roles as automation replaces human workers. The technology could exacerbate digital divides between those with technical knowledge and those without. Increased automation may reduce human oversight in critical business processes, potentially leading to errors propagating at scale. The barrier to creating AI-generated content could flood markets with lower-quality automated output, making authentic human work harder to identify and value.</w:t>
      </w:r>
    </w:p>
    <w:p>
      <w:pPr>
        <w:pStyle w:val="Heading2"/>
      </w:pPr>
      <w:bookmarkStart w:id="48" w:name="ethical-considerations"/>
      <w:r>
        <w:t xml:space="preserve">ETHICAL CONSIDERATIONS</w:t>
      </w:r>
      <w:bookmarkEnd w:id="48"/>
    </w:p>
    <w:p>
      <w:pPr>
        <w:pStyle w:val="FirstParagraph"/>
      </w:pPr>
      <w:r>
        <w:t xml:space="preserve">Severity: MEDIUM</w:t>
      </w:r>
    </w:p>
    <w:p>
      <w:pPr>
        <w:pStyle w:val="BodyText"/>
      </w:pPr>
      <w:r>
        <w:t xml:space="preserve">The platform raises concerns about transparency in AI-generated content, as automated content pipelines may not clearly disclose AI authorship. Memory systems storing customer and business data require careful privacy safeguards, though specific data protection measures are not detailed. The technology enables autonomous decision-making in customer-facing contexts without clear accountability frameworks. Webhook integrations with financial systems like Stripe create potential security vulnerabilities if not properly secured. The promotional content emphasizes rapid deployment over responsible implementation guidance, potentially encouraging users to automate sensitive workflows without adequate testing or ethical review.</w:t>
      </w:r>
    </w:p>
    <w:p>
      <w:pPr>
        <w:pStyle w:val="Heading2"/>
      </w:pPr>
      <w:bookmarkStart w:id="49" w:name="sustainability"/>
      <w:r>
        <w:t xml:space="preserve">SUSTAINABILITY</w:t>
      </w:r>
      <w:bookmarkEnd w:id="49"/>
    </w:p>
    <w:p>
      <w:pPr>
        <w:pStyle w:val="FirstParagraph"/>
      </w:pPr>
      <w:r>
        <w:t xml:space="preserve">Environmental: Mixed profile. Local model execution reduces cloud computing energy consumption, but increased automation may drive higher overall computational demand. Auto-fallback across multiple providers could increase redundant infrastructure usage. Lack of discussion about energy efficiency or carbon footprint suggests environmental considerations are not prioritized.</w:t>
      </w:r>
    </w:p>
    <w:p>
      <w:pPr>
        <w:pStyle w:val="BodyText"/>
      </w:pPr>
      <w:r>
        <w:t xml:space="preserve">Economic: One-time payment model creates accessible entry points for individuals and small businesses. However, rapid release cycles with breaking changes impose hidden costs through system maintenance and reconfiguration time (5 hours mentioned for 4.5 update). Economic sustainability depends on whether productivity gains offset technical debt and upgrade management burden.</w:t>
      </w:r>
    </w:p>
    <w:p>
      <w:pPr>
        <w:pStyle w:val="BodyText"/>
      </w:pPr>
      <w:r>
        <w:t xml:space="preserve">Social: Community-focused approach with live coaching creates knowledge-sharing infrastructure that could democratize AI skills. However, aggressive monetization through multiple paid products and emphasis on rapid subscriber growth suggests potential conflicts between community building and commercial interests. Technology may concentrate benefits among technically sophisticated early adopters.</w:t>
      </w:r>
    </w:p>
    <w:p>
      <w:pPr>
        <w:pStyle w:val="Heading2"/>
      </w:pPr>
      <w:bookmarkStart w:id="50" w:name="summary-and-rating"/>
      <w:r>
        <w:t xml:space="preserve">SUMMARY AND RATING</w:t>
      </w:r>
      <w:bookmarkEnd w:id="50"/>
    </w:p>
    <w:p>
      <w:pPr>
        <w:pStyle w:val="FirstParagraph"/>
      </w:pPr>
      <w:r>
        <w:t xml:space="preserve">Open-Claw 4.7 advances AI agent capabilities significantly through structured memory and integrations, though rapid development creates stability concerns and ethical implementation gaps remain unaddressed.</w:t>
      </w:r>
    </w:p>
    <w:p>
      <w:pPr>
        <w:pStyle w:val="BodyText"/>
      </w:pPr>
      <w:r>
        <w:t xml:space="preserve">Societal Benefit: MEDIUM</w:t>
      </w:r>
    </w:p>
    <w:p>
      <w:pPr>
        <w:pStyle w:val="BodyText"/>
      </w:pPr>
      <w:r>
        <w:t xml:space="preserve">Sustainability: MEDIUM</w:t>
      </w:r>
    </w:p>
    <w:p>
      <w:r>
        <w:pict>
          <v:rect style="width:0;height:1.5pt" o:hralign="center" o:hrstd="t" o:hr="t"/>
        </w:pict>
      </w:r>
    </w:p>
    <w:p>
      <w:pPr>
        <w:pStyle w:val="Heading3"/>
      </w:pPr>
      <w:bookmarkStart w:id="51" w:name="personality-analysis"/>
      <w:r>
        <w:t xml:space="preserve">Personality Analysis</w:t>
      </w:r>
      <w:bookmarkEnd w:id="51"/>
    </w:p>
    <w:p>
      <w:pPr>
        <w:pStyle w:val="Heading1"/>
      </w:pPr>
      <w:bookmarkStart w:id="52" w:name="analysis-overview"/>
      <w:r>
        <w:t xml:space="preserve">ANALYSIS OVERVIEW</w:t>
      </w:r>
      <w:bookmarkEnd w:id="52"/>
    </w:p>
    <w:p>
      <w:pPr>
        <w:pStyle w:val="FirstParagraph"/>
      </w:pPr>
      <w:r>
        <w:t xml:space="preserve">Hyper-entrepreneurial tech content creator displaying manic energy, compulsive self-promotion, and anxiety-driven overproduction masking deep insecurity about authority and relevance.</w:t>
      </w:r>
    </w:p>
    <w:p>
      <w:pPr>
        <w:pStyle w:val="Heading1"/>
      </w:pPr>
      <w:bookmarkStart w:id="53" w:name="analysis-details"/>
      <w:r>
        <w:t xml:space="preserve">ANALYSIS DETAILS</w:t>
      </w:r>
      <w:bookmarkEnd w:id="53"/>
    </w:p>
    <w:p>
      <w:pPr>
        <w:numPr>
          <w:ilvl w:val="0"/>
          <w:numId w:val="1009"/>
        </w:numPr>
      </w:pPr>
      <w:r>
        <w:t xml:space="preserve">Obsessively plugs paid community multiple times, revealing desperate need for validation through follower count and revenue metrics.</w:t>
      </w:r>
    </w:p>
    <w:p>
      <w:pPr>
        <w:numPr>
          <w:ilvl w:val="0"/>
          <w:numId w:val="1009"/>
        </w:numPr>
      </w:pPr>
      <w:r>
        <w:t xml:space="preserve">Contradicts own advice repeatedly—warns against upgrading then says</w:t>
      </w:r>
      <w:r>
        <w:t xml:space="preserve"> </w:t>
      </w:r>
      <w:r>
        <w:t xml:space="preserve">“</w:t>
      </w:r>
      <w:r>
        <w:t xml:space="preserve">not optional</w:t>
      </w:r>
      <w:r>
        <w:t xml:space="preserve">”</w:t>
      </w:r>
      <w:r>
        <w:t xml:space="preserve">—suggesting unclear thinking or manipulative sales tactics.</w:t>
      </w:r>
    </w:p>
    <w:p>
      <w:pPr>
        <w:numPr>
          <w:ilvl w:val="0"/>
          <w:numId w:val="1009"/>
        </w:numPr>
      </w:pPr>
      <w:r>
        <w:t xml:space="preserve">Claims expertise while admitting spending five hours fixing broken systems, exposing imposter syndrome beneath confident technical persona.</w:t>
      </w:r>
    </w:p>
    <w:p>
      <w:pPr>
        <w:numPr>
          <w:ilvl w:val="0"/>
          <w:numId w:val="1009"/>
        </w:numPr>
      </w:pPr>
      <w:r>
        <w:t xml:space="preserve">Manic speech patterns and excessive content production (six videos daily) indicate compulsive productivity masking fear of irrelevance.</w:t>
      </w:r>
    </w:p>
    <w:p>
      <w:pPr>
        <w:numPr>
          <w:ilvl w:val="0"/>
          <w:numId w:val="1009"/>
        </w:numPr>
      </w:pPr>
      <w:r>
        <w:t xml:space="preserve">Name-drops subscriber growth statistics constantly, showing self-worth dangerously tied to external validation and social proof metrics.</w:t>
      </w:r>
    </w:p>
    <w:p>
      <w:pPr>
        <w:numPr>
          <w:ilvl w:val="0"/>
          <w:numId w:val="1009"/>
        </w:numPr>
      </w:pPr>
      <w:r>
        <w:t xml:space="preserve">Uses false urgency tactics (</w:t>
      </w:r>
      <w:r>
        <w:t xml:space="preserve">“</w:t>
      </w:r>
      <w:r>
        <w:t xml:space="preserve">price going up,</w:t>
      </w:r>
      <w:r>
        <w:t xml:space="preserve">”</w:t>
      </w:r>
      <w:r>
        <w:t xml:space="preserve"> </w:t>
      </w:r>
      <w:r>
        <w:t xml:space="preserve">“</w:t>
      </w:r>
      <w:r>
        <w:t xml:space="preserve">get in now</w:t>
      </w:r>
      <w:r>
        <w:t xml:space="preserve">”</w:t>
      </w:r>
      <w:r>
        <w:t xml:space="preserve">) characteristic of anxiety-based scarcity marketing.</w:t>
      </w:r>
    </w:p>
    <w:p>
      <w:pPr>
        <w:numPr>
          <w:ilvl w:val="0"/>
          <w:numId w:val="1009"/>
        </w:numPr>
      </w:pPr>
      <w:r>
        <w:t xml:space="preserve">Overshares technical struggles then immediately sells solutions, suggesting exploitation of audience pain points for personal gain.</w:t>
      </w:r>
    </w:p>
    <w:p>
      <w:pPr>
        <w:numPr>
          <w:ilvl w:val="0"/>
          <w:numId w:val="1009"/>
        </w:numPr>
      </w:pPr>
      <w:r>
        <w:t xml:space="preserve">Religious interjections feel performative rather than genuine, possibly attempting to build parasocial trust through shared values signaling.</w:t>
      </w:r>
    </w:p>
    <w:p>
      <w:pPr>
        <w:numPr>
          <w:ilvl w:val="0"/>
          <w:numId w:val="1009"/>
        </w:numPr>
      </w:pPr>
      <w:r>
        <w:t xml:space="preserve">Defensive framing about upgrade decisions suggests anticipating criticism, revealing hypervigilance about maintaining perceived expert status.</w:t>
      </w:r>
    </w:p>
    <w:p>
      <w:pPr>
        <w:numPr>
          <w:ilvl w:val="0"/>
          <w:numId w:val="1009"/>
        </w:numPr>
      </w:pPr>
      <w:r>
        <w:t xml:space="preserve">Community launched</w:t>
      </w:r>
      <w:r>
        <w:t xml:space="preserve"> </w:t>
      </w:r>
      <w:r>
        <w:t xml:space="preserve">“</w:t>
      </w:r>
      <w:r>
        <w:t xml:space="preserve">3 days ago</w:t>
      </w:r>
      <w:r>
        <w:t xml:space="preserve">”</w:t>
      </w:r>
      <w:r>
        <w:t xml:space="preserve"> </w:t>
      </w:r>
      <w:r>
        <w:t xml:space="preserve">with</w:t>
      </w:r>
      <w:r>
        <w:t xml:space="preserve"> </w:t>
      </w:r>
      <w:r>
        <w:t xml:space="preserve">“</w:t>
      </w:r>
      <w:r>
        <w:t xml:space="preserve">55 members</w:t>
      </w:r>
      <w:r>
        <w:t xml:space="preserve">”</w:t>
      </w:r>
      <w:r>
        <w:t xml:space="preserve"> </w:t>
      </w:r>
      <w:r>
        <w:t xml:space="preserve">yet teaches as authority, demonstrating grandiosity disconnected from actual experience.</w:t>
      </w:r>
    </w:p>
    <w:p>
      <w:r>
        <w:pict>
          <v:rect style="width:0;height:1.5pt" o:hralign="center" o:hrstd="t" o:hr="t"/>
        </w:pict>
      </w:r>
    </w:p>
    <w:p>
      <w:pPr>
        <w:pStyle w:val="Heading2"/>
      </w:pPr>
      <w:bookmarkStart w:id="54" w:name="key-extractions"/>
      <w:r>
        <w:t xml:space="preserve">Key Extractions</w:t>
      </w:r>
      <w:bookmarkEnd w:id="54"/>
    </w:p>
    <w:p>
      <w:pPr>
        <w:pStyle w:val="Heading3"/>
      </w:pPr>
      <w:bookmarkStart w:id="55" w:name="wisdom-comprehensive"/>
      <w:r>
        <w:t xml:space="preserve">Wisdom (Comprehensive)</w:t>
      </w:r>
      <w:bookmarkEnd w:id="55"/>
    </w:p>
    <w:p>
      <w:pPr>
        <w:pStyle w:val="Heading1"/>
      </w:pPr>
      <w:bookmarkStart w:id="56" w:name="summary-1"/>
      <w:r>
        <w:t xml:space="preserve">SUMMARY</w:t>
      </w:r>
      <w:bookmarkEnd w:id="56"/>
    </w:p>
    <w:p>
      <w:pPr>
        <w:pStyle w:val="FirstParagraph"/>
      </w:pPr>
      <w:r>
        <w:t xml:space="preserve">Jason demonstrates Open-Claw 4.7 update features including Memory Wiki, webhooks, session restoration, and media fallback capabilities.</w:t>
      </w:r>
    </w:p>
    <w:p>
      <w:pPr>
        <w:pStyle w:val="Heading1"/>
      </w:pPr>
      <w:bookmarkStart w:id="57" w:name="ideas-1"/>
      <w:r>
        <w:t xml:space="preserve">IDEAS</w:t>
      </w:r>
      <w:bookmarkEnd w:id="57"/>
    </w:p>
    <w:p>
      <w:pPr>
        <w:numPr>
          <w:ilvl w:val="0"/>
          <w:numId w:val="1010"/>
        </w:numPr>
        <w:pStyle w:val="Compact"/>
      </w:pPr>
      <w:r>
        <w:t xml:space="preserve">Memory Wiki transforms flat file storage into structured wiki system with claim evidence fields for context.</w:t>
      </w:r>
    </w:p>
    <w:p>
      <w:pPr>
        <w:numPr>
          <w:ilvl w:val="0"/>
          <w:numId w:val="1010"/>
        </w:numPr>
        <w:pStyle w:val="Compact"/>
      </w:pPr>
      <w:r>
        <w:t xml:space="preserve">Contradiction clustering automatically identifies and surfaces conflicting information within agent memory systems.</w:t>
      </w:r>
    </w:p>
    <w:p>
      <w:pPr>
        <w:numPr>
          <w:ilvl w:val="0"/>
          <w:numId w:val="1010"/>
        </w:numPr>
        <w:pStyle w:val="Compact"/>
      </w:pPr>
      <w:r>
        <w:t xml:space="preserve">Staleness dashboard provides visibility into outdated versus fresh information within agent knowledge bases.</w:t>
      </w:r>
    </w:p>
    <w:p>
      <w:pPr>
        <w:numPr>
          <w:ilvl w:val="0"/>
          <w:numId w:val="1010"/>
        </w:numPr>
        <w:pStyle w:val="Compact"/>
      </w:pPr>
      <w:r>
        <w:t xml:space="preserve">Freshness-weighted search prioritizes newer information over stale data automatically during memory lookups.</w:t>
      </w:r>
    </w:p>
    <w:p>
      <w:pPr>
        <w:numPr>
          <w:ilvl w:val="0"/>
          <w:numId w:val="1010"/>
        </w:numPr>
        <w:pStyle w:val="Compact"/>
      </w:pPr>
      <w:r>
        <w:t xml:space="preserve">Open-Claw Infer CLI command consolidates model tasks, media tasks, web tasks, and embeddings into single terminal command.</w:t>
      </w:r>
    </w:p>
    <w:p>
      <w:pPr>
        <w:numPr>
          <w:ilvl w:val="0"/>
          <w:numId w:val="1010"/>
        </w:numPr>
        <w:pStyle w:val="Compact"/>
      </w:pPr>
      <w:r>
        <w:t xml:space="preserve">Webhook ingress plugin enables external systems to trigger agent workflows through per-route shared secret endpoints.</w:t>
      </w:r>
    </w:p>
    <w:p>
      <w:pPr>
        <w:numPr>
          <w:ilvl w:val="0"/>
          <w:numId w:val="1010"/>
        </w:numPr>
        <w:pStyle w:val="Compact"/>
      </w:pPr>
      <w:r>
        <w:t xml:space="preserve">Stripe webhooks automatically trigger agent follow-up actions when payments land without manual intervention.</w:t>
      </w:r>
    </w:p>
    <w:p>
      <w:pPr>
        <w:numPr>
          <w:ilvl w:val="0"/>
          <w:numId w:val="1010"/>
        </w:numPr>
        <w:pStyle w:val="Compact"/>
      </w:pPr>
      <w:r>
        <w:t xml:space="preserve">GitHub webhooks enable agents to review pull request diffs automatically when developers open new PRs.</w:t>
      </w:r>
    </w:p>
    <w:p>
      <w:pPr>
        <w:numPr>
          <w:ilvl w:val="0"/>
          <w:numId w:val="1010"/>
        </w:numPr>
        <w:pStyle w:val="Compact"/>
      </w:pPr>
      <w:r>
        <w:t xml:space="preserve">CRM webhooks allow agents to draft onboarding messages automatically when sales deals close.</w:t>
      </w:r>
    </w:p>
    <w:p>
      <w:pPr>
        <w:numPr>
          <w:ilvl w:val="0"/>
          <w:numId w:val="1010"/>
        </w:numPr>
        <w:pStyle w:val="Compact"/>
      </w:pPr>
      <w:r>
        <w:t xml:space="preserve">Session branch and restore creates compaction checkpoints allowing recovery of pre-compaction states using session UUIDs.</w:t>
      </w:r>
    </w:p>
    <w:p>
      <w:pPr>
        <w:numPr>
          <w:ilvl w:val="0"/>
          <w:numId w:val="1010"/>
        </w:numPr>
        <w:pStyle w:val="Compact"/>
      </w:pPr>
      <w:r>
        <w:t xml:space="preserve">Version control for agent working memory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Video Analysis Report</dc:title>
  <dc:creator>process_video vaf153fa</dc:creator>
  <cp:keywords/>
  <dcterms:created xsi:type="dcterms:W3CDTF">2026-04-08T14:19:49Z</dcterms:created>
  <dcterms:modified xsi:type="dcterms:W3CDTF">2026-04-08T14:19:49Z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annel">
    <vt:lpwstr>Build In Public</vt:lpwstr>
  </property>
  <property fmtid="{D5CDD505-2E9C-101B-9397-08002B2CF9AE}" pid="3" name="date">
    <vt:lpwstr>2026-04-08 09:17:57</vt:lpwstr>
  </property>
  <property fmtid="{D5CDD505-2E9C-101B-9397-08002B2CF9AE}" pid="4" name="model">
    <vt:lpwstr>claude-sonnet-4-5</vt:lpwstr>
  </property>
  <property fmtid="{D5CDD505-2E9C-101B-9397-08002B2CF9AE}" pid="5" name="subtitle">
    <vt:lpwstr>OpenClaw 4.7 Update IS INSANE</vt:lpwstr>
  </property>
  <property fmtid="{D5CDD505-2E9C-101B-9397-08002B2CF9AE}" pid="6" name="video_id">
    <vt:lpwstr>Qt97CQOpqOE</vt:lpwstr>
  </property>
  <property fmtid="{D5CDD505-2E9C-101B-9397-08002B2CF9AE}" pid="7" name="video_url">
    <vt:lpwstr>https://youtu.be/Qt97CQOpqOE</vt:lpwstr>
  </property>
</Properties>
</file>