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Cross-Disciplinary Data Integration Models for the New Covid-19</w:t>
      </w:r>
    </w:p>
    <w:p>
      <w:pPr>
        <w:pStyle w:val="PreformattedText"/>
        <w:rPr/>
      </w:pPr>
      <w:r>
        <w:rPr/>
        <w:t>Data Ecosystem</w:t>
      </w:r>
    </w:p>
    <w:p>
      <w:pPr>
        <w:pStyle w:val="PreformattedText"/>
        <w:rPr/>
      </w:pPr>
      <w:r>
        <w:rPr/>
        <w:t>Amy Neustein</w:t>
      </w:r>
    </w:p>
    <w:p>
      <w:pPr>
        <w:pStyle w:val="PreformattedText"/>
        <w:rPr/>
      </w:pPr>
      <w:r>
        <w:rPr/>
        <w:t>Nathaniel Christen</w:t>
      </w:r>
    </w:p>
    <w:p>
      <w:pPr>
        <w:pStyle w:val="PreformattedText"/>
        <w:rPr/>
      </w:pPr>
      <w:r>
        <w:rPr/>
        <w:t>Approx 250 pages, 15 chapters</w:t>
      </w:r>
    </w:p>
    <w:p>
      <w:pPr>
        <w:pStyle w:val="PreformattedText"/>
        <w:rPr/>
      </w:pPr>
      <w:r>
        <w:rPr/>
        <w:t>Manuscript Submission Date: August 31, 2020</w:t>
      </w:r>
    </w:p>
    <w:p>
      <w:pPr>
        <w:pStyle w:val="PreformattedText"/>
        <w:rPr/>
      </w:pPr>
      <w:r>
        <w:rPr/>
        <w:t>1.</w:t>
      </w:r>
    </w:p>
    <w:p>
      <w:pPr>
        <w:pStyle w:val="PreformattedText"/>
        <w:rPr/>
      </w:pPr>
      <w:r>
        <w:rPr/>
        <w:t>1.1.</w:t>
      </w:r>
    </w:p>
    <w:p>
      <w:pPr>
        <w:pStyle w:val="PreformattedText"/>
        <w:rPr/>
      </w:pPr>
      <w:r>
        <w:rPr/>
        <w:t>PROJECT SUMMARY</w:t>
      </w:r>
    </w:p>
    <w:p>
      <w:pPr>
        <w:pStyle w:val="PreformattedText"/>
        <w:rPr/>
      </w:pPr>
      <w:r>
        <w:rPr/>
        <w:t>Purpose/Summary of the Project</w:t>
      </w:r>
    </w:p>
    <w:p>
      <w:pPr>
        <w:pStyle w:val="PreformattedText"/>
        <w:rPr/>
      </w:pPr>
      <w:r>
        <w:rPr/>
        <w:t>The Covid-19 pandemic has inspired an unprecedented convergence of scientific research, driven</w:t>
      </w:r>
    </w:p>
    <w:p>
      <w:pPr>
        <w:pStyle w:val="PreformattedText"/>
        <w:rPr/>
      </w:pPr>
      <w:r>
        <w:rPr/>
        <w:t>in part by publishers choosing to allow open public access to many research papers and data sets</w:t>
      </w:r>
    </w:p>
    <w:p>
      <w:pPr>
        <w:pStyle w:val="PreformattedText"/>
        <w:rPr/>
      </w:pPr>
      <w:r>
        <w:rPr/>
        <w:t>relevant to Covid-19 (the disease) and SARS-CoV-2 (the viral agent). The sheer volume of this data</w:t>
      </w:r>
    </w:p>
    <w:p>
      <w:pPr>
        <w:pStyle w:val="PreformattedText"/>
        <w:rPr/>
      </w:pPr>
      <w:r>
        <w:rPr/>
        <w:t>presents both a practical challenge — how should scientists find the information most relevant to</w:t>
      </w:r>
    </w:p>
    <w:p>
      <w:pPr>
        <w:pStyle w:val="PreformattedText"/>
        <w:rPr/>
      </w:pPr>
      <w:r>
        <w:rPr/>
        <w:t>them — and a valuable case-study in the difficulties and possibilities for curating multi-disciplinary</w:t>
      </w:r>
    </w:p>
    <w:p>
      <w:pPr>
        <w:pStyle w:val="PreformattedText"/>
        <w:rPr/>
      </w:pPr>
      <w:r>
        <w:rPr/>
        <w:t>information spaces unified around a common scientific theme: in this case, determining how best</w:t>
      </w:r>
    </w:p>
    <w:p>
      <w:pPr>
        <w:pStyle w:val="PreformattedText"/>
        <w:rPr/>
      </w:pPr>
      <w:r>
        <w:rPr/>
        <w:t>to approach Covid-19 and to mitigate the global SARS-CoV-2 pandemic.</w:t>
      </w:r>
    </w:p>
    <w:p>
      <w:pPr>
        <w:pStyle w:val="PreformattedText"/>
        <w:rPr/>
      </w:pPr>
      <w:r>
        <w:rPr/>
        <w:t>In a matter of mere weeks, the scientific and publishing community has essentially engineered the</w:t>
      </w:r>
    </w:p>
    <w:p>
      <w:pPr>
        <w:pStyle w:val="PreformattedText"/>
        <w:rPr/>
      </w:pPr>
      <w:r>
        <w:rPr/>
        <w:t>origination of an entirely new data ecosystem, centered around the challenges of studying and pre-</w:t>
      </w:r>
    </w:p>
    <w:p>
      <w:pPr>
        <w:pStyle w:val="PreformattedText"/>
        <w:rPr/>
      </w:pPr>
      <w:r>
        <w:rPr/>
        <w:t>dicting properties of Covid-19 and SARS-CoV-2 at the molecular, genomic, epidemiological, clinical,</w:t>
      </w:r>
    </w:p>
    <w:p>
      <w:pPr>
        <w:pStyle w:val="PreformattedText"/>
        <w:rPr/>
      </w:pPr>
      <w:r>
        <w:rPr/>
        <w:t>and public-health levels. In many respects, this ecosystem has emerged haphazardly. There appears</w:t>
      </w:r>
    </w:p>
    <w:p>
      <w:pPr>
        <w:pStyle w:val="PreformattedText"/>
        <w:rPr/>
      </w:pPr>
      <w:r>
        <w:rPr/>
        <w:t>to be a rush to publicly share text and data which has taken priority over rigorous curation and accu-</w:t>
      </w:r>
    </w:p>
    <w:p>
      <w:pPr>
        <w:pStyle w:val="PreformattedText"/>
        <w:rPr/>
      </w:pPr>
      <w:r>
        <w:rPr/>
        <w:t>racy. In this context, we are proposing a volume for scientists, computer scientists, and policymakers</w:t>
      </w:r>
    </w:p>
    <w:p>
      <w:pPr>
        <w:pStyle w:val="PreformattedText"/>
        <w:rPr/>
      </w:pPr>
      <w:r>
        <w:rPr/>
        <w:t>who may benefit from a volume which provides a critical and analytic overview of the Covid-19 data</w:t>
      </w:r>
    </w:p>
    <w:p>
      <w:pPr>
        <w:pStyle w:val="PreformattedText"/>
        <w:rPr/>
      </w:pPr>
      <w:r>
        <w:rPr/>
        <w:t>ecosystem: the different genres of data which are marshaled toward scientific investigation of Covid-</w:t>
      </w:r>
    </w:p>
    <w:p>
      <w:pPr>
        <w:pStyle w:val="PreformattedText"/>
        <w:rPr/>
      </w:pPr>
      <w:r>
        <w:rPr/>
        <w:t>19 and SARS-CoV-2; how this data is obtained, consumed, analyzed, and interpreted; how research</w:t>
      </w:r>
    </w:p>
    <w:p>
      <w:pPr>
        <w:pStyle w:val="PreformattedText"/>
        <w:rPr/>
      </w:pPr>
      <w:r>
        <w:rPr/>
        <w:t>data supports scientific claims pertaining to Covid-19’s biological and epidemiological mechanisms</w:t>
      </w:r>
    </w:p>
    <w:p>
      <w:pPr>
        <w:pStyle w:val="PreformattedText"/>
        <w:rPr/>
      </w:pPr>
      <w:r>
        <w:rPr/>
        <w:t>and trajectory; and how these scientific claims should translate into public policy.</w:t>
      </w:r>
    </w:p>
    <w:p>
      <w:pPr>
        <w:pStyle w:val="PreformattedText"/>
        <w:rPr/>
      </w:pPr>
      <w:r>
        <w:rPr/>
        <w:t>At one level, we intend to examine the operational logistics of Covid-19 data: its structures, pro-</w:t>
      </w:r>
    </w:p>
    <w:p>
      <w:pPr>
        <w:pStyle w:val="PreformattedText"/>
        <w:rPr/>
      </w:pPr>
      <w:r>
        <w:rPr/>
        <w:t>tocols, analytic methodology, and empirical significance. That is, we intend to identify the distinct</w:t>
      </w:r>
    </w:p>
    <w:p>
      <w:pPr>
        <w:pStyle w:val="PreformattedText"/>
        <w:rPr/>
      </w:pPr>
      <w:r>
        <w:rPr/>
        <w:t>scientific disciplines which each concern one facet of Covid-19 research — molecular biology, ge-</w:t>
      </w:r>
    </w:p>
    <w:p>
      <w:pPr>
        <w:pStyle w:val="PreformattedText"/>
        <w:rPr/>
      </w:pPr>
      <w:r>
        <w:rPr/>
        <w:t>nomics, radiology, epidemiology, clinical informatics, and their various subfields — and, for each</w:t>
      </w:r>
    </w:p>
    <w:p>
      <w:pPr>
        <w:pStyle w:val="PreformattedText"/>
        <w:rPr/>
      </w:pPr>
      <w:r>
        <w:rPr/>
        <w:t>of these disciplines, review their distinct paradigms for data acquisition, analysis, and modeling.</w:t>
      </w:r>
    </w:p>
    <w:p>
      <w:pPr>
        <w:pStyle w:val="PreformattedText"/>
        <w:rPr/>
      </w:pPr>
      <w:r>
        <w:rPr/>
        <w:t>The point of these expositions is to bring the reader from conceiving “data” as something abstract</w:t>
      </w:r>
    </w:p>
    <w:p>
      <w:pPr>
        <w:pStyle w:val="PreformattedText"/>
        <w:rPr/>
      </w:pPr>
      <w:r>
        <w:rPr/>
        <w:t>and amorphous, to understanding data as the building-blocks of scientific research and biomedical</w:t>
      </w:r>
    </w:p>
    <w:p>
      <w:pPr>
        <w:pStyle w:val="PreformattedText"/>
        <w:rPr/>
      </w:pPr>
      <w:r>
        <w:rPr/>
        <w:t>claims. One way to supply this backstory is to examine Covid-19 data from the viewpoint of software</w:t>
      </w:r>
    </w:p>
    <w:p>
      <w:pPr>
        <w:pStyle w:val="PreformattedText"/>
        <w:rPr/>
      </w:pPr>
      <w:r>
        <w:rPr/>
        <w:t>engineering: to demonstrate the methodology for data acquisition and management from the per-</w:t>
      </w:r>
    </w:p>
    <w:p>
      <w:pPr>
        <w:pStyle w:val="PreformattedText"/>
        <w:rPr/>
      </w:pPr>
      <w:r>
        <w:rPr/>
        <w:t>spective of programmers implementing software which manipulates Covid-19 data. This explication</w:t>
      </w:r>
    </w:p>
    <w:p>
      <w:pPr>
        <w:pStyle w:val="PreformattedText"/>
        <w:rPr/>
      </w:pPr>
      <w:r>
        <w:rPr/>
        <w:t>would therefore examine the data structures, file formats, API protocols, and other technical details</w:t>
      </w:r>
    </w:p>
    <w:p>
      <w:pPr>
        <w:pStyle w:val="PreformattedText"/>
        <w:rPr/>
      </w:pPr>
      <w:r>
        <w:rPr/>
        <w:t>intrinsic to writing code which works with Covid-19 data as a digital artifact. Such an exposition</w:t>
      </w:r>
    </w:p>
    <w:p>
      <w:pPr>
        <w:pStyle w:val="PreformattedText"/>
        <w:rPr/>
      </w:pPr>
      <w:r>
        <w:rPr/>
        <w:t>might be of interest to programmers who actually are writing Covid-19-related code, but the pri-</w:t>
      </w:r>
    </w:p>
    <w:p>
      <w:pPr>
        <w:pStyle w:val="PreformattedText"/>
        <w:rPr/>
      </w:pPr>
      <w:r>
        <w:rPr/>
        <w:t>mary goal of these discussions will be to help scientists (who may be well-versed in data structures</w:t>
      </w:r>
    </w:p>
    <w:p>
      <w:pPr>
        <w:pStyle w:val="PreformattedText"/>
        <w:rPr/>
      </w:pPr>
      <w:r>
        <w:rPr/>
        <w:t>relevant to their specialization but less so vis-à-vis other disciplines), policymakers, and the general2</w:t>
      </w:r>
    </w:p>
    <w:p>
      <w:pPr>
        <w:pStyle w:val="PreformattedText"/>
        <w:rPr/>
      </w:pPr>
      <w:r>
        <w:rPr/>
        <w:t>Amy Neustein</w:t>
      </w:r>
    </w:p>
    <w:p>
      <w:pPr>
        <w:pStyle w:val="PreformattedText"/>
        <w:rPr/>
      </w:pPr>
      <w:r>
        <w:rPr/>
        <w:t>Cross-Disciplinary Data Integration for Covid-19</w:t>
      </w:r>
    </w:p>
    <w:p>
      <w:pPr>
        <w:pStyle w:val="PreformattedText"/>
        <w:rPr/>
      </w:pPr>
      <w:r>
        <w:rPr/>
        <w:t>public understand the technical chains which transform Covid-19 information from the realm of</w:t>
      </w:r>
    </w:p>
    <w:p>
      <w:pPr>
        <w:pStyle w:val="PreformattedText"/>
        <w:rPr/>
      </w:pPr>
      <w:r>
        <w:rPr/>
        <w:t>laboratories and experiments to the realm of public health and policy.</w:t>
      </w:r>
    </w:p>
    <w:p>
      <w:pPr>
        <w:pStyle w:val="PreformattedText"/>
        <w:rPr/>
      </w:pPr>
      <w:r>
        <w:rPr/>
        <w:t>Apart from that topical focus — the analysis of Covid-19 data as a concrete ecosystem manifest in</w:t>
      </w:r>
    </w:p>
    <w:p>
      <w:pPr>
        <w:pStyle w:val="PreformattedText"/>
        <w:rPr/>
      </w:pPr>
      <w:r>
        <w:rPr/>
        <w:t>standardized formats, global identifiers, and other concrete information artifacts — we also intend to</w:t>
      </w:r>
    </w:p>
    <w:p>
      <w:pPr>
        <w:pStyle w:val="PreformattedText"/>
        <w:rPr/>
      </w:pPr>
      <w:r>
        <w:rPr/>
        <w:t>write for a more theoretical audience for whom the pandemic is a unique case-study in data curation</w:t>
      </w:r>
    </w:p>
    <w:p>
      <w:pPr>
        <w:pStyle w:val="PreformattedText"/>
        <w:rPr/>
      </w:pPr>
      <w:r>
        <w:rPr/>
        <w:t>and integration. From this perspective, the Covid-19 data ecosystem is a concrete example through</w:t>
      </w:r>
    </w:p>
    <w:p>
      <w:pPr>
        <w:pStyle w:val="PreformattedText"/>
        <w:rPr/>
      </w:pPr>
      <w:r>
        <w:rPr/>
        <w:t>which theories of data integration can be presented and exercised.</w:t>
      </w:r>
    </w:p>
    <w:p>
      <w:pPr>
        <w:pStyle w:val="PreformattedText"/>
        <w:rPr/>
      </w:pPr>
      <w:r>
        <w:rPr/>
        <w:t>There are two distinct phenomena which render inter-disciplinary data integration significant for</w:t>
      </w:r>
    </w:p>
    <w:p>
      <w:pPr>
        <w:pStyle w:val="PreformattedText"/>
        <w:rPr/>
      </w:pPr>
      <w:r>
        <w:rPr/>
        <w:t>Covid-19 in particular, and clinical/biomedical practices in general. First, certain forms of analysis</w:t>
      </w:r>
    </w:p>
    <w:p>
      <w:pPr>
        <w:pStyle w:val="PreformattedText"/>
        <w:rPr/>
      </w:pPr>
      <w:r>
        <w:rPr/>
        <w:t>explicitly combine information or statistical parameters from distinct subject areas. For example,</w:t>
      </w:r>
    </w:p>
    <w:p>
      <w:pPr>
        <w:pStyle w:val="PreformattedText"/>
        <w:rPr/>
      </w:pPr>
      <w:r>
        <w:rPr/>
        <w:t>in addition to epidemiological models of SARS-Cov-2 within an entire population, it is important</w:t>
      </w:r>
    </w:p>
    <w:p>
      <w:pPr>
        <w:pStyle w:val="PreformattedText"/>
        <w:rPr/>
      </w:pPr>
      <w:r>
        <w:rPr/>
        <w:t>to study the present or projected spread of the disease among different social groups, identified</w:t>
      </w:r>
    </w:p>
    <w:p>
      <w:pPr>
        <w:pStyle w:val="PreformattedText"/>
        <w:rPr/>
      </w:pPr>
      <w:r>
        <w:rPr/>
        <w:t>by age, gender, race, economic status, and so forth. This form of analysis will therefore merge</w:t>
      </w:r>
    </w:p>
    <w:p>
      <w:pPr>
        <w:pStyle w:val="PreformattedText"/>
        <w:rPr/>
      </w:pPr>
      <w:r>
        <w:rPr/>
        <w:t>epidemiological and sociodemographic data and methods; as such it is an instance of analyses</w:t>
      </w:r>
    </w:p>
    <w:p>
      <w:pPr>
        <w:pStyle w:val="PreformattedText"/>
        <w:rPr/>
      </w:pPr>
      <w:r>
        <w:rPr/>
        <w:t>wherein it is explicitly necessary to pool data that is typically represented via different schemas,</w:t>
      </w:r>
    </w:p>
    <w:p>
      <w:pPr>
        <w:pStyle w:val="PreformattedText"/>
        <w:rPr/>
      </w:pPr>
      <w:r>
        <w:rPr/>
        <w:t>and accessed via different protocols, into a single algorithmic or computational environment. This</w:t>
      </w:r>
    </w:p>
    <w:p>
      <w:pPr>
        <w:pStyle w:val="PreformattedText"/>
        <w:rPr/>
      </w:pPr>
      <w:r>
        <w:rPr/>
        <w:t>volume will therefore examine cross-disciplinary analysis along these lines as case studies of data</w:t>
      </w:r>
    </w:p>
    <w:p>
      <w:pPr>
        <w:pStyle w:val="PreformattedText"/>
        <w:rPr/>
      </w:pPr>
      <w:r>
        <w:rPr/>
        <w:t>integration on a procedural level: how computer code can obtain and marshal heterogeneous data</w:t>
      </w:r>
    </w:p>
    <w:p>
      <w:pPr>
        <w:pStyle w:val="PreformattedText"/>
        <w:rPr/>
      </w:pPr>
      <w:r>
        <w:rPr/>
        <w:t>into a common form suitable for qualitative and quantitative analysis.</w:t>
      </w:r>
    </w:p>
    <w:p>
      <w:pPr>
        <w:pStyle w:val="PreformattedText"/>
        <w:rPr/>
      </w:pPr>
      <w:r>
        <w:rPr/>
        <w:t>The second context where multi-disciplinary integration becomes relevant operates at a higher level:</w:t>
      </w:r>
    </w:p>
    <w:p>
      <w:pPr>
        <w:pStyle w:val="PreformattedText"/>
        <w:rPr/>
      </w:pPr>
      <w:r>
        <w:rPr/>
        <w:t>the development of heterogeneous information spaces which can absorb data from many environ-</w:t>
      </w:r>
    </w:p>
    <w:p>
      <w:pPr>
        <w:pStyle w:val="PreformattedText"/>
        <w:rPr/>
      </w:pPr>
      <w:r>
        <w:rPr/>
        <w:t>ments, evincing a variety of disciplinary orientations. The rationale for such heterogeneous repos-</w:t>
      </w:r>
    </w:p>
    <w:p>
      <w:pPr>
        <w:pStyle w:val="PreformattedText"/>
        <w:rPr/>
      </w:pPr>
      <w:r>
        <w:rPr/>
        <w:t>itories is often practical and logistical; institutions have operational reasons for curating a single,</w:t>
      </w:r>
    </w:p>
    <w:p>
      <w:pPr>
        <w:pStyle w:val="PreformattedText"/>
        <w:rPr/>
      </w:pPr>
      <w:r>
        <w:rPr/>
        <w:t>comprehensive data ecosystem shared by multiple information producers and consumers, such as a</w:t>
      </w:r>
    </w:p>
    <w:p>
      <w:pPr>
        <w:pStyle w:val="PreformattedText"/>
        <w:rPr/>
      </w:pPr>
      <w:r>
        <w:rPr/>
        <w:t>“</w:t>
      </w:r>
      <w:r>
        <w:rPr/>
        <w:t>Semantic Data Lake”. In these situations, one large central repository will take the place of numer-</w:t>
      </w:r>
    </w:p>
    <w:p>
      <w:pPr>
        <w:pStyle w:val="PreformattedText"/>
        <w:rPr/>
      </w:pPr>
      <w:r>
        <w:rPr/>
        <w:t>ous narrower, domain-specific databases. A central repository may be subdivided into smaller com-</w:t>
      </w:r>
    </w:p>
    <w:p>
      <w:pPr>
        <w:pStyle w:val="PreformattedText"/>
        <w:rPr/>
      </w:pPr>
      <w:r>
        <w:rPr/>
        <w:t>ponents implementing narrower protocols — e.g., a clinical software network may provide diagnostic</w:t>
      </w:r>
    </w:p>
    <w:p>
      <w:pPr>
        <w:pStyle w:val="PreformattedText"/>
        <w:rPr/>
      </w:pPr>
      <w:r>
        <w:rPr/>
        <w:t>images via a PACS (Picture Archiving and Communication System) service, and treatment/outcome</w:t>
      </w:r>
    </w:p>
    <w:p>
      <w:pPr>
        <w:pStyle w:val="PreformattedText"/>
        <w:rPr/>
      </w:pPr>
      <w:r>
        <w:rPr/>
        <w:t>data via an EMR (Electronic Medical Record) architecture. The structure and use of data in these</w:t>
      </w:r>
    </w:p>
    <w:p>
      <w:pPr>
        <w:pStyle w:val="PreformattedText"/>
        <w:rPr/>
      </w:pPr>
      <w:r>
        <w:rPr/>
        <w:t>two environments ( PACS and EMR ) is very different. Nevertheless, institutions will often unify these</w:t>
      </w:r>
    </w:p>
    <w:p>
      <w:pPr>
        <w:pStyle w:val="PreformattedText"/>
        <w:rPr/>
      </w:pPr>
      <w:r>
        <w:rPr/>
        <w:t>systems into a single data platform, for logistical reasons: it is more convenient for doctors and re-</w:t>
      </w:r>
    </w:p>
    <w:p>
      <w:pPr>
        <w:pStyle w:val="PreformattedText"/>
        <w:rPr/>
      </w:pPr>
      <w:r>
        <w:rPr/>
        <w:t>searchers to have a single access point, a single login account, a single query framework, etc., which</w:t>
      </w:r>
    </w:p>
    <w:p>
      <w:pPr>
        <w:pStyle w:val="PreformattedText"/>
        <w:rPr/>
      </w:pPr>
      <w:r>
        <w:rPr/>
        <w:t>accesses the totality of information used across the organization’s activities.</w:t>
      </w:r>
    </w:p>
    <w:p>
      <w:pPr>
        <w:pStyle w:val="PreformattedText"/>
        <w:rPr/>
      </w:pPr>
      <w:r>
        <w:rPr/>
        <w:t>These institutional repositories present challenges which are different from granular syntheses of</w:t>
      </w:r>
    </w:p>
    <w:p>
      <w:pPr>
        <w:pStyle w:val="PreformattedText"/>
        <w:rPr/>
      </w:pPr>
      <w:r>
        <w:rPr/>
        <w:t>heterogeneous data into a single procedural/algorithmic context. Disparate data structures in a het-</w:t>
      </w:r>
    </w:p>
    <w:p>
      <w:pPr>
        <w:pStyle w:val="PreformattedText"/>
        <w:rPr/>
      </w:pPr>
      <w:r>
        <w:rPr/>
        <w:t>erogenous archive, such as a “Data Lake”, may never be directly combined in a single computation.</w:t>
      </w:r>
    </w:p>
    <w:p>
      <w:pPr>
        <w:pStyle w:val="PreformattedText"/>
        <w:rPr/>
      </w:pPr>
      <w:r>
        <w:rPr/>
        <w:t>Nevertheless, Data Lakes and their kin seek to provide a single software, query, and accession infras-</w:t>
      </w:r>
    </w:p>
    <w:p>
      <w:pPr>
        <w:pStyle w:val="PreformattedText"/>
        <w:rPr/>
      </w:pPr>
      <w:r>
        <w:rPr/>
        <w:t>tructure which can accommodate a diversity of data models, and this diversity presents technological</w:t>
      </w:r>
    </w:p>
    <w:p>
      <w:pPr>
        <w:pStyle w:val="PreformattedText"/>
        <w:rPr/>
      </w:pPr>
      <w:r>
        <w:rPr/>
        <w:t>challenges. It appears that Covid-19 demonstrates the problems engendered by these complexities in</w:t>
      </w:r>
    </w:p>
    <w:p>
      <w:pPr>
        <w:pStyle w:val="PreformattedText"/>
        <w:rPr/>
      </w:pPr>
      <w:r>
        <w:rPr/>
        <w:t>a tangible way, insofar as health and governmental officials have criticized the lack of integrated data</w:t>
      </w:r>
    </w:p>
    <w:p>
      <w:pPr>
        <w:pStyle w:val="PreformattedText"/>
        <w:rPr/>
      </w:pPr>
      <w:r>
        <w:rPr/>
        <w:t>across disciplinary and jurisdictional boundaries — poor coordination between city, state, and fed-</w:t>
      </w:r>
    </w:p>
    <w:p>
      <w:pPr>
        <w:pStyle w:val="PreformattedText"/>
        <w:rPr/>
      </w:pPr>
      <w:r>
        <w:rPr/>
        <w:t>eral governments in the US, for example, as well as between medical and governmental institutions.</w:t>
      </w:r>
    </w:p>
    <w:p>
      <w:pPr>
        <w:pStyle w:val="PreformattedText"/>
        <w:rPr/>
      </w:pPr>
      <w:r>
        <w:rPr/>
        <w:t>Covid-19 therefore offers a case-study in the challenges of implementing large-scale heterogeneous</w:t>
      </w:r>
    </w:p>
    <w:p>
      <w:pPr>
        <w:pStyle w:val="PreformattedText"/>
        <w:rPr/>
      </w:pPr>
      <w:r>
        <w:rPr/>
        <w:t>data repositories, and we intend to offer theoretical analyses and practical recommendations which</w:t>
      </w:r>
    </w:p>
    <w:p>
      <w:pPr>
        <w:pStyle w:val="PreformattedText"/>
        <w:rPr/>
      </w:pPr>
      <w:r>
        <w:rPr/>
        <w:t>could potentially improve such technology in the future.</w:t>
      </w:r>
    </w:p>
    <w:p>
      <w:pPr>
        <w:pStyle w:val="PreformattedText"/>
        <w:rPr/>
      </w:pPr>
      <w:r>
        <w:rPr/>
        <w:t>The volume will therefore be organized in a pattern which progresses from domain-specific to inte-</w:t>
      </w:r>
    </w:p>
    <w:p>
      <w:pPr>
        <w:pStyle w:val="PreformattedText"/>
        <w:rPr/>
      </w:pPr>
      <w:r>
        <w:rPr/>
        <w:t>grative styles of analysis: the first part will focus on data models and protocols within individual</w:t>
      </w:r>
    </w:p>
    <w:p>
      <w:pPr>
        <w:pStyle w:val="PreformattedText"/>
        <w:rPr/>
      </w:pPr>
      <w:r>
        <w:rPr/>
        <w:t>disciplines, while the second part will discuss cross-disciplinary integration at both a theoretical</w:t>
      </w:r>
    </w:p>
    <w:p>
      <w:pPr>
        <w:pStyle w:val="PreformattedText"/>
        <w:rPr/>
      </w:pPr>
      <w:r>
        <w:rPr/>
        <w:t>and practical level. The third part will then delve deeper into integrative paradigms in several areas,3</w:t>
      </w:r>
    </w:p>
    <w:p>
      <w:pPr>
        <w:pStyle w:val="PreformattedText"/>
        <w:rPr/>
      </w:pPr>
      <w:r>
        <w:rPr/>
        <w:t>Amy Neustein</w:t>
      </w:r>
    </w:p>
    <w:p>
      <w:pPr>
        <w:pStyle w:val="PreformattedText"/>
        <w:rPr/>
      </w:pPr>
      <w:r>
        <w:rPr/>
        <w:t>Cross-Disciplinary Data Integration for Covid-19</w:t>
      </w:r>
    </w:p>
    <w:p>
      <w:pPr>
        <w:pStyle w:val="PreformattedText"/>
        <w:rPr/>
      </w:pPr>
      <w:r>
        <w:rPr/>
        <w:t>particularly text mining and software development.</w:t>
      </w:r>
    </w:p>
    <w:p>
      <w:pPr>
        <w:pStyle w:val="PreformattedText"/>
        <w:rPr/>
      </w:pPr>
      <w:r>
        <w:rPr/>
        <w:t>1.2.</w:t>
      </w:r>
    </w:p>
    <w:p>
      <w:pPr>
        <w:pStyle w:val="PreformattedText"/>
        <w:rPr/>
      </w:pPr>
      <w:r>
        <w:rPr/>
        <w:t>Coverage and Approach</w:t>
      </w:r>
    </w:p>
    <w:p>
      <w:pPr>
        <w:pStyle w:val="PreformattedText"/>
        <w:rPr/>
      </w:pPr>
      <w:r>
        <w:rPr/>
        <w:t>As just outlined, the book will examine Covid-19 research on two levels — one more empirical and one</w:t>
      </w:r>
    </w:p>
    <w:p>
      <w:pPr>
        <w:pStyle w:val="PreformattedText"/>
        <w:rPr/>
      </w:pPr>
      <w:r>
        <w:rPr/>
        <w:t>more theoretical. As such, we believe the volume will be of interest to two distinct audiences. On the</w:t>
      </w:r>
    </w:p>
    <w:p>
      <w:pPr>
        <w:pStyle w:val="PreformattedText"/>
        <w:rPr/>
      </w:pPr>
      <w:r>
        <w:rPr/>
        <w:t>one hand, scientists and policymakers could benefit from a broad overview of Covid-19 research, one</w:t>
      </w:r>
    </w:p>
    <w:p>
      <w:pPr>
        <w:pStyle w:val="PreformattedText"/>
        <w:rPr/>
      </w:pPr>
      <w:r>
        <w:rPr/>
        <w:t>which uses empirical case-studies to illustrate how Covid-19 data is accessed and analyzed, within</w:t>
      </w:r>
    </w:p>
    <w:p>
      <w:pPr>
        <w:pStyle w:val="PreformattedText"/>
        <w:rPr/>
      </w:pPr>
      <w:r>
        <w:rPr/>
        <w:t>the disparate disciplines that collectively contribute to our knowledge about the disease. On a more</w:t>
      </w:r>
    </w:p>
    <w:p>
      <w:pPr>
        <w:pStyle w:val="PreformattedText"/>
        <w:rPr/>
      </w:pPr>
      <w:r>
        <w:rPr/>
        <w:t>technical level, the book may be of interest to computer scientists and software engineers who will</w:t>
      </w:r>
    </w:p>
    <w:p>
      <w:pPr>
        <w:pStyle w:val="PreformattedText"/>
        <w:rPr/>
      </w:pPr>
      <w:r>
        <w:rPr/>
        <w:t>find new theoretical models and type systems with which to investigate data-integration problems.</w:t>
      </w:r>
    </w:p>
    <w:p>
      <w:pPr>
        <w:pStyle w:val="PreformattedText"/>
        <w:rPr/>
      </w:pPr>
      <w:r>
        <w:rPr/>
        <w:t>The new theory developed here has practical applications to fields such as database implementation</w:t>
      </w:r>
    </w:p>
    <w:p>
      <w:pPr>
        <w:pStyle w:val="PreformattedText"/>
        <w:rPr/>
      </w:pPr>
      <w:r>
        <w:rPr/>
        <w:t>and Software Language Engineering, which we will document via supporting code.</w:t>
      </w:r>
    </w:p>
    <w:p>
      <w:pPr>
        <w:pStyle w:val="PreformattedText"/>
        <w:rPr/>
      </w:pPr>
      <w:r>
        <w:rPr/>
        <w:t>2.</w:t>
      </w:r>
    </w:p>
    <w:p>
      <w:pPr>
        <w:pStyle w:val="PreformattedText"/>
        <w:rPr/>
      </w:pPr>
      <w:r>
        <w:rPr/>
        <w:t>Table of Contents</w:t>
      </w:r>
    </w:p>
    <w:p>
      <w:pPr>
        <w:pStyle w:val="PreformattedText"/>
        <w:rPr/>
      </w:pPr>
      <w:r>
        <w:rPr/>
        <w:t>Foreword (Invited)</w:t>
      </w:r>
    </w:p>
    <w:p>
      <w:pPr>
        <w:pStyle w:val="PreformattedText"/>
        <w:rPr/>
      </w:pPr>
      <w:r>
        <w:rPr/>
        <w:t>Authors’ Introduction</w:t>
      </w:r>
    </w:p>
    <w:p>
      <w:pPr>
        <w:pStyle w:val="PreformattedText"/>
        <w:rPr/>
      </w:pPr>
      <w:r>
        <w:rPr/>
        <w:t>Part I: Architecting Data Models for Scientific Disciplines Associated with Covid-19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1: Data structures for molecular biology and virology</w:t>
      </w:r>
    </w:p>
    <w:p>
      <w:pPr>
        <w:pStyle w:val="PreformattedText"/>
        <w:rPr/>
      </w:pPr>
      <w:r>
        <w:rPr/>
        <w:t>This chapter will consider data pertaining to scientists’ investigation of SARS-Cov-2’s viral mechanisms. It will consider</w:t>
      </w:r>
    </w:p>
    <w:p>
      <w:pPr>
        <w:pStyle w:val="PreformattedText"/>
        <w:rPr/>
      </w:pPr>
      <w:r>
        <w:rPr/>
        <w:t>how data modeling the pathogen’s proteins, physical structure, and interactions with human cells is collected and utilized.</w:t>
      </w:r>
    </w:p>
    <w:p>
      <w:pPr>
        <w:pStyle w:val="PreformattedText"/>
        <w:rPr/>
      </w:pPr>
      <w:r>
        <w:rPr/>
        <w:t>Emphasis will be placed on cheminformatic pipelines and protocols for working with molecular-biological information.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2: How Genomic Data is Stored and Analyzed in the Coronavirus Context</w:t>
      </w:r>
    </w:p>
    <w:p>
      <w:pPr>
        <w:pStyle w:val="PreformattedText"/>
        <w:rPr/>
      </w:pPr>
      <w:r>
        <w:rPr/>
        <w:t>This chapter will examine the genomic data ecosystem with SARS-Cov-2 as a case-study. It will focus on the challenges</w:t>
      </w:r>
    </w:p>
    <w:p>
      <w:pPr>
        <w:pStyle w:val="PreformattedText"/>
        <w:rPr/>
      </w:pPr>
      <w:r>
        <w:rPr/>
        <w:t>presented by the large scale of genomic data, and how these challenges are addressed through data acquisition protocols</w:t>
      </w:r>
    </w:p>
    <w:p>
      <w:pPr>
        <w:pStyle w:val="PreformattedText"/>
        <w:rPr/>
      </w:pPr>
      <w:r>
        <w:rPr/>
        <w:t>and distributed software networks.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3: Structuring of Radiographic and Diagnostic Data in the Context of Covid-19</w:t>
      </w:r>
    </w:p>
    <w:p>
      <w:pPr>
        <w:pStyle w:val="PreformattedText"/>
        <w:rPr/>
      </w:pPr>
      <w:r>
        <w:rPr/>
        <w:t>This chapter will focus on information germane to identifying Covid-19 infections. It will be centered on diagnostic imaging, but</w:t>
      </w:r>
    </w:p>
    <w:p>
      <w:pPr>
        <w:pStyle w:val="PreformattedText"/>
        <w:rPr/>
      </w:pPr>
      <w:r>
        <w:rPr/>
        <w:t>will also consider the structure of data generated by Covid-19 tests or biometric indicators of possible SARS-Cov-2 infection.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4: Reviewing Epidemiological Structures and Methodology for SARS-Cov-2 Re-</w:t>
      </w:r>
    </w:p>
    <w:p>
      <w:pPr>
        <w:pStyle w:val="PreformattedText"/>
        <w:rPr/>
      </w:pPr>
      <w:r>
        <w:rPr/>
        <w:t>search</w:t>
      </w:r>
    </w:p>
    <w:p>
      <w:pPr>
        <w:pStyle w:val="PreformattedText"/>
        <w:rPr/>
      </w:pPr>
      <w:r>
        <w:rPr/>
        <w:t>This chapter will consider epidemiological modeling both a posteriori (via empirical clinical data) and via simulations (which</w:t>
      </w:r>
    </w:p>
    <w:p>
      <w:pPr>
        <w:pStyle w:val="PreformattedText"/>
        <w:rPr/>
      </w:pPr>
      <w:r>
        <w:rPr/>
        <w:t>try to predict different possible trajectories for the Covid-19 pandemic). The chapter will review fundamental epidemiologic</w:t>
      </w:r>
    </w:p>
    <w:p>
      <w:pPr>
        <w:pStyle w:val="PreformattedText"/>
        <w:rPr/>
      </w:pPr>
      <w:r>
        <w:rPr/>
        <w:t>measures such as infection and transmission rate, mortality rate, and R O — documenting how these magnitudes are as-</w:t>
      </w:r>
    </w:p>
    <w:p>
      <w:pPr>
        <w:pStyle w:val="PreformattedText"/>
        <w:rPr/>
      </w:pPr>
      <w:r>
        <w:rPr/>
        <w:t>sessed both empirically and theoretically.4</w:t>
      </w:r>
    </w:p>
    <w:p>
      <w:pPr>
        <w:pStyle w:val="PreformattedText"/>
        <w:rPr/>
      </w:pPr>
      <w:r>
        <w:rPr/>
        <w:t>Amy Neustein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Cross-Disciplinary Data Integration for Covid-19</w:t>
      </w:r>
    </w:p>
    <w:p>
      <w:pPr>
        <w:pStyle w:val="PreformattedText"/>
        <w:rPr/>
      </w:pPr>
      <w:r>
        <w:rPr/>
        <w:t>Chapter 5: Modeling Clinical Data in the Covid-19 Patient Population</w:t>
      </w:r>
    </w:p>
    <w:p>
      <w:pPr>
        <w:pStyle w:val="PreformattedText"/>
        <w:rPr/>
      </w:pPr>
      <w:r>
        <w:rPr/>
        <w:t>This chapter will examine medical records, in the context of Covid-19 as a case-study: formats for representing diagnostic,</w:t>
      </w:r>
    </w:p>
    <w:p>
      <w:pPr>
        <w:pStyle w:val="PreformattedText"/>
        <w:rPr/>
      </w:pPr>
      <w:r>
        <w:rPr/>
        <w:t>treatment, and outcome data in a clinical setting, and the construction of patient cohorts. Focus will be placed on one specific</w:t>
      </w:r>
    </w:p>
    <w:p>
      <w:pPr>
        <w:pStyle w:val="PreformattedText"/>
        <w:rPr/>
      </w:pPr>
      <w:r>
        <w:rPr/>
        <w:t>technology — the Clinical Looking Glass software application and Object Model — as a representative example of how</w:t>
      </w:r>
    </w:p>
    <w:p>
      <w:pPr>
        <w:pStyle w:val="PreformattedText"/>
        <w:rPr/>
      </w:pPr>
      <w:r>
        <w:rPr/>
        <w:t>patient-centered data is structured and queried.</w:t>
      </w:r>
    </w:p>
    <w:p>
      <w:pPr>
        <w:pStyle w:val="PreformattedText"/>
        <w:rPr/>
      </w:pPr>
      <w:r>
        <w:rPr/>
        <w:t>Part II: Creating a Cross-Disciplinary Ecosystem for Covid-19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6: Approaches for Merging Heterogeneous Data Sets: Ontologies and Hypergraphs</w:t>
      </w:r>
    </w:p>
    <w:p>
      <w:pPr>
        <w:pStyle w:val="PreformattedText"/>
        <w:rPr/>
      </w:pPr>
      <w:r>
        <w:rPr/>
        <w:t>This chapter will review the use of ontologies to model specific information domains and, via ontology integration, to construct</w:t>
      </w:r>
    </w:p>
    <w:p>
      <w:pPr>
        <w:pStyle w:val="PreformattedText"/>
        <w:rPr/>
      </w:pPr>
      <w:r>
        <w:rPr/>
        <w:t>unified knowledge systems that encompass multiple domains. The chapter will present varieties of hypergraphs as generic</w:t>
      </w:r>
    </w:p>
    <w:p>
      <w:pPr>
        <w:pStyle w:val="PreformattedText"/>
        <w:rPr/>
      </w:pPr>
      <w:r>
        <w:rPr/>
        <w:t>data containers applicable to heterogeneous domains, with the goal of identifying sufficiently generic data structures appro-</w:t>
      </w:r>
    </w:p>
    <w:p>
      <w:pPr>
        <w:pStyle w:val="PreformattedText"/>
        <w:rPr/>
      </w:pPr>
      <w:r>
        <w:rPr/>
        <w:t>priate for cross-disciplinary integrated ontologies.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7: Scientific Workflows and Inter-Application Networking: Reviewing data pipelines</w:t>
      </w:r>
    </w:p>
    <w:p>
      <w:pPr>
        <w:pStyle w:val="PreformattedText"/>
        <w:rPr/>
      </w:pPr>
      <w:r>
        <w:rPr/>
        <w:t>commonly used in Covid-19 research</w:t>
      </w:r>
    </w:p>
    <w:p>
      <w:pPr>
        <w:pStyle w:val="PreformattedText"/>
        <w:rPr/>
      </w:pPr>
      <w:r>
        <w:rPr/>
        <w:t>This chapter will focus on API s, command-line interfaces, and related technologies through which software components com-</w:t>
      </w:r>
    </w:p>
    <w:p>
      <w:pPr>
        <w:pStyle w:val="PreformattedText"/>
        <w:rPr/>
      </w:pPr>
      <w:r>
        <w:rPr/>
        <w:t>municate with one another. The purpose of this review is to direct attention not at specific procedures which are implemented</w:t>
      </w:r>
    </w:p>
    <w:p>
      <w:pPr>
        <w:pStyle w:val="PreformattedText"/>
        <w:rPr/>
      </w:pPr>
      <w:r>
        <w:rPr/>
        <w:t>within a given software component, but rather to show how components expose functionality to the “outside world.” This</w:t>
      </w:r>
    </w:p>
    <w:p>
      <w:pPr>
        <w:pStyle w:val="PreformattedText"/>
        <w:rPr/>
      </w:pPr>
      <w:r>
        <w:rPr/>
        <w:t>review sets the stage for a more internal focus (implementation details within a software component) in the following chapter.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8: Formal Procedural Models: Representing computational procedures applicable</w:t>
      </w:r>
    </w:p>
    <w:p>
      <w:pPr>
        <w:pStyle w:val="PreformattedText"/>
        <w:rPr/>
      </w:pPr>
      <w:r>
        <w:rPr/>
        <w:t>to Covid-19</w:t>
      </w:r>
    </w:p>
    <w:p>
      <w:pPr>
        <w:pStyle w:val="PreformattedText"/>
        <w:rPr/>
      </w:pPr>
      <w:r>
        <w:rPr/>
        <w:t>This chapter will concentrate more rigorously on individual procedures implemented within software components. The goal is</w:t>
      </w:r>
    </w:p>
    <w:p>
      <w:pPr>
        <w:pStyle w:val="PreformattedText"/>
        <w:rPr/>
      </w:pPr>
      <w:r>
        <w:rPr/>
        <w:t>to use external interface models (discussed in the previous chapter) as entry-points to analyzing components at a procedural</w:t>
      </w:r>
    </w:p>
    <w:p>
      <w:pPr>
        <w:pStyle w:val="PreformattedText"/>
        <w:rPr/>
      </w:pPr>
      <w:r>
        <w:rPr/>
        <w:t>level: viz., a good method for analyzing software functionality is to examine how internal procedures provide the capabilities</w:t>
      </w:r>
    </w:p>
    <w:p>
      <w:pPr>
        <w:pStyle w:val="PreformattedText"/>
        <w:rPr/>
      </w:pPr>
      <w:r>
        <w:rPr/>
        <w:t>exposed to an external interface. On this basis we will develop a general model of procedural properties which adequately</w:t>
      </w:r>
    </w:p>
    <w:p>
      <w:pPr>
        <w:pStyle w:val="PreformattedText"/>
        <w:rPr/>
      </w:pPr>
      <w:r>
        <w:rPr/>
        <w:t>represents computational logic across different programming languages and software-development methodologies.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9: Integrating Procedural and Data Models</w:t>
      </w:r>
    </w:p>
    <w:p>
      <w:pPr>
        <w:pStyle w:val="PreformattedText"/>
        <w:rPr/>
      </w:pPr>
      <w:r>
        <w:rPr/>
        <w:t>This chapter will unify the discussion within the prior three chapters, which will have yielded, first, a general and cross-domain</w:t>
      </w:r>
    </w:p>
    <w:p>
      <w:pPr>
        <w:pStyle w:val="PreformattedText"/>
        <w:rPr/>
      </w:pPr>
      <w:r>
        <w:rPr/>
        <w:t>model of data structures and, second, a paradigm-agnostic model of procedural logic. The current chapter will merge both</w:t>
      </w:r>
    </w:p>
    <w:p>
      <w:pPr>
        <w:pStyle w:val="PreformattedText"/>
        <w:rPr/>
      </w:pPr>
      <w:r>
        <w:rPr/>
        <w:t>models into an overarching paradigm, exploiting the fact that procedural types and requirements are representable as data</w:t>
      </w:r>
    </w:p>
    <w:p>
      <w:pPr>
        <w:pStyle w:val="PreformattedText"/>
        <w:rPr/>
      </w:pPr>
      <w:r>
        <w:rPr/>
        <w:t>structures in their own right.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10: Type Theories for Procedural Data Modeling</w:t>
      </w:r>
    </w:p>
    <w:p>
      <w:pPr>
        <w:pStyle w:val="PreformattedText"/>
        <w:rPr/>
      </w:pPr>
      <w:r>
        <w:rPr/>
        <w:t>This chapter will provide a formal structure supporting the analysis developed in Chapter 9. The priority in this chapter is</w:t>
      </w:r>
    </w:p>
    <w:p>
      <w:pPr>
        <w:pStyle w:val="PreformattedText"/>
        <w:rPr/>
      </w:pPr>
      <w:r>
        <w:rPr/>
        <w:t>codifying a hypergraph-based type theory, one which exploits the hypergraph context to concretely anchor a type system:</w:t>
      </w:r>
    </w:p>
    <w:p>
      <w:pPr>
        <w:pStyle w:val="PreformattedText"/>
        <w:rPr/>
      </w:pPr>
      <w:r>
        <w:rPr/>
        <w:t>each inhabited type is by definition an attribute of one or more hypernodes. This starting-point, along with the specification of</w:t>
      </w:r>
    </w:p>
    <w:p>
      <w:pPr>
        <w:pStyle w:val="PreformattedText"/>
        <w:rPr/>
      </w:pPr>
      <w:r>
        <w:rPr/>
        <w:t>a particular genre of “channelized” hypergraphs (introduced preliminarily in Nathaniel Christen’s chapter in Amy Neustein’s</w:t>
      </w:r>
    </w:p>
    <w:p>
      <w:pPr>
        <w:pStyle w:val="PreformattedText"/>
        <w:rPr/>
      </w:pPr>
      <w:r>
        <w:rPr/>
        <w:t>just-published Advances in Ubiquitous Computing volume), permits the construction of a general-purpose type theory appli-</w:t>
      </w:r>
    </w:p>
    <w:p>
      <w:pPr>
        <w:pStyle w:val="PreformattedText"/>
        <w:rPr/>
      </w:pPr>
      <w:r>
        <w:rPr/>
        <w:t>cable to most programming environments.5</w:t>
      </w:r>
    </w:p>
    <w:p>
      <w:pPr>
        <w:pStyle w:val="PreformattedText"/>
        <w:rPr/>
      </w:pPr>
      <w:r>
        <w:rPr/>
        <w:t>Amy Neustein</w:t>
      </w:r>
    </w:p>
    <w:p>
      <w:pPr>
        <w:pStyle w:val="PreformattedText"/>
        <w:rPr/>
      </w:pPr>
      <w:r>
        <w:rPr/>
        <w:t>Cross-Disciplinary Data Integration for Covid-19</w:t>
      </w:r>
    </w:p>
    <w:p>
      <w:pPr>
        <w:pStyle w:val="PreformattedText"/>
        <w:rPr/>
      </w:pPr>
      <w:r>
        <w:rPr/>
        <w:t>Part III: Text and Data Mining for Covid-19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11: Applying Data Mining Techniques to Covid-19 Research Corpora</w:t>
      </w:r>
    </w:p>
    <w:p>
      <w:pPr>
        <w:pStyle w:val="PreformattedText"/>
        <w:rPr/>
      </w:pPr>
      <w:r>
        <w:rPr/>
        <w:t>This chapter will take a concrete look at research data published in conjunction with Covid-19 data-sharing initiatives. The</w:t>
      </w:r>
    </w:p>
    <w:p>
      <w:pPr>
        <w:pStyle w:val="PreformattedText"/>
        <w:rPr/>
      </w:pPr>
      <w:r>
        <w:rPr/>
        <w:t>machinery of the prior chapters will be leveraged to examine this existing data in a rigorous fashion, using formally described</w:t>
      </w:r>
    </w:p>
    <w:p>
      <w:pPr>
        <w:pStyle w:val="PreformattedText"/>
        <w:rPr/>
      </w:pPr>
      <w:r>
        <w:rPr/>
        <w:t>data types and hypergraph meta-models as methodological tools in surveying the Covid-19 data ecosystem.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12: Text Mining of Covid-19 Publication Archives</w:t>
      </w:r>
    </w:p>
    <w:p>
      <w:pPr>
        <w:pStyle w:val="PreformattedText"/>
        <w:rPr/>
      </w:pPr>
      <w:r>
        <w:rPr/>
        <w:t>This chapter will examine Covid-19 corpora with a concrete focus that overlaps with that of Chapter 11, but with an emphasis</w:t>
      </w:r>
    </w:p>
    <w:p>
      <w:pPr>
        <w:pStyle w:val="PreformattedText"/>
        <w:rPr/>
      </w:pPr>
      <w:r>
        <w:rPr/>
        <w:t>on text rather than data mining. The goal of the present chapter is to review publishers’ efforts to provide open-access</w:t>
      </w:r>
    </w:p>
    <w:p>
      <w:pPr>
        <w:pStyle w:val="PreformattedText"/>
        <w:rPr/>
      </w:pPr>
      <w:r>
        <w:rPr/>
        <w:t>document corpora to support Covid-19 research, and to demonstrate how text mining tools can make these corpora more</w:t>
      </w:r>
    </w:p>
    <w:p>
      <w:pPr>
        <w:pStyle w:val="PreformattedText"/>
        <w:rPr/>
      </w:pPr>
      <w:r>
        <w:rPr/>
        <w:t>valuable.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13: Human-Computer Interaction Approaches for Covid-19 Software</w:t>
      </w:r>
    </w:p>
    <w:p>
      <w:pPr>
        <w:pStyle w:val="PreformattedText"/>
        <w:rPr/>
      </w:pPr>
      <w:r>
        <w:rPr/>
        <w:t>This chapter will apply hypergraph-based type theory (as developed in Part II) to HCI methodology, with Covid-19 Text and</w:t>
      </w:r>
    </w:p>
    <w:p>
      <w:pPr>
        <w:pStyle w:val="PreformattedText"/>
        <w:rPr/>
      </w:pPr>
      <w:r>
        <w:rPr/>
        <w:t>Data Mining ( TDM ) as a case-study. The goal of this chapter is to consider TDM software targeting Covid-19 corpora as</w:t>
      </w:r>
    </w:p>
    <w:p>
      <w:pPr>
        <w:pStyle w:val="PreformattedText"/>
        <w:rPr/>
      </w:pPr>
      <w:r>
        <w:rPr/>
        <w:t>concrete examples illustrating how HCI concerns may be analyzed through the lens of the data models and type systems</w:t>
      </w:r>
    </w:p>
    <w:p>
      <w:pPr>
        <w:pStyle w:val="PreformattedText"/>
        <w:rPr/>
      </w:pPr>
      <w:r>
        <w:rPr/>
        <w:t>presented earlier in the volume.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14: Using Text-Mining Tools to Extract Medical History from Clinical Narratives</w:t>
      </w:r>
    </w:p>
    <w:p>
      <w:pPr>
        <w:pStyle w:val="PreformattedText"/>
        <w:rPr/>
      </w:pPr>
      <w:r>
        <w:rPr/>
        <w:t>This chapter will examine how text-mining technology considered in Chapter 12 may be applied to clinical and patient narratives for the purpose of extracting relevant patient data, pharmacological data, and epidemiological data, to improve patient</w:t>
      </w:r>
    </w:p>
    <w:p>
      <w:pPr>
        <w:pStyle w:val="PreformattedText"/>
        <w:rPr/>
      </w:pPr>
      <w:r>
        <w:rPr/>
        <w:t>care.</w:t>
      </w:r>
    </w:p>
    <w:p>
      <w:pPr>
        <w:pStyle w:val="PreformattedText"/>
        <w:rPr/>
      </w:pPr>
      <w:r>
        <w:rPr/>
        <w:t>•</w:t>
      </w:r>
    </w:p>
    <w:p>
      <w:pPr>
        <w:pStyle w:val="PreformattedText"/>
        <w:rPr/>
      </w:pPr>
      <w:r>
        <w:rPr/>
        <w:t>Chapter 15: Annotating Patient Narratives for Emerging Covid-19 Symptomatology</w:t>
      </w:r>
    </w:p>
    <w:p>
      <w:pPr>
        <w:pStyle w:val="PreformattedText"/>
        <w:rPr/>
      </w:pPr>
      <w:r>
        <w:rPr/>
        <w:t>This chapter will introduce techniques for encoding rhetorical structures identified within patient narratives where patients</w:t>
      </w:r>
    </w:p>
    <w:p>
      <w:pPr>
        <w:pStyle w:val="PreformattedText"/>
        <w:rPr/>
      </w:pPr>
      <w:r>
        <w:rPr/>
        <w:t>describe their first-hand experiential symptomology associated with Covid-19. These subjective descriptions can be found on</w:t>
      </w:r>
    </w:p>
    <w:p>
      <w:pPr>
        <w:pStyle w:val="PreformattedText"/>
        <w:rPr/>
      </w:pPr>
      <w:r>
        <w:rPr/>
        <w:t>social media websites and in the patient histories uploaded to portals which are made part of the overall Electronic Health</w:t>
      </w:r>
    </w:p>
    <w:p>
      <w:pPr>
        <w:pStyle w:val="PreformattedText"/>
        <w:rPr/>
      </w:pPr>
      <w:r>
        <w:rPr/>
        <w:t>Records.</w:t>
      </w:r>
    </w:p>
    <w:p>
      <w:pPr>
        <w:pStyle w:val="PreformattedText"/>
        <w:rPr/>
      </w:pPr>
      <w:r>
        <w:rPr/>
        <w:t>3.</w:t>
      </w:r>
    </w:p>
    <w:p>
      <w:pPr>
        <w:pStyle w:val="PreformattedText"/>
        <w:rPr/>
      </w:pPr>
      <w:r>
        <w:rPr/>
        <w:t>Competition</w:t>
      </w:r>
    </w:p>
    <w:p>
      <w:pPr>
        <w:pStyle w:val="PreformattedText"/>
        <w:rPr/>
      </w:pPr>
      <w:r>
        <w:rPr/>
        <w:t>The structure and presentation of this book is inspired in part by Alexandru Telea’s Data Visualization — Principles and Practice. In particular, we incorporate the idea of providing sample data</w:t>
      </w:r>
    </w:p>
    <w:p>
      <w:pPr>
        <w:pStyle w:val="PreformattedText"/>
        <w:rPr/>
      </w:pPr>
      <w:r>
        <w:rPr/>
        <w:t>sets associated with individual chapters, and recommending software applications that readers may</w:t>
      </w:r>
    </w:p>
    <w:p>
      <w:pPr>
        <w:pStyle w:val="PreformattedText"/>
        <w:rPr/>
      </w:pPr>
      <w:r>
        <w:rPr/>
        <w:t>use to open and explore these data sets. In fact, we intend to provide customized versions of several applications in a downloadable package accompanying the text (reusing code we developed in</w:t>
      </w:r>
    </w:p>
    <w:p>
      <w:pPr>
        <w:pStyle w:val="PreformattedText"/>
        <w:rPr/>
      </w:pPr>
      <w:r>
        <w:rPr/>
        <w:t>conjunction with Amy Neustein’s just-published Advances in Ubiquitous Computing). In contrast</w:t>
      </w:r>
    </w:p>
    <w:p>
      <w:pPr>
        <w:pStyle w:val="PreformattedText"/>
        <w:rPr/>
      </w:pPr>
      <w:r>
        <w:rPr/>
        <w:t>to Data Visualization, however, the current volume is focused on data modeling rather than data</w:t>
      </w:r>
    </w:p>
    <w:p>
      <w:pPr>
        <w:pStyle w:val="PreformattedText"/>
        <w:rPr/>
      </w:pPr>
      <w:r>
        <w:rPr/>
        <w:t>visualization, and of course uses Covid-19 research as a case study for all data-modeling examples.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2531</Words>
  <Characters>15173</Characters>
  <CharactersWithSpaces>17501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2020-04-13T13:54:29Z</dcterms:modified>
  <cp:revision>3</cp:revision>
  <dc:subject/>
  <dc:title/>
</cp:coreProperties>
</file>