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0g0qpwqnedc" w:id="0"/>
      <w:bookmarkEnd w:id="0"/>
      <w:r w:rsidDel="00000000" w:rsidR="00000000" w:rsidRPr="00000000">
        <w:rPr>
          <w:rtl w:val="0"/>
        </w:rPr>
        <w:t xml:space="preserve">PRELIMINARY PRESENTATION</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This intermediate step of the project will be used to check in on the progress of the final deliverables and receive some feedback from your peers.</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This will be done as a group slide show and discussion, probably 3-5 minutes for presentation, and another 2-4 for discussion. Please complete the tasks below and then upload these to a collective google slides presentation which you can find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This assignment is graded on completion, and should be taken as an opportunity to get and give good feedback!</w:t>
      </w:r>
    </w:p>
    <w:p w:rsidR="00000000" w:rsidDel="00000000" w:rsidP="00000000" w:rsidRDefault="00000000" w:rsidRPr="00000000" w14:paraId="00000008">
      <w:pPr>
        <w:pStyle w:val="Heading1"/>
        <w:widowControl w:val="0"/>
        <w:rPr/>
      </w:pPr>
      <w:bookmarkStart w:colFirst="0" w:colLast="0" w:name="_vvpugs2jy86a"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widowControl w:val="0"/>
        <w:rPr/>
      </w:pPr>
      <w:bookmarkStart w:colFirst="0" w:colLast="0" w:name="_d4aqxwsvnb0w" w:id="2"/>
      <w:bookmarkEnd w:id="2"/>
      <w:r w:rsidDel="00000000" w:rsidR="00000000" w:rsidRPr="00000000">
        <w:rPr>
          <w:rtl w:val="0"/>
        </w:rPr>
        <w:t xml:space="preserve">PRESENTATION CONTENT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rPr>
          <w:highlight w:val="white"/>
        </w:rPr>
      </w:pPr>
      <w:r w:rsidDel="00000000" w:rsidR="00000000" w:rsidRPr="00000000">
        <w:rPr>
          <w:highlight w:val="white"/>
          <w:rtl w:val="0"/>
        </w:rPr>
        <w:t xml:space="preserve">Your preliminary slides should contain the following information. There are three categories, so you will need at least three slides, but feel free to add more, especially if you have several relevant figures to present.</w:t>
      </w:r>
    </w:p>
    <w:p w:rsidR="00000000" w:rsidDel="00000000" w:rsidP="00000000" w:rsidRDefault="00000000" w:rsidRPr="00000000" w14:paraId="0000000D">
      <w:pPr>
        <w:widowControl w:val="0"/>
        <w:rPr>
          <w:highlight w:val="white"/>
        </w:rPr>
      </w:pPr>
      <w:r w:rsidDel="00000000" w:rsidR="00000000" w:rsidRPr="00000000">
        <w:rPr>
          <w:rtl w:val="0"/>
        </w:rPr>
      </w:r>
    </w:p>
    <w:p w:rsidR="00000000" w:rsidDel="00000000" w:rsidP="00000000" w:rsidRDefault="00000000" w:rsidRPr="00000000" w14:paraId="0000000E">
      <w:pPr>
        <w:widowControl w:val="0"/>
        <w:rPr>
          <w:b w:val="1"/>
          <w:highlight w:val="white"/>
        </w:rPr>
      </w:pPr>
      <w:r w:rsidDel="00000000" w:rsidR="00000000" w:rsidRPr="00000000">
        <w:rPr>
          <w:b w:val="1"/>
          <w:highlight w:val="white"/>
          <w:rtl w:val="0"/>
        </w:rPr>
        <w:t xml:space="preserve">Research Question:</w:t>
      </w:r>
    </w:p>
    <w:p w:rsidR="00000000" w:rsidDel="00000000" w:rsidP="00000000" w:rsidRDefault="00000000" w:rsidRPr="00000000" w14:paraId="0000000F">
      <w:pPr>
        <w:widowControl w:val="0"/>
        <w:numPr>
          <w:ilvl w:val="0"/>
          <w:numId w:val="1"/>
        </w:numPr>
        <w:ind w:left="720" w:hanging="360"/>
        <w:rPr>
          <w:highlight w:val="white"/>
          <w:u w:val="none"/>
        </w:rPr>
      </w:pPr>
      <w:r w:rsidDel="00000000" w:rsidR="00000000" w:rsidRPr="00000000">
        <w:rPr>
          <w:highlight w:val="white"/>
          <w:rtl w:val="0"/>
        </w:rPr>
        <w:t xml:space="preserve">Jump straight to the point and tell the class what you are investigating for the project. Answer questions like: “What site are you investigating? What pollutants are you investigating? What are you comparing or evaluating, if anything?” A good research question is a single statement that can answer all of these questions at once in the form of a question.</w:t>
      </w:r>
    </w:p>
    <w:p w:rsidR="00000000" w:rsidDel="00000000" w:rsidP="00000000" w:rsidRDefault="00000000" w:rsidRPr="00000000" w14:paraId="00000010">
      <w:pPr>
        <w:widowControl w:val="0"/>
        <w:numPr>
          <w:ilvl w:val="0"/>
          <w:numId w:val="1"/>
        </w:numPr>
        <w:ind w:left="720" w:hanging="360"/>
        <w:rPr>
          <w:highlight w:val="white"/>
          <w:u w:val="none"/>
        </w:rPr>
      </w:pPr>
      <w:r w:rsidDel="00000000" w:rsidR="00000000" w:rsidRPr="00000000">
        <w:rPr>
          <w:highlight w:val="white"/>
          <w:rtl w:val="0"/>
        </w:rPr>
        <w:t xml:space="preserve">Provide your team’s hypothesis about your question, and, if you have it, a statement of what your results show so far.</w:t>
      </w:r>
    </w:p>
    <w:p w:rsidR="00000000" w:rsidDel="00000000" w:rsidP="00000000" w:rsidRDefault="00000000" w:rsidRPr="00000000" w14:paraId="00000011">
      <w:pPr>
        <w:widowControl w:val="0"/>
        <w:ind w:left="720" w:firstLine="0"/>
        <w:rPr>
          <w:highlight w:val="white"/>
        </w:rPr>
      </w:pPr>
      <w:r w:rsidDel="00000000" w:rsidR="00000000" w:rsidRPr="00000000">
        <w:rPr>
          <w:rtl w:val="0"/>
        </w:rPr>
      </w:r>
    </w:p>
    <w:p w:rsidR="00000000" w:rsidDel="00000000" w:rsidP="00000000" w:rsidRDefault="00000000" w:rsidRPr="00000000" w14:paraId="00000012">
      <w:pPr>
        <w:widowControl w:val="0"/>
        <w:rPr>
          <w:b w:val="1"/>
          <w:highlight w:val="white"/>
        </w:rPr>
      </w:pPr>
      <w:r w:rsidDel="00000000" w:rsidR="00000000" w:rsidRPr="00000000">
        <w:rPr>
          <w:b w:val="1"/>
          <w:highlight w:val="white"/>
          <w:rtl w:val="0"/>
        </w:rPr>
        <w:t xml:space="preserve">Preliminary Figures:</w:t>
      </w:r>
    </w:p>
    <w:p w:rsidR="00000000" w:rsidDel="00000000" w:rsidP="00000000" w:rsidRDefault="00000000" w:rsidRPr="00000000" w14:paraId="00000013">
      <w:pPr>
        <w:widowControl w:val="0"/>
        <w:numPr>
          <w:ilvl w:val="0"/>
          <w:numId w:val="2"/>
        </w:numPr>
        <w:ind w:left="720" w:hanging="360"/>
        <w:rPr>
          <w:highlight w:val="white"/>
        </w:rPr>
      </w:pPr>
      <w:r w:rsidDel="00000000" w:rsidR="00000000" w:rsidRPr="00000000">
        <w:rPr>
          <w:highlight w:val="white"/>
          <w:rtl w:val="0"/>
        </w:rPr>
        <w:t xml:space="preserve">Provide slides for every important figure you have made so far using openair or other software. Please show each figure and then please describe:</w:t>
      </w:r>
    </w:p>
    <w:p w:rsidR="00000000" w:rsidDel="00000000" w:rsidP="00000000" w:rsidRDefault="00000000" w:rsidRPr="00000000" w14:paraId="00000014">
      <w:pPr>
        <w:widowControl w:val="0"/>
        <w:numPr>
          <w:ilvl w:val="1"/>
          <w:numId w:val="2"/>
        </w:numPr>
        <w:ind w:left="1440" w:hanging="360"/>
        <w:rPr>
          <w:highlight w:val="white"/>
          <w:u w:val="none"/>
        </w:rPr>
      </w:pPr>
      <w:r w:rsidDel="00000000" w:rsidR="00000000" w:rsidRPr="00000000">
        <w:rPr>
          <w:highlight w:val="white"/>
          <w:rtl w:val="0"/>
        </w:rPr>
        <w:t xml:space="preserve">What the figure is of</w:t>
      </w:r>
    </w:p>
    <w:p w:rsidR="00000000" w:rsidDel="00000000" w:rsidP="00000000" w:rsidRDefault="00000000" w:rsidRPr="00000000" w14:paraId="00000015">
      <w:pPr>
        <w:widowControl w:val="0"/>
        <w:numPr>
          <w:ilvl w:val="1"/>
          <w:numId w:val="2"/>
        </w:numPr>
        <w:ind w:left="1440" w:hanging="360"/>
        <w:rPr>
          <w:highlight w:val="white"/>
          <w:u w:val="none"/>
        </w:rPr>
      </w:pPr>
      <w:r w:rsidDel="00000000" w:rsidR="00000000" w:rsidRPr="00000000">
        <w:rPr>
          <w:highlight w:val="white"/>
          <w:rtl w:val="0"/>
        </w:rPr>
        <w:t xml:space="preserve">What results the figure shows</w:t>
      </w:r>
    </w:p>
    <w:p w:rsidR="00000000" w:rsidDel="00000000" w:rsidP="00000000" w:rsidRDefault="00000000" w:rsidRPr="00000000" w14:paraId="00000016">
      <w:pPr>
        <w:widowControl w:val="0"/>
        <w:numPr>
          <w:ilvl w:val="1"/>
          <w:numId w:val="2"/>
        </w:numPr>
        <w:ind w:left="1440" w:hanging="360"/>
        <w:rPr>
          <w:highlight w:val="white"/>
          <w:u w:val="none"/>
        </w:rPr>
      </w:pPr>
      <w:r w:rsidDel="00000000" w:rsidR="00000000" w:rsidRPr="00000000">
        <w:rPr>
          <w:highlight w:val="white"/>
          <w:rtl w:val="0"/>
        </w:rPr>
        <w:t xml:space="preserve">Specific feedback you are looking for on the figure (if any)</w:t>
      </w:r>
    </w:p>
    <w:p w:rsidR="00000000" w:rsidDel="00000000" w:rsidP="00000000" w:rsidRDefault="00000000" w:rsidRPr="00000000" w14:paraId="00000017">
      <w:pPr>
        <w:widowControl w:val="0"/>
        <w:numPr>
          <w:ilvl w:val="0"/>
          <w:numId w:val="2"/>
        </w:numPr>
        <w:ind w:left="720" w:hanging="360"/>
        <w:rPr>
          <w:highlight w:val="white"/>
          <w:u w:val="none"/>
        </w:rPr>
      </w:pPr>
      <w:r w:rsidDel="00000000" w:rsidR="00000000" w:rsidRPr="00000000">
        <w:rPr>
          <w:highlight w:val="white"/>
          <w:rtl w:val="0"/>
        </w:rPr>
        <w:t xml:space="preserve">You may be able to fit multiple figures on one slide if they are related, and especially if you are trying to show a comparison between them.</w:t>
      </w:r>
      <w:r w:rsidDel="00000000" w:rsidR="00000000" w:rsidRPr="00000000">
        <w:rPr>
          <w:rtl w:val="0"/>
        </w:rPr>
      </w:r>
    </w:p>
    <w:p w:rsidR="00000000" w:rsidDel="00000000" w:rsidP="00000000" w:rsidRDefault="00000000" w:rsidRPr="00000000" w14:paraId="00000018">
      <w:pPr>
        <w:widowControl w:val="0"/>
        <w:rPr>
          <w:highlight w:val="white"/>
        </w:rPr>
      </w:pPr>
      <w:r w:rsidDel="00000000" w:rsidR="00000000" w:rsidRPr="00000000">
        <w:rPr>
          <w:rtl w:val="0"/>
        </w:rPr>
      </w:r>
    </w:p>
    <w:p w:rsidR="00000000" w:rsidDel="00000000" w:rsidP="00000000" w:rsidRDefault="00000000" w:rsidRPr="00000000" w14:paraId="00000019">
      <w:pPr>
        <w:widowControl w:val="0"/>
        <w:rPr>
          <w:b w:val="1"/>
          <w:highlight w:val="white"/>
        </w:rPr>
      </w:pPr>
      <w:r w:rsidDel="00000000" w:rsidR="00000000" w:rsidRPr="00000000">
        <w:rPr>
          <w:b w:val="1"/>
          <w:highlight w:val="white"/>
          <w:rtl w:val="0"/>
        </w:rPr>
        <w:t xml:space="preserve">Progress Update and Questions:</w:t>
      </w:r>
    </w:p>
    <w:p w:rsidR="00000000" w:rsidDel="00000000" w:rsidP="00000000" w:rsidRDefault="00000000" w:rsidRPr="00000000" w14:paraId="0000001A">
      <w:pPr>
        <w:widowControl w:val="0"/>
        <w:numPr>
          <w:ilvl w:val="0"/>
          <w:numId w:val="4"/>
        </w:numPr>
        <w:ind w:left="720" w:hanging="360"/>
        <w:rPr>
          <w:b w:val="1"/>
          <w:highlight w:val="white"/>
          <w:u w:val="none"/>
        </w:rPr>
      </w:pPr>
      <w:r w:rsidDel="00000000" w:rsidR="00000000" w:rsidRPr="00000000">
        <w:rPr>
          <w:highlight w:val="white"/>
          <w:rtl w:val="0"/>
        </w:rPr>
        <w:t xml:space="preserve">As a final slide, provide a summary of the work you’ve done so far, and the roles that your team members have assigned for themselves (e.g. R coder, Site researcher, media researcher, media artist, etc.)</w:t>
      </w:r>
    </w:p>
    <w:p w:rsidR="00000000" w:rsidDel="00000000" w:rsidP="00000000" w:rsidRDefault="00000000" w:rsidRPr="00000000" w14:paraId="0000001B">
      <w:pPr>
        <w:widowControl w:val="0"/>
        <w:numPr>
          <w:ilvl w:val="0"/>
          <w:numId w:val="4"/>
        </w:numPr>
        <w:ind w:left="720" w:hanging="360"/>
        <w:rPr>
          <w:highlight w:val="white"/>
          <w:u w:val="none"/>
        </w:rPr>
      </w:pPr>
      <w:r w:rsidDel="00000000" w:rsidR="00000000" w:rsidRPr="00000000">
        <w:rPr>
          <w:highlight w:val="white"/>
          <w:rtl w:val="0"/>
        </w:rPr>
        <w:t xml:space="preserve">On this or another slide, leave space for your peers to ask questions about your figures or research question, AND write down on the slide any questions you want to ask your peers about anything you presented thus far.</w:t>
      </w:r>
      <w:r w:rsidDel="00000000" w:rsidR="00000000" w:rsidRPr="00000000">
        <w:rPr>
          <w:rtl w:val="0"/>
        </w:rPr>
      </w:r>
    </w:p>
    <w:p w:rsidR="00000000" w:rsidDel="00000000" w:rsidP="00000000" w:rsidRDefault="00000000" w:rsidRPr="00000000" w14:paraId="0000001C">
      <w:pPr>
        <w:pStyle w:val="Heading1"/>
        <w:rPr/>
      </w:pPr>
      <w:bookmarkStart w:colFirst="0" w:colLast="0" w:name="_5mz5stc6xsvy" w:id="3"/>
      <w:bookmarkEnd w:id="3"/>
      <w:r w:rsidDel="00000000" w:rsidR="00000000" w:rsidRPr="00000000">
        <w:rPr>
          <w:rtl w:val="0"/>
        </w:rPr>
        <w:t xml:space="preserve">RESOURCES FOR FIGURE USES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Engineering / Other</w:t>
      </w:r>
    </w:p>
    <w:p w:rsidR="00000000" w:rsidDel="00000000" w:rsidP="00000000" w:rsidRDefault="00000000" w:rsidRPr="00000000" w14:paraId="0000001F">
      <w:pPr>
        <w:numPr>
          <w:ilvl w:val="1"/>
          <w:numId w:val="3"/>
        </w:numPr>
        <w:ind w:left="1440" w:hanging="360"/>
        <w:rPr>
          <w:u w:val="none"/>
        </w:rPr>
      </w:pPr>
      <w:hyperlink r:id="rId7">
        <w:r w:rsidDel="00000000" w:rsidR="00000000" w:rsidRPr="00000000">
          <w:rPr>
            <w:color w:val="1155cc"/>
            <w:u w:val="single"/>
            <w:rtl w:val="0"/>
          </w:rPr>
          <w:t xml:space="preserve">Utah State University</w:t>
        </w:r>
      </w:hyperlink>
      <w:r w:rsidDel="00000000" w:rsidR="00000000" w:rsidRPr="00000000">
        <w:rPr>
          <w:rtl w:val="0"/>
        </w:rPr>
      </w:r>
    </w:p>
    <w:p w:rsidR="00000000" w:rsidDel="00000000" w:rsidP="00000000" w:rsidRDefault="00000000" w:rsidRPr="00000000" w14:paraId="00000020">
      <w:pPr>
        <w:numPr>
          <w:ilvl w:val="2"/>
          <w:numId w:val="3"/>
        </w:numPr>
        <w:ind w:left="2160" w:hanging="360"/>
        <w:rPr>
          <w:u w:val="none"/>
        </w:rPr>
      </w:pPr>
      <w:hyperlink r:id="rId8">
        <w:r w:rsidDel="00000000" w:rsidR="00000000" w:rsidRPr="00000000">
          <w:rPr>
            <w:color w:val="1155cc"/>
            <w:u w:val="single"/>
            <w:rtl w:val="0"/>
          </w:rPr>
          <w:t xml:space="preserve">https://engineering.usu.edu/students/ewc/writing-resources/tables-figures</w:t>
        </w:r>
      </w:hyperlink>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hyperlink r:id="rId9">
        <w:r w:rsidDel="00000000" w:rsidR="00000000" w:rsidRPr="00000000">
          <w:rPr>
            <w:color w:val="1155cc"/>
            <w:u w:val="single"/>
            <w:rtl w:val="0"/>
          </w:rPr>
          <w:t xml:space="preserve">Tips on Effective use of Tables and Figures in Research Papers</w:t>
        </w:r>
      </w:hyperlink>
      <w:r w:rsidDel="00000000" w:rsidR="00000000" w:rsidRPr="00000000">
        <w:rPr>
          <w:rtl w:val="0"/>
        </w:rPr>
      </w:r>
    </w:p>
    <w:p w:rsidR="00000000" w:rsidDel="00000000" w:rsidP="00000000" w:rsidRDefault="00000000" w:rsidRPr="00000000" w14:paraId="00000022">
      <w:pPr>
        <w:numPr>
          <w:ilvl w:val="2"/>
          <w:numId w:val="3"/>
        </w:numPr>
        <w:ind w:left="2160" w:hanging="360"/>
        <w:rPr>
          <w:u w:val="none"/>
        </w:rPr>
      </w:pPr>
      <w:hyperlink r:id="rId10">
        <w:r w:rsidDel="00000000" w:rsidR="00000000" w:rsidRPr="00000000">
          <w:rPr>
            <w:color w:val="1155cc"/>
            <w:u w:val="single"/>
            <w:rtl w:val="0"/>
          </w:rPr>
          <w:t xml:space="preserve">https://www.editage.com/insights/tips-on-effective-use-of-tables-and-figures-in-research-papers</w:t>
        </w:r>
      </w:hyperlink>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Textbooks on Air Quality and Air Quality Figures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Fundamentals of Air Pollution: </w:t>
      </w:r>
      <w:hyperlink r:id="rId11">
        <w:r w:rsidDel="00000000" w:rsidR="00000000" w:rsidRPr="00000000">
          <w:rPr>
            <w:color w:val="1155cc"/>
            <w:u w:val="single"/>
            <w:rtl w:val="0"/>
          </w:rPr>
          <w:t xml:space="preserve">https://books.google.com/books?hl=en&amp;lr=&amp;id=iFcXAwAAQBAJ&amp;oi=fnd&amp;pg=PP1&amp;dq=air+pollution&amp;ots=rgJ9sZ634s&amp;sig=Ft_IlXgI1mn8fiDpFnvXQzRhHmE#v=onepage&amp;q&amp;f=false</w:t>
        </w:r>
      </w:hyperlink>
      <w:r w:rsidDel="00000000" w:rsidR="00000000" w:rsidRPr="00000000">
        <w:rPr>
          <w:rtl w:val="0"/>
        </w:rPr>
        <w:t xml:space="preserve"> </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Air Pollution Control Engineering: </w:t>
      </w:r>
      <w:hyperlink r:id="rId12">
        <w:r w:rsidDel="00000000" w:rsidR="00000000" w:rsidRPr="00000000">
          <w:rPr>
            <w:color w:val="1155cc"/>
            <w:u w:val="single"/>
            <w:rtl w:val="0"/>
          </w:rPr>
          <w:t xml:space="preserve">https://books.google.com/books?hl=en&amp;lr=&amp;id=rc0SAAAAQBAJ&amp;oi=fnd&amp;pg=PP2&amp;dq=air+pollution&amp;ots=GLrBYK3YJn&amp;sig=AQGy-yhSl3im1awTsNYc26YXg-M#v=onepage&amp;q=air%20pollution&amp;f=false</w:t>
        </w:r>
      </w:hyperlink>
      <w:r w:rsidDel="00000000" w:rsidR="00000000" w:rsidRPr="00000000">
        <w:rPr>
          <w:rtl w:val="0"/>
        </w:rPr>
        <w:t xml:space="preserve"> </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Theil on Theil-Sen Tre</w:t>
      </w:r>
      <w:r w:rsidDel="00000000" w:rsidR="00000000" w:rsidRPr="00000000">
        <w:rPr>
          <w:rtl w:val="0"/>
        </w:rPr>
        <w:t xml:space="preserve">nds: </w:t>
      </w:r>
      <w:hyperlink r:id="rId13">
        <w:r w:rsidDel="00000000" w:rsidR="00000000" w:rsidRPr="00000000">
          <w:rPr>
            <w:color w:val="1155cc"/>
            <w:u w:val="single"/>
            <w:rtl w:val="0"/>
          </w:rPr>
          <w:t xml:space="preserve">https://link.springer.com/chapter/10.1007/978-94-011-2546-8_20</w:t>
        </w:r>
      </w:hyperlink>
      <w:r w:rsidDel="00000000" w:rsidR="00000000" w:rsidRPr="00000000">
        <w:rPr>
          <w:rtl w:val="0"/>
        </w:rPr>
        <w:t xml:space="preserve"> </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Articles utilizing Air Quality Figures</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Source Region ID using Kernel Smoothing: </w:t>
      </w:r>
      <w:hyperlink r:id="rId14">
        <w:r w:rsidDel="00000000" w:rsidR="00000000" w:rsidRPr="00000000">
          <w:rPr>
            <w:color w:val="1155cc"/>
            <w:u w:val="single"/>
            <w:rtl w:val="0"/>
          </w:rPr>
          <w:t xml:space="preserve">https://pubs.acs.org/doi/10.1021/es8011723</w:t>
        </w:r>
      </w:hyperlink>
      <w:r w:rsidDel="00000000" w:rsidR="00000000" w:rsidRPr="00000000">
        <w:rPr>
          <w:rtl w:val="0"/>
        </w:rPr>
        <w:t xml:space="preserve"> </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Application of Wind Rose for Turbines: </w:t>
      </w:r>
      <w:hyperlink r:id="rId15">
        <w:r w:rsidDel="00000000" w:rsidR="00000000" w:rsidRPr="00000000">
          <w:rPr>
            <w:color w:val="1155cc"/>
            <w:u w:val="single"/>
            <w:rtl w:val="0"/>
          </w:rPr>
          <w:t xml:space="preserve">https://ieeexplore.ieee.org/abstract/document/8074398</w:t>
        </w:r>
      </w:hyperlink>
      <w:r w:rsidDel="00000000" w:rsidR="00000000" w:rsidRPr="00000000">
        <w:rPr>
          <w:rtl w:val="0"/>
        </w:rPr>
        <w:t xml:space="preserve"> </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Polar Isopleth: </w:t>
      </w:r>
      <w:hyperlink r:id="rId16">
        <w:r w:rsidDel="00000000" w:rsidR="00000000" w:rsidRPr="00000000">
          <w:rPr>
            <w:color w:val="1155cc"/>
            <w:u w:val="single"/>
            <w:rtl w:val="0"/>
          </w:rPr>
          <w:t xml:space="preserve">https://www-sciencedirect-com.dartmouth.idm.oclc.org/science/article/pii/0004698181901839</w:t>
        </w:r>
      </w:hyperlink>
      <w:r w:rsidDel="00000000" w:rsidR="00000000" w:rsidRPr="00000000">
        <w:rPr>
          <w:rtl w:val="0"/>
        </w:rPr>
        <w:t xml:space="preserve"> </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On the Std Vector Derivation Wind Rose: </w:t>
      </w:r>
      <w:hyperlink r:id="rId17">
        <w:r w:rsidDel="00000000" w:rsidR="00000000" w:rsidRPr="00000000">
          <w:rPr>
            <w:color w:val="1155cc"/>
            <w:u w:val="single"/>
            <w:rtl w:val="0"/>
          </w:rPr>
          <w:t xml:space="preserve">https://journals.ametsoc.org/view/journals/atsc/14/1/0095-9634-14_1_28.xml?tab_body=pdf</w:t>
        </w:r>
      </w:hyperlink>
      <w:r w:rsidDel="00000000" w:rsidR="00000000" w:rsidRPr="00000000">
        <w:rPr>
          <w:rtl w:val="0"/>
        </w:rPr>
        <w:t xml:space="preserve"> </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Ground Level Ozone in the UK: </w:t>
      </w:r>
      <w:hyperlink r:id="rId18">
        <w:r w:rsidDel="00000000" w:rsidR="00000000" w:rsidRPr="00000000">
          <w:rPr>
            <w:color w:val="1155cc"/>
            <w:u w:val="single"/>
            <w:rtl w:val="0"/>
          </w:rPr>
          <w:t xml:space="preserve">https://www-sciencedirect-com.dartmouth.idm.oclc.org/science/article/pii/S1352231006007291</w:t>
        </w:r>
      </w:hyperlink>
      <w:r w:rsidDel="00000000" w:rsidR="00000000" w:rsidRPr="00000000">
        <w:rPr>
          <w:rtl w:val="0"/>
        </w:rPr>
        <w:t xml:space="preserve"> </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Wind Data for Airport design: </w:t>
      </w:r>
      <w:hyperlink r:id="rId19">
        <w:r w:rsidDel="00000000" w:rsidR="00000000" w:rsidRPr="00000000">
          <w:rPr>
            <w:color w:val="1155cc"/>
            <w:u w:val="single"/>
            <w:rtl w:val="0"/>
          </w:rPr>
          <w:t xml:space="preserve">http://jairm.org/index.php/jairm/article/view/26</w:t>
        </w:r>
      </w:hyperlink>
      <w:r w:rsidDel="00000000" w:rsidR="00000000" w:rsidRPr="00000000">
        <w:rPr>
          <w:rtl w:val="0"/>
        </w:rPr>
        <w:t xml:space="preserve"> </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Sen on Theil-Sen T</w:t>
      </w:r>
      <w:r w:rsidDel="00000000" w:rsidR="00000000" w:rsidRPr="00000000">
        <w:rPr>
          <w:rtl w:val="0"/>
        </w:rPr>
        <w:t xml:space="preserve">rends:</w:t>
      </w:r>
      <w:r w:rsidDel="00000000" w:rsidR="00000000" w:rsidRPr="00000000">
        <w:rPr>
          <w:rtl w:val="0"/>
        </w:rPr>
        <w:t xml:space="preserve"> </w:t>
      </w:r>
      <w:hyperlink r:id="rId20">
        <w:r w:rsidDel="00000000" w:rsidR="00000000" w:rsidRPr="00000000">
          <w:rPr>
            <w:color w:val="1155cc"/>
            <w:u w:val="single"/>
            <w:rtl w:val="0"/>
          </w:rPr>
          <w:t xml:space="preserve">https://www.tandfonline.com/doi/abs/10.1080/01621459.1968.10480934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andfonline.com/doi/abs/10.1080/01621459.1968.10480934" TargetMode="External"/><Relationship Id="rId11" Type="http://schemas.openxmlformats.org/officeDocument/2006/relationships/hyperlink" Target="https://books.google.com/books?hl=en&amp;lr=&amp;id=iFcXAwAAQBAJ&amp;oi=fnd&amp;pg=PP1&amp;dq=air+pollution&amp;ots=rgJ9sZ634s&amp;sig=Ft_IlXgI1mn8fiDpFnvXQzRhHmE#v=onepage&amp;q&amp;f=false" TargetMode="External"/><Relationship Id="rId10" Type="http://schemas.openxmlformats.org/officeDocument/2006/relationships/hyperlink" Target="https://www.editage.com/insights/tips-on-effective-use-of-tables-and-figures-in-research-papers" TargetMode="External"/><Relationship Id="rId21" Type="http://schemas.openxmlformats.org/officeDocument/2006/relationships/header" Target="header1.xml"/><Relationship Id="rId13" Type="http://schemas.openxmlformats.org/officeDocument/2006/relationships/hyperlink" Target="https://link.springer.com/chapter/10.1007/978-94-011-2546-8_20" TargetMode="External"/><Relationship Id="rId12" Type="http://schemas.openxmlformats.org/officeDocument/2006/relationships/hyperlink" Target="https://books.google.com/books?hl=en&amp;lr=&amp;id=rc0SAAAAQBAJ&amp;oi=fnd&amp;pg=PP2&amp;dq=air+pollution&amp;ots=GLrBYK3YJn&amp;sig=AQGy-yhSl3im1awTsNYc26YXg-M#v=onepage&amp;q=air%20pollution&amp;f=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itage.com/insights/tips-on-effective-use-of-tables-and-figures-in-research-papers" TargetMode="External"/><Relationship Id="rId15" Type="http://schemas.openxmlformats.org/officeDocument/2006/relationships/hyperlink" Target="https://ieeexplore.ieee.org/abstract/document/8074398" TargetMode="External"/><Relationship Id="rId14" Type="http://schemas.openxmlformats.org/officeDocument/2006/relationships/hyperlink" Target="https://pubs.acs.org/doi/10.1021/es8011723" TargetMode="External"/><Relationship Id="rId17" Type="http://schemas.openxmlformats.org/officeDocument/2006/relationships/hyperlink" Target="https://journals.ametsoc.org/view/journals/atsc/14/1/0095-9634-14_1_28.xml?tab_body=pdf" TargetMode="External"/><Relationship Id="rId16" Type="http://schemas.openxmlformats.org/officeDocument/2006/relationships/hyperlink" Target="https://www-sciencedirect-com.dartmouth.idm.oclc.org/science/article/pii/0004698181901839" TargetMode="External"/><Relationship Id="rId5" Type="http://schemas.openxmlformats.org/officeDocument/2006/relationships/styles" Target="styles.xml"/><Relationship Id="rId19" Type="http://schemas.openxmlformats.org/officeDocument/2006/relationships/hyperlink" Target="http://jairm.org/index.php/jairm/article/view/26" TargetMode="External"/><Relationship Id="rId6" Type="http://schemas.openxmlformats.org/officeDocument/2006/relationships/hyperlink" Target="https://docs.google.com/presentation/d/1g5VzbrIjdwrvCEvbCnYNlt1n2a91F-stNGuAzg4bEOw/edit?usp=sharing" TargetMode="External"/><Relationship Id="rId18" Type="http://schemas.openxmlformats.org/officeDocument/2006/relationships/hyperlink" Target="https://www-sciencedirect-com.dartmouth.idm.oclc.org/science/article/pii/S1352231006007291" TargetMode="External"/><Relationship Id="rId7" Type="http://schemas.openxmlformats.org/officeDocument/2006/relationships/hyperlink" Target="https://engineering.usu.edu/students/ewc/writing-resources/tables-figures" TargetMode="External"/><Relationship Id="rId8" Type="http://schemas.openxmlformats.org/officeDocument/2006/relationships/hyperlink" Target="https://engineering.usu.edu/students/ewc/writing-resources/tables-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