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Planning Outline: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i w:val="1"/>
          <w:color w:val="0000ff"/>
        </w:rPr>
      </w:pPr>
      <w:r w:rsidDel="00000000" w:rsidR="00000000" w:rsidRPr="00000000">
        <w:rPr>
          <w:rtl w:val="0"/>
        </w:rPr>
        <w:t xml:space="preserve">Objective: </w:t>
      </w:r>
      <w:r w:rsidDel="00000000" w:rsidR="00000000" w:rsidRPr="00000000">
        <w:rPr>
          <w:i w:val="1"/>
          <w:color w:val="ff0000"/>
          <w:rtl w:val="0"/>
        </w:rPr>
        <w:t xml:space="preserve">For students of ENGS 37 (Introduction to Environmental Engineering) to </w:t>
      </w:r>
      <w:r w:rsidDel="00000000" w:rsidR="00000000" w:rsidRPr="00000000">
        <w:rPr>
          <w:i w:val="1"/>
          <w:color w:val="0000ff"/>
          <w:rtl w:val="0"/>
        </w:rPr>
        <w:t xml:space="preserve">learn and then </w:t>
      </w:r>
      <w:r w:rsidDel="00000000" w:rsidR="00000000" w:rsidRPr="00000000">
        <w:rPr>
          <w:i w:val="1"/>
          <w:color w:val="ff0000"/>
          <w:rtl w:val="0"/>
        </w:rPr>
        <w:t xml:space="preserve">apply air quality dispersion modeling using a R-based programming module, with the help of the package ‘openair’ and open-sourced air quality datasets of cities in Germany/USA. </w:t>
      </w:r>
      <w:r w:rsidDel="00000000" w:rsidR="00000000" w:rsidRPr="00000000">
        <w:rPr>
          <w:i w:val="1"/>
          <w:color w:val="0000ff"/>
          <w:rtl w:val="0"/>
        </w:rPr>
        <w:t xml:space="preserve">Students will be able to understand the basics of dispersion modeling, obtain and clean data sets, analyze those data sets, and communicate results to peers and policymakers.</w:t>
      </w:r>
    </w:p>
    <w:p w:rsidR="00000000" w:rsidDel="00000000" w:rsidP="00000000" w:rsidRDefault="00000000" w:rsidRPr="00000000" w14:paraId="00000004">
      <w:pPr>
        <w:pageBreakBefore w:val="0"/>
        <w:rPr>
          <w:i w:val="1"/>
          <w:color w:val="0000ff"/>
        </w:rPr>
      </w:pPr>
      <w:r w:rsidDel="00000000" w:rsidR="00000000" w:rsidRPr="00000000">
        <w:rPr>
          <w:rtl w:val="0"/>
        </w:rPr>
      </w:r>
    </w:p>
    <w:p w:rsidR="00000000" w:rsidDel="00000000" w:rsidP="00000000" w:rsidRDefault="00000000" w:rsidRPr="00000000" w14:paraId="00000005">
      <w:pPr>
        <w:spacing w:after="300" w:before="200" w:lineRule="auto"/>
        <w:rPr>
          <w:i w:val="1"/>
          <w:color w:val="0000ff"/>
        </w:rPr>
      </w:pPr>
      <w:r w:rsidDel="00000000" w:rsidR="00000000" w:rsidRPr="00000000">
        <w:rPr>
          <w:rFonts w:ascii="Verdana" w:cs="Verdana" w:eastAsia="Verdana" w:hAnsi="Verdana"/>
          <w:i w:val="1"/>
          <w:color w:val="0000ff"/>
          <w:sz w:val="20"/>
          <w:szCs w:val="20"/>
          <w:rtl w:val="0"/>
        </w:rPr>
        <w:t xml:space="preserve">==================================</w:t>
      </w:r>
      <w:r w:rsidDel="00000000" w:rsidR="00000000" w:rsidRPr="00000000">
        <w:rPr>
          <w:rtl w:val="0"/>
        </w:rPr>
      </w:r>
    </w:p>
    <w:p w:rsidR="00000000" w:rsidDel="00000000" w:rsidP="00000000" w:rsidRDefault="00000000" w:rsidRPr="00000000" w14:paraId="00000006">
      <w:pPr>
        <w:pageBreakBefore w:val="0"/>
        <w:rPr>
          <w:b w:val="1"/>
          <w:i w:val="1"/>
          <w:color w:val="427f4d"/>
          <w:sz w:val="34"/>
          <w:szCs w:val="34"/>
        </w:rPr>
      </w:pPr>
      <w:r w:rsidDel="00000000" w:rsidR="00000000" w:rsidRPr="00000000">
        <w:rPr>
          <w:i w:val="1"/>
          <w:color w:val="0000ff"/>
          <w:rtl w:val="0"/>
        </w:rPr>
        <w:t xml:space="preserve">From ENGS 37 Course Syllabus online: </w:t>
      </w:r>
      <w:hyperlink r:id="rId6">
        <w:r w:rsidDel="00000000" w:rsidR="00000000" w:rsidRPr="00000000">
          <w:rPr>
            <w:i w:val="1"/>
            <w:color w:val="427f4d"/>
            <w:u w:val="single"/>
            <w:rtl w:val="0"/>
          </w:rPr>
          <w:t xml:space="preserve">https://cushman.host.dartmouth.edu/courses/engs37.html</w:t>
        </w:r>
      </w:hyperlink>
      <w:r w:rsidDel="00000000" w:rsidR="00000000" w:rsidRPr="00000000">
        <w:rPr>
          <w:i w:val="1"/>
          <w:color w:val="427f4d"/>
          <w:rtl w:val="0"/>
        </w:rPr>
        <w:t xml:space="preserve"> </w:t>
      </w:r>
      <w:r w:rsidDel="00000000" w:rsidR="00000000" w:rsidRPr="00000000">
        <w:rPr>
          <w:rtl w:val="0"/>
        </w:rPr>
      </w:r>
    </w:p>
    <w:p w:rsidR="00000000" w:rsidDel="00000000" w:rsidP="00000000" w:rsidRDefault="00000000" w:rsidRPr="00000000" w14:paraId="00000007">
      <w:pPr>
        <w:numPr>
          <w:ilvl w:val="0"/>
          <w:numId w:val="9"/>
        </w:numPr>
        <w:spacing w:after="0" w:afterAutospacing="0" w:before="200" w:lineRule="auto"/>
        <w:ind w:left="720" w:hanging="360"/>
        <w:rPr>
          <w:i w:val="1"/>
          <w:color w:val="427f4d"/>
        </w:rPr>
      </w:pPr>
      <w:r w:rsidDel="00000000" w:rsidR="00000000" w:rsidRPr="00000000">
        <w:rPr>
          <w:rFonts w:ascii="Verdana" w:cs="Verdana" w:eastAsia="Verdana" w:hAnsi="Verdana"/>
          <w:i w:val="1"/>
          <w:color w:val="427f4d"/>
          <w:sz w:val="20"/>
          <w:szCs w:val="20"/>
          <w:rtl w:val="0"/>
        </w:rPr>
        <w:t xml:space="preserve">Knowledge of the main forms of air, water and land pollution,</w:t>
      </w:r>
    </w:p>
    <w:p w:rsidR="00000000" w:rsidDel="00000000" w:rsidP="00000000" w:rsidRDefault="00000000" w:rsidRPr="00000000" w14:paraId="00000008">
      <w:pPr>
        <w:numPr>
          <w:ilvl w:val="0"/>
          <w:numId w:val="9"/>
        </w:numPr>
        <w:spacing w:after="0" w:afterAutospacing="0" w:before="0" w:beforeAutospacing="0" w:lineRule="auto"/>
        <w:ind w:left="720" w:hanging="360"/>
        <w:rPr>
          <w:i w:val="1"/>
          <w:color w:val="427f4d"/>
        </w:rPr>
      </w:pPr>
      <w:r w:rsidDel="00000000" w:rsidR="00000000" w:rsidRPr="00000000">
        <w:rPr>
          <w:rFonts w:ascii="Verdana" w:cs="Verdana" w:eastAsia="Verdana" w:hAnsi="Verdana"/>
          <w:i w:val="1"/>
          <w:color w:val="427f4d"/>
          <w:sz w:val="20"/>
          <w:szCs w:val="20"/>
          <w:rtl w:val="0"/>
        </w:rPr>
        <w:t xml:space="preserve">Ability to perform a mass balance for an open system,</w:t>
      </w:r>
    </w:p>
    <w:p w:rsidR="00000000" w:rsidDel="00000000" w:rsidP="00000000" w:rsidRDefault="00000000" w:rsidRPr="00000000" w14:paraId="00000009">
      <w:pPr>
        <w:numPr>
          <w:ilvl w:val="0"/>
          <w:numId w:val="9"/>
        </w:numPr>
        <w:spacing w:after="0" w:afterAutospacing="0" w:before="0" w:beforeAutospacing="0" w:lineRule="auto"/>
        <w:ind w:left="720" w:hanging="360"/>
        <w:rPr>
          <w:i w:val="1"/>
          <w:color w:val="427f4d"/>
        </w:rPr>
      </w:pPr>
      <w:r w:rsidDel="00000000" w:rsidR="00000000" w:rsidRPr="00000000">
        <w:rPr>
          <w:rFonts w:ascii="Verdana" w:cs="Verdana" w:eastAsia="Verdana" w:hAnsi="Verdana"/>
          <w:i w:val="1"/>
          <w:color w:val="427f4d"/>
          <w:sz w:val="20"/>
          <w:szCs w:val="20"/>
          <w:rtl w:val="0"/>
        </w:rPr>
        <w:t xml:space="preserve">Ability to design cyclones and electrostatic precipitators, and ability to select the technology appropriate to the application,</w:t>
      </w:r>
    </w:p>
    <w:p w:rsidR="00000000" w:rsidDel="00000000" w:rsidP="00000000" w:rsidRDefault="00000000" w:rsidRPr="00000000" w14:paraId="0000000A">
      <w:pPr>
        <w:numPr>
          <w:ilvl w:val="0"/>
          <w:numId w:val="9"/>
        </w:numPr>
        <w:spacing w:after="0" w:afterAutospacing="0" w:before="0" w:beforeAutospacing="0" w:lineRule="auto"/>
        <w:ind w:left="720" w:hanging="360"/>
        <w:rPr>
          <w:i w:val="1"/>
          <w:color w:val="427f4d"/>
        </w:rPr>
      </w:pPr>
      <w:r w:rsidDel="00000000" w:rsidR="00000000" w:rsidRPr="00000000">
        <w:rPr>
          <w:rFonts w:ascii="Verdana" w:cs="Verdana" w:eastAsia="Verdana" w:hAnsi="Verdana"/>
          <w:i w:val="1"/>
          <w:color w:val="427f4d"/>
          <w:sz w:val="20"/>
          <w:szCs w:val="20"/>
          <w:rtl w:val="0"/>
        </w:rPr>
        <w:t xml:space="preserve">Understanding how a wastewater treatment plant works,</w:t>
      </w:r>
    </w:p>
    <w:p w:rsidR="00000000" w:rsidDel="00000000" w:rsidP="00000000" w:rsidRDefault="00000000" w:rsidRPr="00000000" w14:paraId="0000000B">
      <w:pPr>
        <w:numPr>
          <w:ilvl w:val="0"/>
          <w:numId w:val="9"/>
        </w:numPr>
        <w:spacing w:after="0" w:afterAutospacing="0" w:before="0" w:beforeAutospacing="0" w:lineRule="auto"/>
        <w:ind w:left="720" w:hanging="360"/>
        <w:rPr>
          <w:i w:val="1"/>
          <w:color w:val="427f4d"/>
        </w:rPr>
      </w:pPr>
      <w:r w:rsidDel="00000000" w:rsidR="00000000" w:rsidRPr="00000000">
        <w:rPr>
          <w:rFonts w:ascii="Verdana" w:cs="Verdana" w:eastAsia="Verdana" w:hAnsi="Verdana"/>
          <w:i w:val="1"/>
          <w:color w:val="427f4d"/>
          <w:sz w:val="20"/>
          <w:szCs w:val="20"/>
          <w:rtl w:val="0"/>
        </w:rPr>
        <w:t xml:space="preserve">Knowledge of methods of pollution prevention inside a manufacturing plant,</w:t>
      </w:r>
    </w:p>
    <w:p w:rsidR="00000000" w:rsidDel="00000000" w:rsidP="00000000" w:rsidRDefault="00000000" w:rsidRPr="00000000" w14:paraId="0000000C">
      <w:pPr>
        <w:numPr>
          <w:ilvl w:val="0"/>
          <w:numId w:val="9"/>
        </w:numPr>
        <w:spacing w:after="0" w:afterAutospacing="0" w:before="0" w:beforeAutospacing="0" w:lineRule="auto"/>
        <w:ind w:left="720" w:hanging="360"/>
        <w:rPr>
          <w:i w:val="1"/>
          <w:color w:val="427f4d"/>
        </w:rPr>
      </w:pPr>
      <w:r w:rsidDel="00000000" w:rsidR="00000000" w:rsidRPr="00000000">
        <w:rPr>
          <w:rFonts w:ascii="Verdana" w:cs="Verdana" w:eastAsia="Verdana" w:hAnsi="Verdana"/>
          <w:i w:val="1"/>
          <w:color w:val="427f4d"/>
          <w:sz w:val="20"/>
          <w:szCs w:val="20"/>
          <w:rtl w:val="0"/>
        </w:rPr>
        <w:t xml:space="preserve">Ability to place engineering design in the broader context of sustainable practices,</w:t>
      </w:r>
    </w:p>
    <w:p w:rsidR="00000000" w:rsidDel="00000000" w:rsidP="00000000" w:rsidRDefault="00000000" w:rsidRPr="00000000" w14:paraId="0000000D">
      <w:pPr>
        <w:numPr>
          <w:ilvl w:val="0"/>
          <w:numId w:val="9"/>
        </w:numPr>
        <w:spacing w:after="0" w:afterAutospacing="0" w:before="0" w:beforeAutospacing="0" w:lineRule="auto"/>
        <w:ind w:left="720" w:hanging="360"/>
        <w:rPr>
          <w:i w:val="1"/>
          <w:color w:val="427f4d"/>
        </w:rPr>
      </w:pPr>
      <w:r w:rsidDel="00000000" w:rsidR="00000000" w:rsidRPr="00000000">
        <w:rPr>
          <w:rFonts w:ascii="Verdana" w:cs="Verdana" w:eastAsia="Verdana" w:hAnsi="Verdana"/>
          <w:i w:val="1"/>
          <w:color w:val="427f4d"/>
          <w:sz w:val="20"/>
          <w:szCs w:val="20"/>
          <w:rtl w:val="0"/>
        </w:rPr>
        <w:t xml:space="preserve">A basic understanding of risk assessment,</w:t>
      </w:r>
    </w:p>
    <w:p w:rsidR="00000000" w:rsidDel="00000000" w:rsidP="00000000" w:rsidRDefault="00000000" w:rsidRPr="00000000" w14:paraId="0000000E">
      <w:pPr>
        <w:numPr>
          <w:ilvl w:val="0"/>
          <w:numId w:val="9"/>
        </w:numPr>
        <w:spacing w:after="300" w:before="0" w:beforeAutospacing="0" w:lineRule="auto"/>
        <w:ind w:left="720" w:hanging="360"/>
        <w:rPr>
          <w:i w:val="1"/>
          <w:color w:val="427f4d"/>
        </w:rPr>
      </w:pPr>
      <w:r w:rsidDel="00000000" w:rsidR="00000000" w:rsidRPr="00000000">
        <w:rPr>
          <w:rFonts w:ascii="Verdana" w:cs="Verdana" w:eastAsia="Verdana" w:hAnsi="Verdana"/>
          <w:i w:val="1"/>
          <w:color w:val="427f4d"/>
          <w:sz w:val="20"/>
          <w:szCs w:val="20"/>
          <w:rtl w:val="0"/>
        </w:rPr>
        <w:t xml:space="preserve">Knowledge of what an environmental engineer is and does.</w:t>
      </w:r>
    </w:p>
    <w:p w:rsidR="00000000" w:rsidDel="00000000" w:rsidP="00000000" w:rsidRDefault="00000000" w:rsidRPr="00000000" w14:paraId="0000000F">
      <w:pPr>
        <w:spacing w:after="300" w:before="200" w:lineRule="auto"/>
        <w:rPr>
          <w:rFonts w:ascii="Verdana" w:cs="Verdana" w:eastAsia="Verdana" w:hAnsi="Verdana"/>
          <w:i w:val="1"/>
          <w:color w:val="0000ff"/>
          <w:sz w:val="20"/>
          <w:szCs w:val="20"/>
        </w:rPr>
      </w:pPr>
      <w:r w:rsidDel="00000000" w:rsidR="00000000" w:rsidRPr="00000000">
        <w:rPr>
          <w:rFonts w:ascii="Verdana" w:cs="Verdana" w:eastAsia="Verdana" w:hAnsi="Verdana"/>
          <w:i w:val="1"/>
          <w:color w:val="0000ff"/>
          <w:sz w:val="20"/>
          <w:szCs w:val="20"/>
          <w:rtl w:val="0"/>
        </w:rPr>
        <w:t xml:space="preserve">This project most aligns with “and the ability to select technology appropriate to the application”, “ability to place engineering design in the broader context of sustainable practices”, and “knowledge of what an environmental engineer is and does”.</w:t>
      </w:r>
    </w:p>
    <w:p w:rsidR="00000000" w:rsidDel="00000000" w:rsidP="00000000" w:rsidRDefault="00000000" w:rsidRPr="00000000" w14:paraId="00000010">
      <w:pPr>
        <w:spacing w:after="300" w:before="200" w:lineRule="auto"/>
        <w:rPr>
          <w:rFonts w:ascii="Verdana" w:cs="Verdana" w:eastAsia="Verdana" w:hAnsi="Verdana"/>
          <w:i w:val="1"/>
          <w:color w:val="0000ff"/>
          <w:sz w:val="20"/>
          <w:szCs w:val="20"/>
        </w:rPr>
      </w:pPr>
      <w:r w:rsidDel="00000000" w:rsidR="00000000" w:rsidRPr="00000000">
        <w:rPr>
          <w:rFonts w:ascii="Verdana" w:cs="Verdana" w:eastAsia="Verdana" w:hAnsi="Verdana"/>
          <w:i w:val="1"/>
          <w:color w:val="0000ff"/>
          <w:sz w:val="20"/>
          <w:szCs w:val="20"/>
          <w:rtl w:val="0"/>
        </w:rPr>
        <w:t xml:space="preserve">I think we enhance this by adding:</w:t>
      </w:r>
    </w:p>
    <w:p w:rsidR="00000000" w:rsidDel="00000000" w:rsidP="00000000" w:rsidRDefault="00000000" w:rsidRPr="00000000" w14:paraId="00000011">
      <w:pPr>
        <w:numPr>
          <w:ilvl w:val="0"/>
          <w:numId w:val="8"/>
        </w:numPr>
        <w:spacing w:after="0" w:afterAutospacing="0" w:before="200" w:lineRule="auto"/>
        <w:ind w:left="720" w:hanging="360"/>
        <w:rPr>
          <w:rFonts w:ascii="Verdana" w:cs="Verdana" w:eastAsia="Verdana" w:hAnsi="Verdana"/>
          <w:i w:val="1"/>
          <w:color w:val="0000ff"/>
          <w:sz w:val="20"/>
          <w:szCs w:val="20"/>
          <w:u w:val="none"/>
        </w:rPr>
      </w:pPr>
      <w:r w:rsidDel="00000000" w:rsidR="00000000" w:rsidRPr="00000000">
        <w:rPr>
          <w:rFonts w:ascii="Verdana" w:cs="Verdana" w:eastAsia="Verdana" w:hAnsi="Verdana"/>
          <w:i w:val="1"/>
          <w:color w:val="0000ff"/>
          <w:sz w:val="20"/>
          <w:szCs w:val="20"/>
          <w:rtl w:val="0"/>
        </w:rPr>
        <w:t xml:space="preserve">Ability to obtain and analyze real-world data using engineering technology</w:t>
      </w:r>
    </w:p>
    <w:p w:rsidR="00000000" w:rsidDel="00000000" w:rsidP="00000000" w:rsidRDefault="00000000" w:rsidRPr="00000000" w14:paraId="00000012">
      <w:pPr>
        <w:numPr>
          <w:ilvl w:val="0"/>
          <w:numId w:val="8"/>
        </w:numPr>
        <w:spacing w:after="0" w:afterAutospacing="0" w:before="0" w:beforeAutospacing="0" w:lineRule="auto"/>
        <w:ind w:left="720" w:hanging="360"/>
        <w:rPr>
          <w:rFonts w:ascii="Verdana" w:cs="Verdana" w:eastAsia="Verdana" w:hAnsi="Verdana"/>
          <w:i w:val="1"/>
          <w:color w:val="0000ff"/>
          <w:sz w:val="20"/>
          <w:szCs w:val="20"/>
          <w:u w:val="none"/>
        </w:rPr>
      </w:pPr>
      <w:r w:rsidDel="00000000" w:rsidR="00000000" w:rsidRPr="00000000">
        <w:rPr>
          <w:rFonts w:ascii="Verdana" w:cs="Verdana" w:eastAsia="Verdana" w:hAnsi="Verdana"/>
          <w:i w:val="1"/>
          <w:color w:val="0000ff"/>
          <w:sz w:val="20"/>
          <w:szCs w:val="20"/>
          <w:rtl w:val="0"/>
        </w:rPr>
        <w:t xml:space="preserve">Understanding of common air quality visualizations</w:t>
      </w:r>
    </w:p>
    <w:p w:rsidR="00000000" w:rsidDel="00000000" w:rsidP="00000000" w:rsidRDefault="00000000" w:rsidRPr="00000000" w14:paraId="00000013">
      <w:pPr>
        <w:numPr>
          <w:ilvl w:val="0"/>
          <w:numId w:val="8"/>
        </w:numPr>
        <w:spacing w:after="0" w:afterAutospacing="0" w:before="0" w:beforeAutospacing="0" w:lineRule="auto"/>
        <w:ind w:left="720" w:hanging="360"/>
        <w:rPr>
          <w:rFonts w:ascii="Verdana" w:cs="Verdana" w:eastAsia="Verdana" w:hAnsi="Verdana"/>
          <w:i w:val="1"/>
          <w:color w:val="0000ff"/>
          <w:sz w:val="20"/>
          <w:szCs w:val="20"/>
          <w:u w:val="none"/>
        </w:rPr>
      </w:pPr>
      <w:r w:rsidDel="00000000" w:rsidR="00000000" w:rsidRPr="00000000">
        <w:rPr>
          <w:rFonts w:ascii="Verdana" w:cs="Verdana" w:eastAsia="Verdana" w:hAnsi="Verdana"/>
          <w:i w:val="1"/>
          <w:color w:val="0000ff"/>
          <w:sz w:val="20"/>
          <w:szCs w:val="20"/>
          <w:rtl w:val="0"/>
        </w:rPr>
        <w:t xml:space="preserve">Understanding of modern context(s) of environmental engineering</w:t>
      </w:r>
    </w:p>
    <w:p w:rsidR="00000000" w:rsidDel="00000000" w:rsidP="00000000" w:rsidRDefault="00000000" w:rsidRPr="00000000" w14:paraId="00000014">
      <w:pPr>
        <w:numPr>
          <w:ilvl w:val="0"/>
          <w:numId w:val="8"/>
        </w:numPr>
        <w:spacing w:after="300" w:before="0" w:beforeAutospacing="0" w:lineRule="auto"/>
        <w:ind w:left="720" w:hanging="360"/>
        <w:rPr>
          <w:rFonts w:ascii="Verdana" w:cs="Verdana" w:eastAsia="Verdana" w:hAnsi="Verdana"/>
          <w:i w:val="1"/>
          <w:color w:val="0000ff"/>
          <w:sz w:val="20"/>
          <w:szCs w:val="20"/>
          <w:u w:val="none"/>
        </w:rPr>
      </w:pPr>
      <w:r w:rsidDel="00000000" w:rsidR="00000000" w:rsidRPr="00000000">
        <w:rPr>
          <w:rFonts w:ascii="Verdana" w:cs="Verdana" w:eastAsia="Verdana" w:hAnsi="Verdana"/>
          <w:i w:val="1"/>
          <w:color w:val="0000ff"/>
          <w:sz w:val="20"/>
          <w:szCs w:val="20"/>
          <w:rtl w:val="0"/>
        </w:rPr>
        <w:t xml:space="preserve">Ability to communicate analysis and research to other engineers and/or policymakers</w:t>
      </w:r>
    </w:p>
    <w:p w:rsidR="00000000" w:rsidDel="00000000" w:rsidP="00000000" w:rsidRDefault="00000000" w:rsidRPr="00000000" w14:paraId="00000015">
      <w:pPr>
        <w:spacing w:after="300" w:before="200" w:lineRule="auto"/>
        <w:rPr/>
      </w:pPr>
      <w:r w:rsidDel="00000000" w:rsidR="00000000" w:rsidRPr="00000000">
        <w:rPr>
          <w:rFonts w:ascii="Verdana" w:cs="Verdana" w:eastAsia="Verdana" w:hAnsi="Verdana"/>
          <w:i w:val="1"/>
          <w:color w:val="0000ff"/>
          <w:sz w:val="20"/>
          <w:szCs w:val="20"/>
          <w:rtl w:val="0"/>
        </w:rPr>
        <w:t xml:space="preserve">==================================</w:t>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Structure:</w:t>
      </w:r>
    </w:p>
    <w:p w:rsidR="00000000" w:rsidDel="00000000" w:rsidP="00000000" w:rsidRDefault="00000000" w:rsidRPr="00000000" w14:paraId="00000017">
      <w:pPr>
        <w:pageBreakBefore w:val="0"/>
        <w:numPr>
          <w:ilvl w:val="0"/>
          <w:numId w:val="6"/>
        </w:numPr>
        <w:ind w:left="720" w:hanging="360"/>
        <w:rPr>
          <w:u w:val="none"/>
        </w:rPr>
      </w:pPr>
      <w:r w:rsidDel="00000000" w:rsidR="00000000" w:rsidRPr="00000000">
        <w:rPr>
          <w:rtl w:val="0"/>
        </w:rPr>
        <w:t xml:space="preserve">Data sets used:</w:t>
      </w:r>
    </w:p>
    <w:p w:rsidR="00000000" w:rsidDel="00000000" w:rsidP="00000000" w:rsidRDefault="00000000" w:rsidRPr="00000000" w14:paraId="00000018">
      <w:pPr>
        <w:pageBreakBefore w:val="0"/>
        <w:numPr>
          <w:ilvl w:val="1"/>
          <w:numId w:val="6"/>
        </w:numPr>
        <w:ind w:left="1440" w:hanging="360"/>
        <w:rPr>
          <w:color w:val="ff0000"/>
        </w:rPr>
      </w:pPr>
      <w:r w:rsidDel="00000000" w:rsidR="00000000" w:rsidRPr="00000000">
        <w:rPr>
          <w:i w:val="1"/>
          <w:color w:val="ff0000"/>
          <w:rtl w:val="0"/>
        </w:rPr>
        <w:t xml:space="preserve">R package ‘openair’</w:t>
      </w:r>
    </w:p>
    <w:p w:rsidR="00000000" w:rsidDel="00000000" w:rsidP="00000000" w:rsidRDefault="00000000" w:rsidRPr="00000000" w14:paraId="00000019">
      <w:pPr>
        <w:pageBreakBefore w:val="0"/>
        <w:numPr>
          <w:ilvl w:val="1"/>
          <w:numId w:val="6"/>
        </w:numPr>
        <w:ind w:left="1440" w:hanging="360"/>
        <w:rPr>
          <w:color w:val="ff0000"/>
        </w:rPr>
      </w:pPr>
      <w:r w:rsidDel="00000000" w:rsidR="00000000" w:rsidRPr="00000000">
        <w:rPr>
          <w:i w:val="1"/>
          <w:color w:val="ff0000"/>
          <w:rtl w:val="0"/>
        </w:rPr>
        <w:t xml:space="preserve">Open-sourced air quality datasets of cities in Germany/USE (i.e., </w:t>
      </w:r>
      <w:hyperlink r:id="rId7">
        <w:r w:rsidDel="00000000" w:rsidR="00000000" w:rsidRPr="00000000">
          <w:rPr>
            <w:i w:val="1"/>
            <w:color w:val="1155cc"/>
            <w:u w:val="single"/>
            <w:rtl w:val="0"/>
          </w:rPr>
          <w:t xml:space="preserve">https://www.iqair.com/us/germany/berlin</w:t>
        </w:r>
      </w:hyperlink>
      <w:r w:rsidDel="00000000" w:rsidR="00000000" w:rsidRPr="00000000">
        <w:rPr>
          <w:i w:val="1"/>
          <w:color w:val="ff0000"/>
          <w:rtl w:val="0"/>
        </w:rPr>
        <w:t xml:space="preserve">)</w:t>
      </w:r>
    </w:p>
    <w:p w:rsidR="00000000" w:rsidDel="00000000" w:rsidP="00000000" w:rsidRDefault="00000000" w:rsidRPr="00000000" w14:paraId="0000001A">
      <w:pPr>
        <w:pageBreakBefore w:val="0"/>
        <w:numPr>
          <w:ilvl w:val="1"/>
          <w:numId w:val="6"/>
        </w:numPr>
        <w:ind w:left="1440" w:hanging="360"/>
        <w:rPr>
          <w:i w:val="1"/>
          <w:color w:val="0000ff"/>
        </w:rPr>
      </w:pPr>
      <w:r w:rsidDel="00000000" w:rsidR="00000000" w:rsidRPr="00000000">
        <w:rPr>
          <w:i w:val="1"/>
          <w:color w:val="0000ff"/>
          <w:rtl w:val="0"/>
        </w:rPr>
        <w:t xml:space="preserve">Up to students’ discretion within a list of curated datasets (by us)</w:t>
      </w:r>
    </w:p>
    <w:p w:rsidR="00000000" w:rsidDel="00000000" w:rsidP="00000000" w:rsidRDefault="00000000" w:rsidRPr="00000000" w14:paraId="0000001B">
      <w:pPr>
        <w:pageBreakBefore w:val="0"/>
        <w:numPr>
          <w:ilvl w:val="0"/>
          <w:numId w:val="6"/>
        </w:numPr>
        <w:ind w:left="720" w:hanging="360"/>
        <w:rPr>
          <w:u w:val="none"/>
        </w:rPr>
      </w:pPr>
      <w:r w:rsidDel="00000000" w:rsidR="00000000" w:rsidRPr="00000000">
        <w:rPr>
          <w:rtl w:val="0"/>
        </w:rPr>
        <w:t xml:space="preserve">Duration:</w:t>
      </w:r>
      <w:r w:rsidDel="00000000" w:rsidR="00000000" w:rsidRPr="00000000">
        <w:rPr>
          <w:rtl w:val="0"/>
        </w:rPr>
      </w:r>
    </w:p>
    <w:p w:rsidR="00000000" w:rsidDel="00000000" w:rsidP="00000000" w:rsidRDefault="00000000" w:rsidRPr="00000000" w14:paraId="0000001C">
      <w:pPr>
        <w:pageBreakBefore w:val="0"/>
        <w:numPr>
          <w:ilvl w:val="1"/>
          <w:numId w:val="6"/>
        </w:numPr>
        <w:ind w:left="1440" w:hanging="360"/>
        <w:rPr>
          <w:color w:val="ff0000"/>
        </w:rPr>
      </w:pPr>
      <w:r w:rsidDel="00000000" w:rsidR="00000000" w:rsidRPr="00000000">
        <w:rPr>
          <w:i w:val="1"/>
          <w:color w:val="ff0000"/>
          <w:rtl w:val="0"/>
        </w:rPr>
        <w:t xml:space="preserve">Air Quality section of class. </w:t>
      </w:r>
      <w:r w:rsidDel="00000000" w:rsidR="00000000" w:rsidRPr="00000000">
        <w:rPr>
          <w:i w:val="1"/>
          <w:color w:val="0000ff"/>
          <w:rtl w:val="0"/>
        </w:rPr>
        <w:t xml:space="preserve">3-4 weeks rather than 1-2 weeks. Though it seems like 2-3 weeks would be most appropriate based on the length of the project/modules</w:t>
      </w:r>
    </w:p>
    <w:p w:rsidR="00000000" w:rsidDel="00000000" w:rsidP="00000000" w:rsidRDefault="00000000" w:rsidRPr="00000000" w14:paraId="0000001D">
      <w:pPr>
        <w:pageBreakBefore w:val="0"/>
        <w:numPr>
          <w:ilvl w:val="0"/>
          <w:numId w:val="6"/>
        </w:numPr>
        <w:ind w:left="720" w:hanging="360"/>
        <w:rPr>
          <w:u w:val="none"/>
        </w:rPr>
      </w:pPr>
      <w:r w:rsidDel="00000000" w:rsidR="00000000" w:rsidRPr="00000000">
        <w:rPr>
          <w:rtl w:val="0"/>
        </w:rPr>
        <w:t xml:space="preserve">Format:</w:t>
      </w:r>
    </w:p>
    <w:p w:rsidR="00000000" w:rsidDel="00000000" w:rsidP="00000000" w:rsidRDefault="00000000" w:rsidRPr="00000000" w14:paraId="0000001E">
      <w:pPr>
        <w:pageBreakBefore w:val="0"/>
        <w:numPr>
          <w:ilvl w:val="1"/>
          <w:numId w:val="6"/>
        </w:numPr>
        <w:ind w:left="1440" w:hanging="360"/>
        <w:rPr>
          <w:color w:val="0000ff"/>
        </w:rPr>
      </w:pPr>
      <w:r w:rsidDel="00000000" w:rsidR="00000000" w:rsidRPr="00000000">
        <w:rPr>
          <w:i w:val="1"/>
          <w:color w:val="0000ff"/>
          <w:rtl w:val="0"/>
        </w:rPr>
        <w:t xml:space="preserve">Air quality intros (pollutants, sources, etc.) and understanding of regulations</w:t>
      </w:r>
    </w:p>
    <w:p w:rsidR="00000000" w:rsidDel="00000000" w:rsidP="00000000" w:rsidRDefault="00000000" w:rsidRPr="00000000" w14:paraId="0000001F">
      <w:pPr>
        <w:pageBreakBefore w:val="0"/>
        <w:numPr>
          <w:ilvl w:val="1"/>
          <w:numId w:val="6"/>
        </w:numPr>
        <w:ind w:left="1440" w:hanging="360"/>
        <w:rPr>
          <w:color w:val="0000ff"/>
        </w:rPr>
      </w:pPr>
      <w:r w:rsidDel="00000000" w:rsidR="00000000" w:rsidRPr="00000000">
        <w:rPr>
          <w:i w:val="1"/>
          <w:color w:val="0000ff"/>
          <w:rtl w:val="0"/>
        </w:rPr>
        <w:t xml:space="preserve">R introduction and setup</w:t>
      </w:r>
    </w:p>
    <w:p w:rsidR="00000000" w:rsidDel="00000000" w:rsidP="00000000" w:rsidRDefault="00000000" w:rsidRPr="00000000" w14:paraId="00000020">
      <w:pPr>
        <w:pageBreakBefore w:val="0"/>
        <w:numPr>
          <w:ilvl w:val="1"/>
          <w:numId w:val="6"/>
        </w:numPr>
        <w:ind w:left="1440" w:hanging="360"/>
        <w:rPr>
          <w:color w:val="ff0000"/>
        </w:rPr>
      </w:pPr>
      <w:r w:rsidDel="00000000" w:rsidR="00000000" w:rsidRPr="00000000">
        <w:rPr>
          <w:i w:val="1"/>
          <w:color w:val="ff0000"/>
          <w:rtl w:val="0"/>
        </w:rPr>
        <w:t xml:space="preserve">R programming assignment with a list of provided datasets.</w:t>
      </w:r>
    </w:p>
    <w:p w:rsidR="00000000" w:rsidDel="00000000" w:rsidP="00000000" w:rsidRDefault="00000000" w:rsidRPr="00000000" w14:paraId="00000021">
      <w:pPr>
        <w:pageBreakBefore w:val="0"/>
        <w:numPr>
          <w:ilvl w:val="1"/>
          <w:numId w:val="6"/>
        </w:numPr>
        <w:ind w:left="1440" w:hanging="360"/>
        <w:rPr>
          <w:color w:val="ff0000"/>
        </w:rPr>
      </w:pPr>
      <w:r w:rsidDel="00000000" w:rsidR="00000000" w:rsidRPr="00000000">
        <w:rPr>
          <w:i w:val="1"/>
          <w:color w:val="ff0000"/>
          <w:rtl w:val="0"/>
        </w:rPr>
        <w:t xml:space="preserve">Potentially skeleton code for students to fill in.</w:t>
      </w:r>
    </w:p>
    <w:p w:rsidR="00000000" w:rsidDel="00000000" w:rsidP="00000000" w:rsidRDefault="00000000" w:rsidRPr="00000000" w14:paraId="00000022">
      <w:pPr>
        <w:pageBreakBefore w:val="0"/>
        <w:numPr>
          <w:ilvl w:val="1"/>
          <w:numId w:val="6"/>
        </w:numPr>
        <w:ind w:left="1440" w:hanging="360"/>
        <w:rPr>
          <w:i w:val="1"/>
          <w:color w:val="0000ff"/>
        </w:rPr>
      </w:pPr>
      <w:r w:rsidDel="00000000" w:rsidR="00000000" w:rsidRPr="00000000">
        <w:rPr>
          <w:i w:val="1"/>
          <w:color w:val="0000ff"/>
          <w:rtl w:val="0"/>
        </w:rPr>
        <w:t xml:space="preserve">Final presentation of results and/or report of policy recommendations</w:t>
      </w:r>
    </w:p>
    <w:p w:rsidR="00000000" w:rsidDel="00000000" w:rsidP="00000000" w:rsidRDefault="00000000" w:rsidRPr="00000000" w14:paraId="00000023">
      <w:pPr>
        <w:pageBreakBefore w:val="0"/>
        <w:numPr>
          <w:ilvl w:val="0"/>
          <w:numId w:val="6"/>
        </w:numPr>
        <w:ind w:left="720" w:hanging="360"/>
        <w:rPr>
          <w:u w:val="none"/>
        </w:rPr>
      </w:pPr>
      <w:r w:rsidDel="00000000" w:rsidR="00000000" w:rsidRPr="00000000">
        <w:rPr>
          <w:rtl w:val="0"/>
        </w:rPr>
        <w:t xml:space="preserve">How will students learn data science?</w:t>
      </w:r>
    </w:p>
    <w:p w:rsidR="00000000" w:rsidDel="00000000" w:rsidP="00000000" w:rsidRDefault="00000000" w:rsidRPr="00000000" w14:paraId="00000024">
      <w:pPr>
        <w:pageBreakBefore w:val="0"/>
        <w:numPr>
          <w:ilvl w:val="1"/>
          <w:numId w:val="6"/>
        </w:numPr>
        <w:ind w:left="1440" w:hanging="360"/>
        <w:rPr>
          <w:i w:val="1"/>
          <w:color w:val="ff0000"/>
        </w:rPr>
      </w:pPr>
      <w:r w:rsidDel="00000000" w:rsidR="00000000" w:rsidRPr="00000000">
        <w:rPr>
          <w:i w:val="1"/>
          <w:color w:val="ff0000"/>
          <w:rtl w:val="0"/>
        </w:rPr>
        <w:t xml:space="preserve">Students will use datasets of time-variant air quality parameters of different cities in Germany/USA. They will additionally learn to format datasets, to create a variety of graphs based on a dataset, to interpret these graphs, and to consolidate the main message/story from these graphs for their audience.</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Development Plan:</w:t>
      </w:r>
    </w:p>
    <w:p w:rsidR="00000000" w:rsidDel="00000000" w:rsidP="00000000" w:rsidRDefault="00000000" w:rsidRPr="00000000" w14:paraId="00000027">
      <w:pPr>
        <w:pageBreakBefore w:val="0"/>
        <w:rPr>
          <w:i w:val="1"/>
        </w:rPr>
      </w:pPr>
      <w:r w:rsidDel="00000000" w:rsidR="00000000" w:rsidRPr="00000000">
        <w:rPr>
          <w:i w:val="1"/>
          <w:rtl w:val="0"/>
        </w:rPr>
        <w:t xml:space="preserve">Clearly outline what you plan on getting done each week. Be realistic in your own capabilities of what can get done in 4 weeks.</w:t>
      </w:r>
    </w:p>
    <w:p w:rsidR="00000000" w:rsidDel="00000000" w:rsidP="00000000" w:rsidRDefault="00000000" w:rsidRPr="00000000" w14:paraId="00000028">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795"/>
        <w:tblGridChange w:id="0">
          <w:tblGrid>
            <w:gridCol w:w="2565"/>
            <w:gridCol w:w="6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Objectives: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2/3 (Scaffolding)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1"/>
                <w:color w:val="ff0000"/>
              </w:rPr>
            </w:pPr>
            <w:r w:rsidDel="00000000" w:rsidR="00000000" w:rsidRPr="00000000">
              <w:rPr>
                <w:i w:val="1"/>
                <w:color w:val="ff0000"/>
                <w:rtl w:val="0"/>
              </w:rPr>
              <w:t xml:space="preserve">Agree on tech stacks (i.e., RStudio, data sources, data formats)</w:t>
            </w:r>
          </w:p>
          <w:p w:rsidR="00000000" w:rsidDel="00000000" w:rsidP="00000000" w:rsidRDefault="00000000" w:rsidRPr="00000000" w14:paraId="0000002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color w:val="ff0000"/>
              </w:rPr>
            </w:pPr>
            <w:r w:rsidDel="00000000" w:rsidR="00000000" w:rsidRPr="00000000">
              <w:rPr>
                <w:i w:val="1"/>
                <w:color w:val="ff0000"/>
                <w:rtl w:val="0"/>
              </w:rPr>
              <w:t xml:space="preserve">Ensure that all of us are able to use RStudio.</w:t>
            </w:r>
          </w:p>
          <w:p w:rsidR="00000000" w:rsidDel="00000000" w:rsidP="00000000" w:rsidRDefault="00000000" w:rsidRPr="00000000" w14:paraId="0000002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color w:val="ff0000"/>
              </w:rPr>
            </w:pPr>
            <w:r w:rsidDel="00000000" w:rsidR="00000000" w:rsidRPr="00000000">
              <w:rPr>
                <w:i w:val="1"/>
                <w:color w:val="ff0000"/>
                <w:rtl w:val="0"/>
              </w:rPr>
              <w:t xml:space="preserve">Have a list of database resources of air quality parameters in different cities in Germany (Berlin or nearby)</w:t>
            </w:r>
          </w:p>
          <w:p w:rsidR="00000000" w:rsidDel="00000000" w:rsidP="00000000" w:rsidRDefault="00000000" w:rsidRPr="00000000" w14:paraId="0000002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color w:val="ff0000"/>
              </w:rPr>
            </w:pPr>
            <w:r w:rsidDel="00000000" w:rsidR="00000000" w:rsidRPr="00000000">
              <w:rPr>
                <w:i w:val="1"/>
                <w:color w:val="ff0000"/>
                <w:rtl w:val="0"/>
              </w:rPr>
              <w:t xml:space="preserve">If data not formatted correctly, format them for ease of use</w:t>
            </w:r>
          </w:p>
          <w:p w:rsidR="00000000" w:rsidDel="00000000" w:rsidP="00000000" w:rsidRDefault="00000000" w:rsidRPr="00000000" w14:paraId="0000003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1"/>
                <w:color w:val="ff0000"/>
                <w:highlight w:val="yellow"/>
              </w:rPr>
            </w:pPr>
            <w:r w:rsidDel="00000000" w:rsidR="00000000" w:rsidRPr="00000000">
              <w:rPr>
                <w:i w:val="1"/>
                <w:color w:val="ff0000"/>
                <w:highlight w:val="yellow"/>
                <w:rtl w:val="0"/>
              </w:rPr>
              <w:t xml:space="preserve">Push/merge initial testing code or readme.</w:t>
            </w:r>
          </w:p>
          <w:p w:rsidR="00000000" w:rsidDel="00000000" w:rsidP="00000000" w:rsidRDefault="00000000" w:rsidRPr="00000000" w14:paraId="0000003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1"/>
                <w:color w:val="ff0000"/>
              </w:rPr>
            </w:pPr>
            <w:r w:rsidDel="00000000" w:rsidR="00000000" w:rsidRPr="00000000">
              <w:rPr>
                <w:i w:val="1"/>
                <w:color w:val="ff0000"/>
                <w:rtl w:val="0"/>
              </w:rPr>
              <w:t xml:space="preserve">Potentially provide some demo code on package ‘openair’ functionalities; or present demo of ‘openair’ example scripts.</w:t>
            </w:r>
          </w:p>
          <w:p w:rsidR="00000000" w:rsidDel="00000000" w:rsidP="00000000" w:rsidRDefault="00000000" w:rsidRPr="00000000" w14:paraId="0000003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1"/>
                <w:color w:val="ff0000"/>
                <w:highlight w:val="yellow"/>
              </w:rPr>
            </w:pPr>
            <w:r w:rsidDel="00000000" w:rsidR="00000000" w:rsidRPr="00000000">
              <w:rPr>
                <w:i w:val="1"/>
                <w:color w:val="ff0000"/>
                <w:highlight w:val="yellow"/>
                <w:rtl w:val="0"/>
              </w:rPr>
              <w:t xml:space="preserve">Google earth</w:t>
            </w:r>
          </w:p>
          <w:p w:rsidR="00000000" w:rsidDel="00000000" w:rsidP="00000000" w:rsidRDefault="00000000" w:rsidRPr="00000000" w14:paraId="0000003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1"/>
                <w:color w:val="0000ff"/>
                <w:highlight w:val="yellow"/>
              </w:rPr>
            </w:pPr>
            <w:r w:rsidDel="00000000" w:rsidR="00000000" w:rsidRPr="00000000">
              <w:rPr>
                <w:i w:val="1"/>
                <w:color w:val="0000ff"/>
                <w:highlight w:val="yellow"/>
                <w:rtl w:val="0"/>
              </w:rPr>
              <w:t xml:space="preserve">Create a list of assignment titles in chronological order</w:t>
            </w:r>
          </w:p>
          <w:p w:rsidR="00000000" w:rsidDel="00000000" w:rsidP="00000000" w:rsidRDefault="00000000" w:rsidRPr="00000000" w14:paraId="0000003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1"/>
                <w:color w:val="0000ff"/>
                <w:highlight w:val="yellow"/>
                <w:u w:val="none"/>
              </w:rPr>
            </w:pPr>
            <w:r w:rsidDel="00000000" w:rsidR="00000000" w:rsidRPr="00000000">
              <w:rPr>
                <w:i w:val="1"/>
                <w:color w:val="0000ff"/>
                <w:highlight w:val="yellow"/>
                <w:rtl w:val="0"/>
              </w:rPr>
              <w:t xml:space="preserve">Create potential questions for assignments (from Olin, brainstorms).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4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1"/>
                <w:color w:val="ff0000"/>
              </w:rPr>
            </w:pPr>
            <w:r w:rsidDel="00000000" w:rsidR="00000000" w:rsidRPr="00000000">
              <w:rPr>
                <w:i w:val="1"/>
                <w:color w:val="ff0000"/>
                <w:rtl w:val="0"/>
              </w:rPr>
              <w:t xml:space="preserve">Expand scaffolding features.</w:t>
            </w:r>
          </w:p>
          <w:p w:rsidR="00000000" w:rsidDel="00000000" w:rsidP="00000000" w:rsidRDefault="00000000" w:rsidRPr="00000000" w14:paraId="0000003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1"/>
                <w:color w:val="ff0000"/>
                <w:u w:val="none"/>
              </w:rPr>
            </w:pPr>
            <w:r w:rsidDel="00000000" w:rsidR="00000000" w:rsidRPr="00000000">
              <w:rPr>
                <w:i w:val="1"/>
                <w:color w:val="ff0000"/>
                <w:rtl w:val="0"/>
              </w:rPr>
              <w:t xml:space="preserve">Combine policy making tasks with R assignments.</w:t>
            </w:r>
          </w:p>
          <w:p w:rsidR="00000000" w:rsidDel="00000000" w:rsidP="00000000" w:rsidRDefault="00000000" w:rsidRPr="00000000" w14:paraId="0000003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1"/>
                <w:color w:val="ff0000"/>
              </w:rPr>
            </w:pPr>
            <w:r w:rsidDel="00000000" w:rsidR="00000000" w:rsidRPr="00000000">
              <w:rPr>
                <w:i w:val="1"/>
                <w:color w:val="ff0000"/>
                <w:rtl w:val="0"/>
              </w:rPr>
              <w:t xml:space="preserve">Create mini R assignments that lead through interesting ‘openair’ functionalities (i.e., parameter dispersion, windrose, pollutionrose).</w:t>
            </w:r>
          </w:p>
          <w:p w:rsidR="00000000" w:rsidDel="00000000" w:rsidP="00000000" w:rsidRDefault="00000000" w:rsidRPr="00000000" w14:paraId="0000003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1"/>
                <w:color w:val="0000ff"/>
              </w:rPr>
            </w:pPr>
            <w:r w:rsidDel="00000000" w:rsidR="00000000" w:rsidRPr="00000000">
              <w:rPr>
                <w:i w:val="1"/>
                <w:color w:val="0000ff"/>
                <w:rtl w:val="0"/>
              </w:rPr>
              <w:t xml:space="preserve">Create RStudio setup and tutorial assignment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5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1"/>
                <w:color w:val="ff0000"/>
              </w:rPr>
            </w:pPr>
            <w:r w:rsidDel="00000000" w:rsidR="00000000" w:rsidRPr="00000000">
              <w:rPr>
                <w:i w:val="1"/>
                <w:color w:val="ff0000"/>
                <w:rtl w:val="0"/>
              </w:rPr>
              <w:t xml:space="preserve">Expand scaffolding features.</w:t>
            </w:r>
          </w:p>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1"/>
                <w:color w:val="ff0000"/>
              </w:rPr>
            </w:pPr>
            <w:r w:rsidDel="00000000" w:rsidR="00000000" w:rsidRPr="00000000">
              <w:rPr>
                <w:i w:val="1"/>
                <w:color w:val="ff0000"/>
                <w:rtl w:val="0"/>
              </w:rPr>
              <w:t xml:space="preserve">Continue designing/coding ‘openair’ assignments based on previous week’s meeting feedback.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6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1"/>
                <w:color w:val="ff0000"/>
              </w:rPr>
            </w:pPr>
            <w:r w:rsidDel="00000000" w:rsidR="00000000" w:rsidRPr="00000000">
              <w:rPr>
                <w:i w:val="1"/>
                <w:color w:val="ff0000"/>
                <w:rtl w:val="0"/>
              </w:rPr>
              <w:t xml:space="preserve">Continue designing/coding ‘openair’ assignments based on previous week’s meeting feedback.</w:t>
            </w:r>
          </w:p>
          <w:p w:rsidR="00000000" w:rsidDel="00000000" w:rsidP="00000000" w:rsidRDefault="00000000" w:rsidRPr="00000000" w14:paraId="0000003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1"/>
                <w:color w:val="ff0000"/>
              </w:rPr>
            </w:pPr>
            <w:r w:rsidDel="00000000" w:rsidR="00000000" w:rsidRPr="00000000">
              <w:rPr>
                <w:i w:val="1"/>
                <w:color w:val="ff0000"/>
                <w:rtl w:val="0"/>
              </w:rPr>
              <w:t xml:space="preserve">Craft learning module instructions for students.</w:t>
            </w:r>
          </w:p>
          <w:p w:rsidR="00000000" w:rsidDel="00000000" w:rsidP="00000000" w:rsidRDefault="00000000" w:rsidRPr="00000000" w14:paraId="0000004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1"/>
                <w:color w:val="ff0000"/>
              </w:rPr>
            </w:pPr>
            <w:r w:rsidDel="00000000" w:rsidR="00000000" w:rsidRPr="00000000">
              <w:rPr>
                <w:i w:val="1"/>
                <w:color w:val="ff0000"/>
                <w:rtl w:val="0"/>
              </w:rPr>
              <w:t xml:space="preserve">Draft different test cases.</w:t>
            </w:r>
          </w:p>
          <w:p w:rsidR="00000000" w:rsidDel="00000000" w:rsidP="00000000" w:rsidRDefault="00000000" w:rsidRPr="00000000" w14:paraId="000000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1"/>
                <w:color w:val="0000ff"/>
              </w:rPr>
            </w:pPr>
            <w:r w:rsidDel="00000000" w:rsidR="00000000" w:rsidRPr="00000000">
              <w:rPr>
                <w:i w:val="1"/>
                <w:color w:val="0000ff"/>
                <w:rtl w:val="0"/>
              </w:rPr>
              <w:t xml:space="preserve">Begin work on write-ups/instructions for each assignment (LaTex)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7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1"/>
                <w:color w:val="ff0000"/>
              </w:rPr>
            </w:pPr>
            <w:r w:rsidDel="00000000" w:rsidR="00000000" w:rsidRPr="00000000">
              <w:rPr>
                <w:i w:val="1"/>
                <w:color w:val="ff0000"/>
                <w:rtl w:val="0"/>
              </w:rPr>
              <w:t xml:space="preserve">Finish majority of designing/coding ‘openair’ assignments based on previous week’s meeting feedback.</w:t>
            </w:r>
          </w:p>
          <w:p w:rsidR="00000000" w:rsidDel="00000000" w:rsidP="00000000" w:rsidRDefault="00000000" w:rsidRPr="00000000" w14:paraId="0000004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1"/>
                <w:color w:val="0000ff"/>
              </w:rPr>
            </w:pPr>
            <w:r w:rsidDel="00000000" w:rsidR="00000000" w:rsidRPr="00000000">
              <w:rPr>
                <w:i w:val="1"/>
                <w:color w:val="0000ff"/>
                <w:rtl w:val="0"/>
              </w:rPr>
              <w:t xml:space="preserve">Finalize write-ups/instructions for each assignment (LaTex)</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1"/>
                <w:color w:val="ff0000"/>
              </w:rPr>
            </w:pPr>
            <w:r w:rsidDel="00000000" w:rsidR="00000000" w:rsidRPr="00000000">
              <w:rPr>
                <w:i w:val="1"/>
                <w:color w:val="ff0000"/>
                <w:rtl w:val="0"/>
              </w:rPr>
              <w:t xml:space="preserve">Bug hunt.</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1"/>
                <w:color w:val="ff0000"/>
              </w:rPr>
            </w:pPr>
            <w:r w:rsidDel="00000000" w:rsidR="00000000" w:rsidRPr="00000000">
              <w:rPr>
                <w:i w:val="1"/>
                <w:color w:val="ff0000"/>
                <w:rtl w:val="0"/>
              </w:rPr>
              <w:t xml:space="preserve">Share a demo of the full module to professors/PIs with ways for which they can share feedback.</w:t>
            </w:r>
          </w:p>
        </w:tc>
      </w:tr>
    </w:tbl>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If there’s additional time what else would you like to accomplish:</w:t>
      </w:r>
      <w:r w:rsidDel="00000000" w:rsidR="00000000" w:rsidRPr="00000000">
        <w:rPr>
          <w:rtl w:val="0"/>
        </w:rPr>
      </w:r>
    </w:p>
    <w:p w:rsidR="00000000" w:rsidDel="00000000" w:rsidP="00000000" w:rsidRDefault="00000000" w:rsidRPr="00000000" w14:paraId="00000049">
      <w:pPr>
        <w:pageBreakBefore w:val="0"/>
        <w:numPr>
          <w:ilvl w:val="0"/>
          <w:numId w:val="4"/>
        </w:numPr>
        <w:ind w:left="720" w:hanging="360"/>
        <w:rPr>
          <w:i w:val="1"/>
          <w:color w:val="ff0000"/>
        </w:rPr>
      </w:pPr>
      <w:r w:rsidDel="00000000" w:rsidR="00000000" w:rsidRPr="00000000">
        <w:rPr>
          <w:i w:val="1"/>
          <w:color w:val="ff0000"/>
          <w:rtl w:val="0"/>
        </w:rPr>
        <w:t xml:space="preserve">Article or reliable resource on the differences between EU and EPA guidelines</w:t>
      </w:r>
    </w:p>
    <w:p w:rsidR="00000000" w:rsidDel="00000000" w:rsidP="00000000" w:rsidRDefault="00000000" w:rsidRPr="00000000" w14:paraId="0000004A">
      <w:pPr>
        <w:pageBreakBefore w:val="0"/>
        <w:numPr>
          <w:ilvl w:val="0"/>
          <w:numId w:val="4"/>
        </w:numPr>
        <w:ind w:left="720" w:hanging="360"/>
        <w:rPr>
          <w:i w:val="1"/>
          <w:color w:val="ff0000"/>
        </w:rPr>
      </w:pPr>
      <w:r w:rsidDel="00000000" w:rsidR="00000000" w:rsidRPr="00000000">
        <w:rPr>
          <w:i w:val="1"/>
          <w:color w:val="ff0000"/>
          <w:rtl w:val="0"/>
        </w:rPr>
        <w:t xml:space="preserve">Create a quick look resource/tip sheet on R (possible section: MATLAB vs. R)</w:t>
      </w:r>
    </w:p>
    <w:p w:rsidR="00000000" w:rsidDel="00000000" w:rsidP="00000000" w:rsidRDefault="00000000" w:rsidRPr="00000000" w14:paraId="0000004B">
      <w:pPr>
        <w:pageBreakBefore w:val="0"/>
        <w:numPr>
          <w:ilvl w:val="0"/>
          <w:numId w:val="4"/>
        </w:numPr>
        <w:ind w:left="720" w:hanging="360"/>
        <w:rPr>
          <w:i w:val="1"/>
          <w:color w:val="ff0000"/>
        </w:rPr>
      </w:pPr>
      <w:r w:rsidDel="00000000" w:rsidR="00000000" w:rsidRPr="00000000">
        <w:rPr>
          <w:i w:val="1"/>
          <w:color w:val="ff0000"/>
          <w:rtl w:val="0"/>
        </w:rPr>
        <w:t xml:space="preserve">Create a quick look resource/tip sheet on different functionalities for openair R package</w:t>
      </w:r>
    </w:p>
    <w:p w:rsidR="00000000" w:rsidDel="00000000" w:rsidP="00000000" w:rsidRDefault="00000000" w:rsidRPr="00000000" w14:paraId="0000004C">
      <w:pPr>
        <w:pageBreakBefore w:val="0"/>
        <w:numPr>
          <w:ilvl w:val="0"/>
          <w:numId w:val="4"/>
        </w:numPr>
        <w:ind w:left="720" w:hanging="360"/>
        <w:rPr>
          <w:i w:val="1"/>
          <w:color w:val="0000ff"/>
        </w:rPr>
      </w:pPr>
      <w:r w:rsidDel="00000000" w:rsidR="00000000" w:rsidRPr="00000000">
        <w:rPr>
          <w:i w:val="1"/>
          <w:color w:val="0000ff"/>
          <w:rtl w:val="0"/>
        </w:rPr>
        <w:t xml:space="preserve">Walkthrough Videos to accompany written instructions</w:t>
      </w:r>
    </w:p>
    <w:p w:rsidR="00000000" w:rsidDel="00000000" w:rsidP="00000000" w:rsidRDefault="00000000" w:rsidRPr="00000000" w14:paraId="0000004D">
      <w:pPr>
        <w:pageBreakBefore w:val="0"/>
        <w:numPr>
          <w:ilvl w:val="0"/>
          <w:numId w:val="4"/>
        </w:numPr>
        <w:ind w:left="720" w:hanging="360"/>
        <w:rPr>
          <w:i w:val="1"/>
          <w:color w:val="0000ff"/>
          <w:u w:val="none"/>
        </w:rPr>
      </w:pPr>
      <w:r w:rsidDel="00000000" w:rsidR="00000000" w:rsidRPr="00000000">
        <w:rPr>
          <w:i w:val="1"/>
          <w:color w:val="0000ff"/>
          <w:rtl w:val="0"/>
        </w:rPr>
        <w:t xml:space="preserve">Create a resource/tip sheet on data visualization</w:t>
      </w:r>
    </w:p>
    <w:p w:rsidR="00000000" w:rsidDel="00000000" w:rsidP="00000000" w:rsidRDefault="00000000" w:rsidRPr="00000000" w14:paraId="0000004E">
      <w:pPr>
        <w:pageBreakBefore w:val="0"/>
        <w:numPr>
          <w:ilvl w:val="0"/>
          <w:numId w:val="4"/>
        </w:numPr>
        <w:ind w:left="720" w:hanging="360"/>
        <w:rPr>
          <w:i w:val="1"/>
          <w:color w:val="0000ff"/>
          <w:u w:val="none"/>
        </w:rPr>
      </w:pPr>
      <w:r w:rsidDel="00000000" w:rsidR="00000000" w:rsidRPr="00000000">
        <w:rPr>
          <w:i w:val="1"/>
          <w:color w:val="0000ff"/>
          <w:rtl w:val="0"/>
        </w:rPr>
        <w:t xml:space="preserve">Create a resource/tip sheet/example of policy paper</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Sign Off</w:t>
      </w:r>
    </w:p>
    <w:p w:rsidR="00000000" w:rsidDel="00000000" w:rsidP="00000000" w:rsidRDefault="00000000" w:rsidRPr="00000000" w14:paraId="00000052">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Principal Investigators: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Scott D. Pauls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Course 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Petra Bonfert-Taylor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9">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5A">
      <w:pPr>
        <w:pageBreakBefore w:val="0"/>
        <w:rPr>
          <w:b w:val="1"/>
        </w:rPr>
      </w:pPr>
      <w:r w:rsidDel="00000000" w:rsidR="00000000" w:rsidRPr="00000000">
        <w:rPr>
          <w:b w:val="1"/>
          <w:rtl w:val="0"/>
        </w:rPr>
        <w:t xml:space="preserve">Assignment Outline:</w:t>
      </w:r>
    </w:p>
    <w:p w:rsidR="00000000" w:rsidDel="00000000" w:rsidP="00000000" w:rsidRDefault="00000000" w:rsidRPr="00000000" w14:paraId="0000005B">
      <w:pPr>
        <w:pageBreakBefore w:val="0"/>
        <w:rPr>
          <w:b w:val="1"/>
        </w:rPr>
      </w:pPr>
      <w:r w:rsidDel="00000000" w:rsidR="00000000" w:rsidRPr="00000000">
        <w:rPr>
          <w:rtl w:val="0"/>
        </w:rPr>
      </w:r>
    </w:p>
    <w:p w:rsidR="00000000" w:rsidDel="00000000" w:rsidP="00000000" w:rsidRDefault="00000000" w:rsidRPr="00000000" w14:paraId="0000005C">
      <w:pPr>
        <w:rPr>
          <w:b w:val="1"/>
          <w:color w:val="ff0000"/>
        </w:rPr>
      </w:pPr>
      <w:r w:rsidDel="00000000" w:rsidR="00000000" w:rsidRPr="00000000">
        <w:rPr>
          <w:b w:val="1"/>
          <w:color w:val="ff0000"/>
          <w:rtl w:val="0"/>
        </w:rPr>
        <w:t xml:space="preserve">**** Individual assignments were moved to the “Assignments” folder. ****</w:t>
      </w:r>
    </w:p>
    <w:p w:rsidR="00000000" w:rsidDel="00000000" w:rsidP="00000000" w:rsidRDefault="00000000" w:rsidRPr="00000000" w14:paraId="0000005D">
      <w:pPr>
        <w:rPr>
          <w:b w:val="1"/>
          <w:color w:val="ff000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In chronological order, a list of the assignments that students will complete in the module:</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2625"/>
        <w:gridCol w:w="4695"/>
        <w:tblGridChange w:id="0">
          <w:tblGrid>
            <w:gridCol w:w="2040"/>
            <w:gridCol w:w="2625"/>
            <w:gridCol w:w="46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Details (specific questions, resources, what we have to make)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RStudio Installation and Tutorial on Markdown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come weeks earlier than other modules)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Air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 EPA/EU guidelines and case studies about air quality issues, get gears turning about possible interests for a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More on 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make basic plots, get comfort with the language</w:t>
            </w:r>
          </w:p>
          <w:p w:rsidR="00000000" w:rsidDel="00000000" w:rsidP="00000000" w:rsidRDefault="00000000" w:rsidRPr="00000000" w14:paraId="0000006B">
            <w:pPr>
              <w:widowControl w:val="0"/>
              <w:spacing w:line="240" w:lineRule="auto"/>
              <w:rPr/>
            </w:pPr>
            <w:r w:rsidDel="00000000" w:rsidR="00000000" w:rsidRPr="00000000">
              <w:rPr>
                <w:rtl w:val="0"/>
              </w:rPr>
              <w:t xml:space="preserve">MATLAB comparison at this point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Selecting Your 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 a place to look at, and download/format its data. Use Google Earth to search for possible first 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Openair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Look through your site’s data as you learn about the openair package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Preliminary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do you think you’ll be interested in? Present a topic and some first findings to the class, note your next steps, get feedback,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More Openair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needed, walking through project steps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 the necessary questions, etc. at the beginning so people know where they’re going</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Report or presentation on air quality topic/problem of choice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F">
      <w:pPr>
        <w:rPr>
          <w:b w:val="1"/>
          <w:color w:val="ff0000"/>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ushman.host.dartmouth.edu/courses/engs37.html" TargetMode="External"/><Relationship Id="rId7" Type="http://schemas.openxmlformats.org/officeDocument/2006/relationships/hyperlink" Target="https://www.iqair.com/us/germany/berl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