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02" w:rsidRPr="0098512D" w:rsidRDefault="00C20E02" w:rsidP="00C20E02">
      <w:pPr>
        <w:pStyle w:val="4"/>
      </w:pPr>
      <w:bookmarkStart w:id="0" w:name="_Toc499043316"/>
      <w:r>
        <w:t>Практическая работа №10</w:t>
      </w:r>
      <w:bookmarkEnd w:id="0"/>
    </w:p>
    <w:p w:rsidR="00C20E02" w:rsidRPr="00D71F51" w:rsidRDefault="00C20E02" w:rsidP="00C20E02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EA2D21">
        <w:rPr>
          <w:b/>
          <w:color w:val="000000"/>
          <w:sz w:val="32"/>
          <w:szCs w:val="32"/>
        </w:rPr>
        <w:t>Модульное</w:t>
      </w:r>
      <w:r>
        <w:rPr>
          <w:b/>
          <w:color w:val="000000"/>
          <w:sz w:val="32"/>
          <w:szCs w:val="32"/>
        </w:rPr>
        <w:t xml:space="preserve"> </w:t>
      </w:r>
      <w:r w:rsidRPr="00EA2D21">
        <w:rPr>
          <w:b/>
          <w:color w:val="000000"/>
          <w:sz w:val="32"/>
          <w:szCs w:val="32"/>
        </w:rPr>
        <w:t>тестирование</w:t>
      </w:r>
    </w:p>
    <w:p w:rsidR="00C20E02" w:rsidRPr="00D71F51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D71F51">
        <w:rPr>
          <w:rFonts w:ascii="Times New Roman" w:eastAsia="TimesNewRomanPSMT" w:hAnsi="Times New Roman" w:cs="Times New Roman"/>
          <w:bCs/>
          <w:sz w:val="28"/>
          <w:szCs w:val="28"/>
        </w:rPr>
        <w:t>Цель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D71F51">
        <w:rPr>
          <w:rFonts w:ascii="Times New Roman" w:eastAsia="TimesNewRomanPSMT" w:hAnsi="Times New Roman" w:cs="Times New Roman"/>
          <w:bCs/>
          <w:sz w:val="28"/>
          <w:szCs w:val="28"/>
        </w:rPr>
        <w:t>лабораторной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D71F51">
        <w:rPr>
          <w:rFonts w:ascii="Times New Roman" w:eastAsia="TimesNewRomanPSMT" w:hAnsi="Times New Roman" w:cs="Times New Roman"/>
          <w:bCs/>
          <w:sz w:val="28"/>
          <w:szCs w:val="28"/>
        </w:rPr>
        <w:t>работы: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Получить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практические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навыки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кода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программных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EA2D21">
        <w:rPr>
          <w:rFonts w:ascii="Times New Roman" w:eastAsia="TimesNewRomanPSMT" w:hAnsi="Times New Roman" w:cs="Times New Roman"/>
          <w:bCs/>
          <w:sz w:val="28"/>
          <w:szCs w:val="28"/>
        </w:rPr>
        <w:t>компонентов.</w:t>
      </w:r>
    </w:p>
    <w:p w:rsidR="00C20E02" w:rsidRDefault="00C20E02" w:rsidP="00C20E0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Создание проекта тестирования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используется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разработчиками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проверки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правильности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работы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методов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классов.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Модульные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сохраняются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системе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контроля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версий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выполняются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каждом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построении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приложения.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Кроме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того,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модульные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являются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основой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регрессионного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которое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выполняется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добавлении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новых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возможностей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или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модификации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приложения.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реализации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разрабатываемого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приложения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создадим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тестовый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проект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тестирования.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этого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добавим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решение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ProjectTeachingLoadOfTeachers</w:t>
      </w:r>
      <w:proofErr w:type="spellEnd"/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проект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</w:t>
      </w:r>
      <w:hyperlink r:id="rId6" w:anchor="image.18.1" w:history="1"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рис.</w:t>
        </w:r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1</w:t>
        </w:r>
      </w:hyperlink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),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выбрав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последовательно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ссылку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(1),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шаблонПроект</w:t>
      </w:r>
      <w:proofErr w:type="spellEnd"/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(2)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введя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имя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проекта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UnitTestProjectTeachersLoad</w:t>
      </w:r>
      <w:proofErr w:type="spellEnd"/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(3).</w:t>
      </w:r>
    </w:p>
    <w:p w:rsidR="00C20E02" w:rsidRDefault="00C20E02" w:rsidP="00C20E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1" w:name="image.18.1"/>
      <w:bookmarkEnd w:id="1"/>
      <w:r>
        <w:rPr>
          <w:rFonts w:ascii="Tahoma" w:hAnsi="Tahoma" w:cs="Tahoma"/>
          <w:noProof/>
          <w:color w:val="0071A6"/>
          <w:sz w:val="18"/>
          <w:szCs w:val="18"/>
        </w:rPr>
        <w:drawing>
          <wp:inline distT="0" distB="0" distL="0" distR="0" wp14:anchorId="7D740DC8" wp14:editId="6841B2AE">
            <wp:extent cx="5905500" cy="3190875"/>
            <wp:effectExtent l="0" t="0" r="0" b="0"/>
            <wp:docPr id="149" name="Рисунок 149" descr="Создание проекта модульного тест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Создание проекта модульного тест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02" w:rsidRDefault="00C20E02" w:rsidP="00C20E02">
      <w:pPr>
        <w:shd w:val="clear" w:color="auto" w:fill="FFFFFF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Рис. 1. </w:t>
      </w:r>
      <w:r>
        <w:rPr>
          <w:rFonts w:ascii="Tahoma" w:hAnsi="Tahoma" w:cs="Tahoma"/>
          <w:color w:val="000000"/>
          <w:sz w:val="18"/>
          <w:szCs w:val="18"/>
        </w:rPr>
        <w:t>Создание проекта модульного теста</w:t>
      </w:r>
    </w:p>
    <w:p w:rsidR="00C20E02" w:rsidRDefault="00C20E02" w:rsidP="00C20E0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Создание теста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создании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проекта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генерируется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класс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UnitTest</w:t>
      </w:r>
      <w:proofErr w:type="spellEnd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который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переименуем,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задав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имя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UnitTestGroup</w:t>
      </w:r>
      <w:proofErr w:type="spellEnd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lastRenderedPageBreak/>
        <w:t xml:space="preserve">    </w:t>
      </w:r>
      <w:r w:rsidRPr="00EA2D21">
        <w:rPr>
          <w:color w:val="8B0000"/>
          <w:lang w:val="en-US"/>
        </w:rPr>
        <w:t>[</w:t>
      </w:r>
      <w:proofErr w:type="spellStart"/>
      <w:r w:rsidRPr="00EA2D21">
        <w:rPr>
          <w:color w:val="8B0000"/>
          <w:lang w:val="en-US"/>
        </w:rPr>
        <w:t>TestClass</w:t>
      </w:r>
      <w:proofErr w:type="spellEnd"/>
      <w:r w:rsidRPr="00EA2D21">
        <w:rPr>
          <w:color w:val="8B0000"/>
          <w:lang w:val="en-US"/>
        </w:rPr>
        <w:t>]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proofErr w:type="gramStart"/>
      <w:r w:rsidRPr="00EA2D21">
        <w:rPr>
          <w:color w:val="8B0000"/>
          <w:lang w:val="en-US"/>
        </w:rPr>
        <w:t>public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class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UnitTestGroup</w:t>
      </w:r>
      <w:proofErr w:type="spellEnd"/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Pr="00EA2D21">
        <w:rPr>
          <w:color w:val="8B0000"/>
          <w:lang w:val="en-US"/>
        </w:rPr>
        <w:t>[</w:t>
      </w:r>
      <w:proofErr w:type="spellStart"/>
      <w:r w:rsidRPr="00EA2D21">
        <w:rPr>
          <w:color w:val="8B0000"/>
          <w:lang w:val="en-US"/>
        </w:rPr>
        <w:t>TestMethod</w:t>
      </w:r>
      <w:proofErr w:type="spellEnd"/>
      <w:r w:rsidRPr="00EA2D21">
        <w:rPr>
          <w:color w:val="8B0000"/>
          <w:lang w:val="en-US"/>
        </w:rPr>
        <w:t>]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proofErr w:type="gramStart"/>
      <w:r w:rsidRPr="00EA2D21">
        <w:rPr>
          <w:color w:val="8B0000"/>
          <w:lang w:val="en-US"/>
        </w:rPr>
        <w:t>public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TestMethodGroup</w:t>
      </w:r>
      <w:proofErr w:type="spellEnd"/>
      <w:r w:rsidRPr="00EA2D21">
        <w:rPr>
          <w:color w:val="8B0000"/>
          <w:lang w:val="en-US"/>
        </w:rPr>
        <w:t>()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>
        <w:rPr>
          <w:color w:val="8B0000"/>
        </w:rPr>
        <w:t>Код</w:t>
      </w:r>
      <w:r>
        <w:rPr>
          <w:color w:val="8B0000"/>
          <w:lang w:val="en-US"/>
        </w:rPr>
        <w:t xml:space="preserve"> </w:t>
      </w:r>
      <w:r>
        <w:rPr>
          <w:color w:val="8B0000"/>
        </w:rPr>
        <w:t>теста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</w:t>
      </w:r>
      <w:r w:rsidRPr="00EA2D21">
        <w:rPr>
          <w:color w:val="8B0000"/>
          <w:lang w:val="en-US"/>
        </w:rPr>
        <w:t>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</w:t>
      </w:r>
      <w:r>
        <w:rPr>
          <w:color w:val="8B0000"/>
        </w:rPr>
        <w:t>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Предположим,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что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предполагается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уровня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представления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задачи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Ввод,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редактирование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удаление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данных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студенческим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группам.</w:t>
      </w:r>
    </w:p>
    <w:p w:rsidR="00C20E02" w:rsidRPr="00F405A8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Подготовим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код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теста</w:t>
      </w:r>
      <w:r w:rsidRPr="00F405A8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.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 w:rsidRPr="00EA2D21">
        <w:rPr>
          <w:color w:val="8B0000"/>
          <w:lang w:val="en-US"/>
        </w:rPr>
        <w:t>[</w:t>
      </w:r>
      <w:proofErr w:type="spellStart"/>
      <w:r w:rsidRPr="00EA2D21">
        <w:rPr>
          <w:color w:val="8B0000"/>
          <w:lang w:val="en-US"/>
        </w:rPr>
        <w:t>TestClass</w:t>
      </w:r>
      <w:proofErr w:type="spellEnd"/>
      <w:r w:rsidRPr="00EA2D21">
        <w:rPr>
          <w:color w:val="8B0000"/>
          <w:lang w:val="en-US"/>
        </w:rPr>
        <w:t>]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proofErr w:type="gramStart"/>
      <w:r w:rsidRPr="00EA2D21">
        <w:rPr>
          <w:color w:val="8B0000"/>
          <w:lang w:val="en-US"/>
        </w:rPr>
        <w:t>public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class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UnitTestGroup</w:t>
      </w:r>
      <w:proofErr w:type="spellEnd"/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Pr="00EA2D21">
        <w:rPr>
          <w:color w:val="8B0000"/>
          <w:lang w:val="en-US"/>
        </w:rPr>
        <w:t>[</w:t>
      </w:r>
      <w:proofErr w:type="spellStart"/>
      <w:r w:rsidRPr="00EA2D21">
        <w:rPr>
          <w:color w:val="8B0000"/>
          <w:lang w:val="en-US"/>
        </w:rPr>
        <w:t>TestMethod</w:t>
      </w:r>
      <w:proofErr w:type="spellEnd"/>
      <w:r w:rsidRPr="00EA2D21">
        <w:rPr>
          <w:color w:val="8B0000"/>
          <w:lang w:val="en-US"/>
        </w:rPr>
        <w:t>]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proofErr w:type="gramStart"/>
      <w:r w:rsidRPr="00EA2D21">
        <w:rPr>
          <w:color w:val="8B0000"/>
          <w:lang w:val="en-US"/>
        </w:rPr>
        <w:t>public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TestMethodGroup</w:t>
      </w:r>
      <w:proofErr w:type="spellEnd"/>
      <w:r w:rsidRPr="00EA2D21">
        <w:rPr>
          <w:color w:val="8B0000"/>
          <w:lang w:val="en-US"/>
        </w:rPr>
        <w:t>()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Completion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flag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gramStart"/>
      <w:r w:rsidRPr="00EA2D21">
        <w:rPr>
          <w:color w:val="8B0000"/>
          <w:lang w:val="en-US"/>
        </w:rPr>
        <w:t>bool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completed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false;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Handle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error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r w:rsidRPr="00EA2D21">
        <w:rPr>
          <w:color w:val="8B0000"/>
          <w:lang w:val="en-US"/>
        </w:rPr>
        <w:t>viewModel.ErrorNotice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+=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(s,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ea</w:t>
      </w:r>
      <w:proofErr w:type="spellEnd"/>
      <w:r w:rsidRPr="00EA2D21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=&gt;</w:t>
      </w:r>
      <w:r>
        <w:rPr>
          <w:color w:val="8B0000"/>
          <w:lang w:val="en-US"/>
        </w:rPr>
        <w:t xml:space="preserve"> </w:t>
      </w:r>
      <w:proofErr w:type="spellStart"/>
      <w:proofErr w:type="gramStart"/>
      <w:r w:rsidRPr="00EA2D21">
        <w:rPr>
          <w:color w:val="8B0000"/>
          <w:lang w:val="en-US"/>
        </w:rPr>
        <w:t>Assert.Fail</w:t>
      </w:r>
      <w:proofErr w:type="spellEnd"/>
      <w:r w:rsidRPr="00EA2D21">
        <w:rPr>
          <w:color w:val="8B0000"/>
          <w:lang w:val="en-US"/>
        </w:rPr>
        <w:t>(</w:t>
      </w:r>
      <w:proofErr w:type="spellStart"/>
      <w:proofErr w:type="gramEnd"/>
      <w:r w:rsidRPr="00EA2D21">
        <w:rPr>
          <w:color w:val="8B0000"/>
          <w:lang w:val="en-US"/>
        </w:rPr>
        <w:t>ea.Data.Message</w:t>
      </w:r>
      <w:proofErr w:type="spellEnd"/>
      <w:r w:rsidRPr="00EA2D21">
        <w:rPr>
          <w:color w:val="8B0000"/>
          <w:lang w:val="en-US"/>
        </w:rPr>
        <w:t>);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Handle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property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change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r w:rsidRPr="00EA2D21">
        <w:rPr>
          <w:color w:val="8B0000"/>
          <w:lang w:val="en-US"/>
        </w:rPr>
        <w:t>viewModel.PropertyChanged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+=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(s,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ea</w:t>
      </w:r>
      <w:proofErr w:type="spellEnd"/>
      <w:r w:rsidRPr="00EA2D21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=&gt;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proofErr w:type="gramStart"/>
      <w:r w:rsidRPr="00EA2D21">
        <w:rPr>
          <w:color w:val="8B0000"/>
          <w:lang w:val="en-US"/>
        </w:rPr>
        <w:t>if</w:t>
      </w:r>
      <w:proofErr w:type="gram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(</w:t>
      </w:r>
      <w:proofErr w:type="spellStart"/>
      <w:r w:rsidRPr="00EA2D21">
        <w:rPr>
          <w:color w:val="8B0000"/>
          <w:lang w:val="en-US"/>
        </w:rPr>
        <w:t>ea.PropertyName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"Employees"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    </w:t>
      </w:r>
      <w:r w:rsidRPr="00EA2D21">
        <w:rPr>
          <w:color w:val="8B0000"/>
          <w:lang w:val="en-US"/>
        </w:rPr>
        <w:t>&amp;&amp;</w:t>
      </w:r>
      <w:r>
        <w:rPr>
          <w:color w:val="8B0000"/>
          <w:lang w:val="en-US"/>
        </w:rPr>
        <w:t xml:space="preserve"> </w:t>
      </w:r>
      <w:proofErr w:type="spellStart"/>
      <w:proofErr w:type="gramStart"/>
      <w:r w:rsidRPr="00EA2D21">
        <w:rPr>
          <w:color w:val="8B0000"/>
          <w:lang w:val="en-US"/>
        </w:rPr>
        <w:t>viewModel.Gpoups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!</w:t>
      </w:r>
      <w:proofErr w:type="gramEnd"/>
      <w:r w:rsidRPr="00EA2D21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null)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completed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true;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};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Call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ViewModel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method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proofErr w:type="gramStart"/>
      <w:r w:rsidRPr="00EA2D21">
        <w:rPr>
          <w:color w:val="8B0000"/>
          <w:lang w:val="en-US"/>
        </w:rPr>
        <w:t>EnqueueCallback</w:t>
      </w:r>
      <w:proofErr w:type="spellEnd"/>
      <w:r w:rsidRPr="00EA2D21">
        <w:rPr>
          <w:color w:val="8B0000"/>
          <w:lang w:val="en-US"/>
        </w:rPr>
        <w:t>(</w:t>
      </w:r>
      <w:proofErr w:type="gramEnd"/>
      <w:r w:rsidRPr="00EA2D21">
        <w:rPr>
          <w:color w:val="8B0000"/>
          <w:lang w:val="en-US"/>
        </w:rPr>
        <w:t>()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=&gt;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viewModel.Load</w:t>
      </w:r>
      <w:proofErr w:type="spellEnd"/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Gpoups</w:t>
      </w:r>
      <w:proofErr w:type="spellEnd"/>
      <w:r w:rsidRPr="00EA2D21">
        <w:rPr>
          <w:color w:val="8B0000"/>
          <w:lang w:val="en-US"/>
        </w:rPr>
        <w:t>());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Wait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for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completion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with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timeout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proofErr w:type="gramStart"/>
      <w:r w:rsidRPr="00EA2D21">
        <w:rPr>
          <w:color w:val="8B0000"/>
          <w:lang w:val="en-US"/>
        </w:rPr>
        <w:t>int</w:t>
      </w:r>
      <w:proofErr w:type="spellEnd"/>
      <w:proofErr w:type="gramEnd"/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timeoutSeconds</w:t>
      </w:r>
      <w:proofErr w:type="spellEnd"/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10;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Debugging: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Timeout.Infinite</w:t>
      </w:r>
      <w:proofErr w:type="spellEnd"/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proofErr w:type="gramStart"/>
      <w:r w:rsidRPr="00EA2D21">
        <w:rPr>
          <w:color w:val="8B0000"/>
          <w:lang w:val="en-US"/>
        </w:rPr>
        <w:t>this.EnqueueConditional</w:t>
      </w:r>
      <w:proofErr w:type="spellEnd"/>
      <w:r w:rsidRPr="00EA2D21">
        <w:rPr>
          <w:color w:val="8B0000"/>
          <w:lang w:val="en-US"/>
        </w:rPr>
        <w:t>(</w:t>
      </w:r>
      <w:proofErr w:type="gramEnd"/>
      <w:r w:rsidRPr="00EA2D21">
        <w:rPr>
          <w:color w:val="8B0000"/>
          <w:lang w:val="en-US"/>
        </w:rPr>
        <w:t>()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=&gt;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completed,</w:t>
      </w:r>
      <w:r>
        <w:rPr>
          <w:color w:val="8B0000"/>
          <w:lang w:val="en-US"/>
        </w:rPr>
        <w:t xml:space="preserve"> </w:t>
      </w:r>
      <w:proofErr w:type="spellStart"/>
      <w:r w:rsidRPr="00EA2D21">
        <w:rPr>
          <w:color w:val="8B0000"/>
          <w:lang w:val="en-US"/>
        </w:rPr>
        <w:t>timeoutSeconds</w:t>
      </w:r>
      <w:proofErr w:type="spellEnd"/>
      <w:r w:rsidRPr="00EA2D21">
        <w:rPr>
          <w:color w:val="8B0000"/>
          <w:lang w:val="en-US"/>
        </w:rPr>
        <w:t>);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Pr="00EA2D21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Perform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Asserts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proofErr w:type="spellStart"/>
      <w:proofErr w:type="gramStart"/>
      <w:r w:rsidRPr="00EA2D21">
        <w:rPr>
          <w:color w:val="8B0000"/>
          <w:lang w:val="en-US"/>
        </w:rPr>
        <w:t>EnqueueCallback</w:t>
      </w:r>
      <w:proofErr w:type="spellEnd"/>
      <w:r w:rsidRPr="00EA2D21">
        <w:rPr>
          <w:color w:val="8B0000"/>
          <w:lang w:val="en-US"/>
        </w:rPr>
        <w:t>(</w:t>
      </w:r>
      <w:proofErr w:type="gramEnd"/>
      <w:r w:rsidRPr="00EA2D21">
        <w:rPr>
          <w:color w:val="8B0000"/>
          <w:lang w:val="en-US"/>
        </w:rPr>
        <w:t>()</w:t>
      </w:r>
      <w:r>
        <w:rPr>
          <w:color w:val="8B0000"/>
          <w:lang w:val="en-US"/>
        </w:rPr>
        <w:t xml:space="preserve"> </w:t>
      </w:r>
      <w:r w:rsidRPr="00EA2D21">
        <w:rPr>
          <w:color w:val="8B0000"/>
          <w:lang w:val="en-US"/>
        </w:rPr>
        <w:t>=&gt;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Pr="00EA2D21">
        <w:rPr>
          <w:color w:val="8B0000"/>
          <w:lang w:val="en-US"/>
        </w:rPr>
        <w:t>{</w:t>
      </w:r>
    </w:p>
    <w:p w:rsidR="00C20E02" w:rsidRPr="00EA2D21" w:rsidRDefault="00C20E02" w:rsidP="00C20E0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    </w:t>
      </w:r>
      <w:proofErr w:type="spellStart"/>
      <w:proofErr w:type="gramStart"/>
      <w:r w:rsidRPr="00EA2D21">
        <w:rPr>
          <w:color w:val="8B0000"/>
          <w:lang w:val="en-US"/>
        </w:rPr>
        <w:t>Assert.IsNotNull</w:t>
      </w:r>
      <w:proofErr w:type="spellEnd"/>
      <w:r w:rsidRPr="00EA2D21">
        <w:rPr>
          <w:color w:val="8B0000"/>
          <w:lang w:val="en-US"/>
        </w:rPr>
        <w:t>(</w:t>
      </w:r>
      <w:proofErr w:type="spellStart"/>
      <w:proofErr w:type="gramEnd"/>
      <w:r w:rsidRPr="00EA2D21">
        <w:rPr>
          <w:color w:val="8B0000"/>
          <w:lang w:val="en-US"/>
        </w:rPr>
        <w:t>viewModel.Gpoups</w:t>
      </w:r>
      <w:proofErr w:type="spellEnd"/>
      <w:r w:rsidRPr="00EA2D21">
        <w:rPr>
          <w:color w:val="8B0000"/>
          <w:lang w:val="en-US"/>
        </w:rPr>
        <w:t>);</w:t>
      </w:r>
    </w:p>
    <w:p w:rsidR="00C20E02" w:rsidRP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    </w:t>
      </w:r>
      <w:r w:rsidRPr="00C20E02">
        <w:rPr>
          <w:color w:val="8B0000"/>
        </w:rPr>
        <w:t>});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 w:rsidRPr="00C20E02">
        <w:rPr>
          <w:color w:val="8B0000"/>
        </w:rPr>
        <w:t xml:space="preserve">            </w:t>
      </w:r>
      <w:r>
        <w:rPr>
          <w:color w:val="8B0000"/>
        </w:rPr>
        <w:t xml:space="preserve">// </w:t>
      </w:r>
      <w:proofErr w:type="spellStart"/>
      <w:r>
        <w:rPr>
          <w:color w:val="8B0000"/>
        </w:rPr>
        <w:t>Complete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test</w:t>
      </w:r>
      <w:proofErr w:type="spellEnd"/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</w:t>
      </w:r>
      <w:proofErr w:type="spellStart"/>
      <w:r>
        <w:rPr>
          <w:color w:val="8B0000"/>
        </w:rPr>
        <w:t>EnqueueTestComplete</w:t>
      </w:r>
      <w:proofErr w:type="spellEnd"/>
      <w:r>
        <w:rPr>
          <w:color w:val="8B0000"/>
        </w:rPr>
        <w:t>();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C20E02" w:rsidRDefault="00C20E02" w:rsidP="00C20E0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Результаты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формируются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классом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spell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Assert</w:t>
      </w:r>
      <w:proofErr w:type="spellEnd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который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производит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сравнение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ожидаемых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результатов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proofErr w:type="gramStart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фактическими</w:t>
      </w:r>
      <w:proofErr w:type="gramEnd"/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После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построения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тестового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проекта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созданный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будет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отображаться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обозревателе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</w:t>
      </w:r>
      <w:hyperlink r:id="rId9" w:anchor="image.18.2" w:history="1"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рис.</w:t>
        </w:r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2</w:t>
        </w:r>
      </w:hyperlink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).</w:t>
      </w:r>
    </w:p>
    <w:p w:rsidR="00C20E02" w:rsidRDefault="00C20E02" w:rsidP="00C20E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2" w:name="image.18.2"/>
      <w:bookmarkEnd w:id="2"/>
      <w:r>
        <w:rPr>
          <w:rFonts w:ascii="Tahoma" w:hAnsi="Tahoma" w:cs="Tahoma"/>
          <w:noProof/>
          <w:color w:val="000000"/>
          <w:sz w:val="18"/>
          <w:szCs w:val="18"/>
        </w:rPr>
        <w:lastRenderedPageBreak/>
        <w:drawing>
          <wp:inline distT="0" distB="0" distL="0" distR="0" wp14:anchorId="6A5FCA49" wp14:editId="77E03040">
            <wp:extent cx="2886075" cy="1419225"/>
            <wp:effectExtent l="0" t="0" r="0" b="0"/>
            <wp:docPr id="148" name="Рисунок 148" descr="Невыполненный тест в обозревателе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Невыполненный тест в обозревателе тесто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02" w:rsidRDefault="00C20E02" w:rsidP="00C20E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Рис. 2. </w:t>
      </w:r>
      <w:r>
        <w:rPr>
          <w:rFonts w:ascii="Tahoma" w:hAnsi="Tahoma" w:cs="Tahoma"/>
          <w:color w:val="000000"/>
          <w:sz w:val="18"/>
          <w:szCs w:val="18"/>
        </w:rPr>
        <w:t>Невыполненный тест в обозревателе тестов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выполнении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обозревателе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отображаются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параметры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его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выполнения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(</w:t>
      </w:r>
      <w:hyperlink r:id="rId11" w:anchor="image.18.3" w:history="1"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рис.</w:t>
        </w:r>
        <w:r>
          <w:rPr>
            <w:rFonts w:ascii="Times New Roman" w:eastAsia="TimesNewRomanPSMT" w:hAnsi="Times New Roman" w:cs="Times New Roman"/>
            <w:bCs/>
            <w:sz w:val="28"/>
            <w:szCs w:val="28"/>
          </w:rPr>
          <w:t xml:space="preserve"> </w:t>
        </w:r>
        <w:r w:rsidRPr="007B55C9">
          <w:rPr>
            <w:rFonts w:ascii="Times New Roman" w:eastAsia="TimesNewRomanPSMT" w:hAnsi="Times New Roman" w:cs="Times New Roman"/>
            <w:bCs/>
            <w:sz w:val="28"/>
            <w:szCs w:val="28"/>
          </w:rPr>
          <w:t>3</w:t>
        </w:r>
      </w:hyperlink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).</w:t>
      </w:r>
    </w:p>
    <w:p w:rsidR="00C20E02" w:rsidRDefault="00C20E02" w:rsidP="00C20E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3" w:name="image.18.3"/>
      <w:bookmarkEnd w:id="3"/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24A5379C" wp14:editId="71532433">
            <wp:extent cx="2886075" cy="2505075"/>
            <wp:effectExtent l="0" t="0" r="0" b="0"/>
            <wp:docPr id="147" name="Рисунок 147" descr="Выполненный тест в обозревателе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Выполненный тест в обозревателе тес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02" w:rsidRDefault="00C20E02" w:rsidP="00C20E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Рис. 3. </w:t>
      </w:r>
      <w:r>
        <w:rPr>
          <w:rFonts w:ascii="Tahoma" w:hAnsi="Tahoma" w:cs="Tahoma"/>
          <w:color w:val="000000"/>
          <w:sz w:val="18"/>
          <w:szCs w:val="18"/>
        </w:rPr>
        <w:t>Выполненный тест в обозревателе тестов</w:t>
      </w:r>
    </w:p>
    <w:p w:rsidR="00C20E02" w:rsidRPr="007B55C9" w:rsidRDefault="00C20E02" w:rsidP="00C20E0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разработке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модульных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тестов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следует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придерживаться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следующих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B55C9">
        <w:rPr>
          <w:rFonts w:ascii="Times New Roman" w:eastAsia="TimesNewRomanPSMT" w:hAnsi="Times New Roman" w:cs="Times New Roman"/>
          <w:bCs/>
          <w:sz w:val="28"/>
          <w:szCs w:val="28"/>
        </w:rPr>
        <w:t>рекомендаций:</w:t>
      </w:r>
    </w:p>
    <w:p w:rsidR="00C20E02" w:rsidRPr="002D6F3C" w:rsidRDefault="00C20E02" w:rsidP="00C20E02">
      <w:pPr>
        <w:numPr>
          <w:ilvl w:val="0"/>
          <w:numId w:val="1"/>
        </w:numPr>
        <w:spacing w:before="36" w:after="36" w:line="240" w:lineRule="atLeast"/>
        <w:ind w:left="120"/>
        <w:rPr>
          <w:color w:val="000000"/>
          <w:sz w:val="28"/>
          <w:szCs w:val="28"/>
        </w:rPr>
      </w:pPr>
      <w:r w:rsidRPr="002D6F3C">
        <w:rPr>
          <w:color w:val="000000"/>
          <w:sz w:val="28"/>
          <w:szCs w:val="28"/>
        </w:rPr>
        <w:t>каждый тест должен проверять небольшой срез функциональности;</w:t>
      </w:r>
    </w:p>
    <w:p w:rsidR="00C20E02" w:rsidRPr="002D6F3C" w:rsidRDefault="00C20E02" w:rsidP="00C20E02">
      <w:pPr>
        <w:numPr>
          <w:ilvl w:val="0"/>
          <w:numId w:val="1"/>
        </w:numPr>
        <w:spacing w:before="36" w:after="36" w:line="240" w:lineRule="atLeast"/>
        <w:ind w:left="120"/>
        <w:rPr>
          <w:color w:val="000000"/>
          <w:sz w:val="28"/>
          <w:szCs w:val="28"/>
        </w:rPr>
      </w:pPr>
      <w:r w:rsidRPr="002D6F3C">
        <w:rPr>
          <w:color w:val="000000"/>
          <w:sz w:val="28"/>
          <w:szCs w:val="28"/>
        </w:rPr>
        <w:t>тесты должны быть автономными и изолированными;</w:t>
      </w:r>
    </w:p>
    <w:p w:rsidR="00C20E02" w:rsidRPr="002D6F3C" w:rsidRDefault="00C20E02" w:rsidP="00C20E02">
      <w:pPr>
        <w:numPr>
          <w:ilvl w:val="0"/>
          <w:numId w:val="1"/>
        </w:numPr>
        <w:spacing w:before="36" w:after="36" w:line="240" w:lineRule="atLeast"/>
        <w:ind w:left="120"/>
        <w:rPr>
          <w:color w:val="000000"/>
          <w:sz w:val="28"/>
          <w:szCs w:val="28"/>
        </w:rPr>
      </w:pPr>
      <w:r w:rsidRPr="002D6F3C">
        <w:rPr>
          <w:color w:val="000000"/>
          <w:sz w:val="28"/>
          <w:szCs w:val="28"/>
        </w:rPr>
        <w:t>тестировать следует как ожидаемые, так и ошибочные ситуации.</w:t>
      </w:r>
    </w:p>
    <w:p w:rsidR="00C20E02" w:rsidRDefault="00C20E02" w:rsidP="00C20E0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Задание</w:t>
      </w:r>
    </w:p>
    <w:p w:rsidR="00C20E02" w:rsidRPr="002D6F3C" w:rsidRDefault="00C20E02" w:rsidP="00C20E02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color w:val="000000"/>
          <w:sz w:val="28"/>
          <w:szCs w:val="28"/>
        </w:rPr>
      </w:pPr>
      <w:r w:rsidRPr="002D6F3C">
        <w:rPr>
          <w:color w:val="000000"/>
          <w:sz w:val="28"/>
          <w:szCs w:val="28"/>
        </w:rPr>
        <w:t>Изучить теоретический материал.</w:t>
      </w:r>
    </w:p>
    <w:p w:rsidR="00C20E02" w:rsidRPr="002D6F3C" w:rsidRDefault="00C20E02" w:rsidP="00C20E02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color w:val="000000"/>
          <w:sz w:val="28"/>
          <w:szCs w:val="28"/>
        </w:rPr>
      </w:pPr>
      <w:r w:rsidRPr="002D6F3C">
        <w:rPr>
          <w:color w:val="000000"/>
          <w:sz w:val="28"/>
          <w:szCs w:val="28"/>
        </w:rPr>
        <w:t>По задания преподавателя провести модульное тестирование классов приложения.</w:t>
      </w:r>
    </w:p>
    <w:p w:rsidR="00C20E02" w:rsidRDefault="00C20E02">
      <w:bookmarkStart w:id="4" w:name="_GoBack"/>
      <w:bookmarkEnd w:id="4"/>
    </w:p>
    <w:sectPr w:rsidR="00C2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5BB7"/>
    <w:multiLevelType w:val="multilevel"/>
    <w:tmpl w:val="9AD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03D34"/>
    <w:multiLevelType w:val="multilevel"/>
    <w:tmpl w:val="7120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02"/>
    <w:rsid w:val="00C2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20E02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20E02"/>
    <w:pPr>
      <w:keepNext/>
      <w:spacing w:before="240" w:after="60" w:line="360" w:lineRule="auto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20E02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20E0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rsid w:val="00C20E02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paragraph" w:styleId="HTML">
    <w:name w:val="HTML Preformatted"/>
    <w:basedOn w:val="a"/>
    <w:link w:val="HTML0"/>
    <w:uiPriority w:val="99"/>
    <w:semiHidden/>
    <w:unhideWhenUsed/>
    <w:rsid w:val="00C20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E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0E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0E0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20E02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20E02"/>
    <w:pPr>
      <w:keepNext/>
      <w:spacing w:before="240" w:after="60" w:line="360" w:lineRule="auto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20E02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20E0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rsid w:val="00C20E02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paragraph" w:styleId="HTML">
    <w:name w:val="HTML Preformatted"/>
    <w:basedOn w:val="a"/>
    <w:link w:val="HTML0"/>
    <w:uiPriority w:val="99"/>
    <w:semiHidden/>
    <w:unhideWhenUsed/>
    <w:rsid w:val="00C20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E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0E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0E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tuit.ru/EDI/24_04_17_2/1492986092-9643/tutorial/1142/objects/18/files/10lab_01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4806/1054/lecture/16140?page=1" TargetMode="External"/><Relationship Id="rId11" Type="http://schemas.openxmlformats.org/officeDocument/2006/relationships/hyperlink" Target="http://www.intuit.ru/studies/courses/4806/1054/lecture/16140?page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4806/1054/lecture/16140?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Зернова Елена Николаевна</dc:creator>
  <cp:lastModifiedBy>Зернова Елена Николаевна</cp:lastModifiedBy>
  <cp:revision>1</cp:revision>
  <dcterms:created xsi:type="dcterms:W3CDTF">2018-12-19T07:52:00Z</dcterms:created>
  <dcterms:modified xsi:type="dcterms:W3CDTF">2018-12-19T07:52:00Z</dcterms:modified>
</cp:coreProperties>
</file>