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69" w:rsidRPr="00132744" w:rsidRDefault="003C3979" w:rsidP="00F17BCF">
      <w:pPr>
        <w:jc w:val="center"/>
        <w:rPr>
          <w:rFonts w:ascii="Times New Roman" w:hAnsi="Times New Roman" w:cs="Times New Roman"/>
          <w:color w:val="FF0000"/>
          <w:sz w:val="32"/>
          <w:szCs w:val="32"/>
        </w:rPr>
      </w:pPr>
      <w:r w:rsidRPr="00132744">
        <w:rPr>
          <w:rFonts w:ascii="Times New Roman" w:hAnsi="Times New Roman" w:cs="Times New Roman"/>
          <w:sz w:val="32"/>
          <w:szCs w:val="32"/>
        </w:rPr>
        <w:t>Why country ratings are most important among the different t</w:t>
      </w:r>
      <w:r w:rsidR="002C7B5C" w:rsidRPr="00132744">
        <w:rPr>
          <w:rFonts w:ascii="Times New Roman" w:hAnsi="Times New Roman" w:cs="Times New Roman"/>
          <w:sz w:val="32"/>
          <w:szCs w:val="32"/>
        </w:rPr>
        <w:t>ypes of credit rating</w:t>
      </w:r>
    </w:p>
    <w:p w:rsidR="00F17BCF" w:rsidRDefault="00F17BCF" w:rsidP="00F17BCF">
      <w:pPr>
        <w:jc w:val="center"/>
        <w:rPr>
          <w:rFonts w:ascii="Times New Roman" w:hAnsi="Times New Roman" w:cs="Times New Roman"/>
          <w:color w:val="FF0000"/>
          <w:sz w:val="32"/>
          <w:szCs w:val="32"/>
        </w:rPr>
      </w:pPr>
    </w:p>
    <w:p w:rsidR="00F17BCF" w:rsidRPr="00F17BCF" w:rsidRDefault="00F17BCF" w:rsidP="00F17BCF">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474648" cy="2602597"/>
            <wp:effectExtent l="19050" t="0" r="0" b="0"/>
            <wp:docPr id="1" name="Picture 1" descr="C:\Users\qqqq\Desktop\Ankit\scocre.com\Content\Published\Document Sharing\types of credit rating 800-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qqq\Desktop\Ankit\scocre.com\Content\Published\Document Sharing\types of credit rating 800-600.jpg"/>
                    <pic:cNvPicPr>
                      <a:picLocks noChangeAspect="1" noChangeArrowheads="1"/>
                    </pic:cNvPicPr>
                  </pic:nvPicPr>
                  <pic:blipFill>
                    <a:blip r:embed="rId4"/>
                    <a:srcRect/>
                    <a:stretch>
                      <a:fillRect/>
                    </a:stretch>
                  </pic:blipFill>
                  <pic:spPr bwMode="auto">
                    <a:xfrm>
                      <a:off x="0" y="0"/>
                      <a:ext cx="3477635" cy="2604834"/>
                    </a:xfrm>
                    <a:prstGeom prst="rect">
                      <a:avLst/>
                    </a:prstGeom>
                    <a:noFill/>
                    <a:ln w="9525">
                      <a:noFill/>
                      <a:miter lim="800000"/>
                      <a:headEnd/>
                      <a:tailEnd/>
                    </a:ln>
                  </pic:spPr>
                </pic:pic>
              </a:graphicData>
            </a:graphic>
          </wp:inline>
        </w:drawing>
      </w:r>
    </w:p>
    <w:p w:rsidR="00F27AA9" w:rsidRPr="0094211B" w:rsidRDefault="00F27AA9" w:rsidP="00C246C2">
      <w:pPr>
        <w:jc w:val="both"/>
        <w:rPr>
          <w:rFonts w:ascii="Times New Roman" w:hAnsi="Times New Roman" w:cs="Times New Roman"/>
          <w:sz w:val="28"/>
          <w:szCs w:val="28"/>
        </w:rPr>
      </w:pPr>
    </w:p>
    <w:p w:rsidR="00B36737" w:rsidRPr="00F17BCF" w:rsidRDefault="00F27AA9" w:rsidP="00C246C2">
      <w:pPr>
        <w:jc w:val="both"/>
        <w:rPr>
          <w:rFonts w:ascii="Times New Roman" w:hAnsi="Times New Roman" w:cs="Times New Roman"/>
          <w:sz w:val="24"/>
          <w:szCs w:val="24"/>
        </w:rPr>
      </w:pPr>
      <w:r w:rsidRPr="00F17BCF">
        <w:rPr>
          <w:rFonts w:ascii="Times New Roman" w:hAnsi="Times New Roman" w:cs="Times New Roman"/>
          <w:sz w:val="24"/>
          <w:szCs w:val="24"/>
        </w:rPr>
        <w:t>We have all heard about credit ratings. Apparently, we know that it is a financial assessment</w:t>
      </w:r>
      <w:r w:rsidR="008649EA" w:rsidRPr="00F17BCF">
        <w:rPr>
          <w:rFonts w:ascii="Times New Roman" w:hAnsi="Times New Roman" w:cs="Times New Roman"/>
          <w:sz w:val="24"/>
          <w:szCs w:val="24"/>
        </w:rPr>
        <w:t xml:space="preserve"> of</w:t>
      </w:r>
      <w:r w:rsidRPr="00F17BCF">
        <w:rPr>
          <w:rFonts w:ascii="Times New Roman" w:hAnsi="Times New Roman" w:cs="Times New Roman"/>
          <w:sz w:val="24"/>
          <w:szCs w:val="24"/>
        </w:rPr>
        <w:t xml:space="preserve"> businesses/ </w:t>
      </w:r>
      <w:proofErr w:type="spellStart"/>
      <w:r w:rsidRPr="00F17BCF">
        <w:rPr>
          <w:rFonts w:ascii="Times New Roman" w:hAnsi="Times New Roman" w:cs="Times New Roman"/>
          <w:sz w:val="24"/>
          <w:szCs w:val="24"/>
        </w:rPr>
        <w:t>corporates</w:t>
      </w:r>
      <w:proofErr w:type="spellEnd"/>
      <w:r w:rsidRPr="00F17BCF">
        <w:rPr>
          <w:rFonts w:ascii="Times New Roman" w:hAnsi="Times New Roman" w:cs="Times New Roman"/>
          <w:sz w:val="24"/>
          <w:szCs w:val="24"/>
        </w:rPr>
        <w:t xml:space="preserve">, countries/ states, just like the </w:t>
      </w:r>
      <w:r w:rsidR="00A205D8" w:rsidRPr="00F17BCF">
        <w:rPr>
          <w:rFonts w:ascii="Times New Roman" w:hAnsi="Times New Roman" w:cs="Times New Roman"/>
          <w:sz w:val="24"/>
          <w:szCs w:val="24"/>
        </w:rPr>
        <w:t xml:space="preserve">monetary standing </w:t>
      </w:r>
      <w:r w:rsidR="00E058EA" w:rsidRPr="00F17BCF">
        <w:rPr>
          <w:rFonts w:ascii="Times New Roman" w:hAnsi="Times New Roman" w:cs="Times New Roman"/>
          <w:sz w:val="24"/>
          <w:szCs w:val="24"/>
        </w:rPr>
        <w:t xml:space="preserve">or </w:t>
      </w:r>
      <w:hyperlink r:id="rId5" w:history="1">
        <w:r w:rsidR="00A205D8" w:rsidRPr="00F17BCF">
          <w:rPr>
            <w:rStyle w:val="Hyperlink"/>
            <w:rFonts w:ascii="Times New Roman" w:hAnsi="Times New Roman" w:cs="Times New Roman"/>
            <w:sz w:val="24"/>
            <w:szCs w:val="24"/>
          </w:rPr>
          <w:t>credit risk of individuals</w:t>
        </w:r>
      </w:hyperlink>
      <w:r w:rsidR="00A205D8" w:rsidRPr="00F17BCF">
        <w:rPr>
          <w:rFonts w:ascii="Times New Roman" w:hAnsi="Times New Roman" w:cs="Times New Roman"/>
          <w:sz w:val="24"/>
          <w:szCs w:val="24"/>
        </w:rPr>
        <w:t xml:space="preserve"> </w:t>
      </w:r>
      <w:r w:rsidR="000E6963" w:rsidRPr="00F17BCF">
        <w:rPr>
          <w:rFonts w:ascii="Times New Roman" w:hAnsi="Times New Roman" w:cs="Times New Roman"/>
          <w:sz w:val="24"/>
          <w:szCs w:val="24"/>
        </w:rPr>
        <w:t xml:space="preserve">are </w:t>
      </w:r>
      <w:r w:rsidR="000A6B11" w:rsidRPr="00F17BCF">
        <w:rPr>
          <w:rFonts w:ascii="Times New Roman" w:hAnsi="Times New Roman" w:cs="Times New Roman"/>
          <w:sz w:val="24"/>
          <w:szCs w:val="24"/>
        </w:rPr>
        <w:t>assessed.</w:t>
      </w:r>
    </w:p>
    <w:p w:rsidR="000E6963" w:rsidRPr="00F17BCF" w:rsidRDefault="000E6963" w:rsidP="00C246C2">
      <w:pPr>
        <w:jc w:val="both"/>
        <w:rPr>
          <w:rFonts w:ascii="Times New Roman" w:hAnsi="Times New Roman" w:cs="Times New Roman"/>
          <w:sz w:val="24"/>
          <w:szCs w:val="24"/>
        </w:rPr>
      </w:pPr>
      <w:r w:rsidRPr="00F17BCF">
        <w:rPr>
          <w:rFonts w:ascii="Times New Roman" w:hAnsi="Times New Roman" w:cs="Times New Roman"/>
          <w:sz w:val="24"/>
          <w:szCs w:val="24"/>
        </w:rPr>
        <w:t xml:space="preserve">Technically said, ‘credit rating is a measure </w:t>
      </w:r>
      <w:r w:rsidR="0046533E" w:rsidRPr="00F17BCF">
        <w:rPr>
          <w:rFonts w:ascii="Times New Roman" w:hAnsi="Times New Roman" w:cs="Times New Roman"/>
          <w:sz w:val="24"/>
          <w:szCs w:val="24"/>
        </w:rPr>
        <w:t>of solvency of an entity’. This term may be difficult to understand, and hence, it would be better understood if said that credit rating is based on detailed analysis of a given entity’s past financial performance of borrowing, l</w:t>
      </w:r>
      <w:r w:rsidR="008649EA" w:rsidRPr="00F17BCF">
        <w:rPr>
          <w:rFonts w:ascii="Times New Roman" w:hAnsi="Times New Roman" w:cs="Times New Roman"/>
          <w:sz w:val="24"/>
          <w:szCs w:val="24"/>
        </w:rPr>
        <w:t>ending and operating activities. T</w:t>
      </w:r>
      <w:r w:rsidR="0046533E" w:rsidRPr="00F17BCF">
        <w:rPr>
          <w:rFonts w:ascii="Times New Roman" w:hAnsi="Times New Roman" w:cs="Times New Roman"/>
          <w:sz w:val="24"/>
          <w:szCs w:val="24"/>
        </w:rPr>
        <w:t>he ratings are awarded by esta</w:t>
      </w:r>
      <w:r w:rsidR="0031355E" w:rsidRPr="00F17BCF">
        <w:rPr>
          <w:rFonts w:ascii="Times New Roman" w:hAnsi="Times New Roman" w:cs="Times New Roman"/>
          <w:sz w:val="24"/>
          <w:szCs w:val="24"/>
        </w:rPr>
        <w:t>blished credit rating agencies.</w:t>
      </w:r>
    </w:p>
    <w:p w:rsidR="004E37EF" w:rsidRPr="00F17BCF" w:rsidRDefault="008E29FC" w:rsidP="00C246C2">
      <w:pPr>
        <w:jc w:val="both"/>
        <w:rPr>
          <w:rFonts w:ascii="Times New Roman" w:hAnsi="Times New Roman" w:cs="Times New Roman"/>
          <w:sz w:val="24"/>
          <w:szCs w:val="24"/>
        </w:rPr>
      </w:pPr>
      <w:r w:rsidRPr="00F17BCF">
        <w:rPr>
          <w:rFonts w:ascii="Times New Roman" w:hAnsi="Times New Roman" w:cs="Times New Roman"/>
          <w:sz w:val="24"/>
          <w:szCs w:val="24"/>
        </w:rPr>
        <w:t xml:space="preserve">Moving ahead we would like to tell you that there are different </w:t>
      </w:r>
      <w:hyperlink r:id="rId6" w:history="1">
        <w:r w:rsidRPr="00F17BCF">
          <w:rPr>
            <w:rStyle w:val="Hyperlink"/>
            <w:rFonts w:ascii="Times New Roman" w:hAnsi="Times New Roman" w:cs="Times New Roman"/>
            <w:sz w:val="24"/>
            <w:szCs w:val="24"/>
          </w:rPr>
          <w:t>types of credit rating</w:t>
        </w:r>
      </w:hyperlink>
      <w:r w:rsidR="009A2726" w:rsidRPr="00F17BCF">
        <w:rPr>
          <w:rFonts w:ascii="Times New Roman" w:hAnsi="Times New Roman" w:cs="Times New Roman"/>
          <w:sz w:val="24"/>
          <w:szCs w:val="24"/>
        </w:rPr>
        <w:t xml:space="preserve"> to analyse the </w:t>
      </w:r>
      <w:r w:rsidR="00262C3A" w:rsidRPr="00F17BCF">
        <w:rPr>
          <w:rFonts w:ascii="Times New Roman" w:hAnsi="Times New Roman" w:cs="Times New Roman"/>
          <w:sz w:val="24"/>
          <w:szCs w:val="24"/>
        </w:rPr>
        <w:t xml:space="preserve">repaying capacity of an entity- be it a company or a country. </w:t>
      </w:r>
      <w:r w:rsidR="003701CB" w:rsidRPr="00F17BCF">
        <w:rPr>
          <w:rFonts w:ascii="Times New Roman" w:hAnsi="Times New Roman" w:cs="Times New Roman"/>
          <w:sz w:val="24"/>
          <w:szCs w:val="24"/>
        </w:rPr>
        <w:t xml:space="preserve"> Debenture/bond, equity/ shares, commercial paper, fixed deposit and borrower’s rating are some of the different categories of credit rating, but i</w:t>
      </w:r>
      <w:r w:rsidR="00C07562" w:rsidRPr="00F17BCF">
        <w:rPr>
          <w:rFonts w:ascii="Times New Roman" w:hAnsi="Times New Roman" w:cs="Times New Roman"/>
          <w:sz w:val="24"/>
          <w:szCs w:val="24"/>
        </w:rPr>
        <w:t xml:space="preserve">n </w:t>
      </w:r>
      <w:r w:rsidR="003701CB" w:rsidRPr="00F17BCF">
        <w:rPr>
          <w:rFonts w:ascii="Times New Roman" w:hAnsi="Times New Roman" w:cs="Times New Roman"/>
          <w:sz w:val="24"/>
          <w:szCs w:val="24"/>
        </w:rPr>
        <w:t>today’s article</w:t>
      </w:r>
      <w:r w:rsidR="00B2116A" w:rsidRPr="00F17BCF">
        <w:rPr>
          <w:rFonts w:ascii="Times New Roman" w:hAnsi="Times New Roman" w:cs="Times New Roman"/>
          <w:sz w:val="24"/>
          <w:szCs w:val="24"/>
        </w:rPr>
        <w:t xml:space="preserve">, let’s concentrate on </w:t>
      </w:r>
      <w:r w:rsidR="003701CB" w:rsidRPr="00F17BCF">
        <w:rPr>
          <w:rFonts w:ascii="Times New Roman" w:hAnsi="Times New Roman" w:cs="Times New Roman"/>
          <w:sz w:val="24"/>
          <w:szCs w:val="24"/>
        </w:rPr>
        <w:t xml:space="preserve">various </w:t>
      </w:r>
      <w:r w:rsidR="00EE5BA5" w:rsidRPr="00F17BCF">
        <w:rPr>
          <w:rFonts w:ascii="Times New Roman" w:hAnsi="Times New Roman" w:cs="Times New Roman"/>
          <w:sz w:val="24"/>
          <w:szCs w:val="24"/>
        </w:rPr>
        <w:t xml:space="preserve">factors </w:t>
      </w:r>
      <w:r w:rsidR="003701CB" w:rsidRPr="00F17BCF">
        <w:rPr>
          <w:rFonts w:ascii="Times New Roman" w:hAnsi="Times New Roman" w:cs="Times New Roman"/>
          <w:sz w:val="24"/>
          <w:szCs w:val="24"/>
        </w:rPr>
        <w:t xml:space="preserve">of </w:t>
      </w:r>
      <w:r w:rsidR="00C07562" w:rsidRPr="00F17BCF">
        <w:rPr>
          <w:rFonts w:ascii="Times New Roman" w:hAnsi="Times New Roman" w:cs="Times New Roman"/>
          <w:sz w:val="24"/>
          <w:szCs w:val="24"/>
        </w:rPr>
        <w:t>country c</w:t>
      </w:r>
      <w:r w:rsidR="00AD2EBD" w:rsidRPr="00F17BCF">
        <w:rPr>
          <w:rFonts w:ascii="Times New Roman" w:hAnsi="Times New Roman" w:cs="Times New Roman"/>
          <w:sz w:val="24"/>
          <w:szCs w:val="24"/>
        </w:rPr>
        <w:t xml:space="preserve">redit </w:t>
      </w:r>
      <w:r w:rsidR="00C07562" w:rsidRPr="00F17BCF">
        <w:rPr>
          <w:rFonts w:ascii="Times New Roman" w:hAnsi="Times New Roman" w:cs="Times New Roman"/>
          <w:sz w:val="24"/>
          <w:szCs w:val="24"/>
        </w:rPr>
        <w:t>rating</w:t>
      </w:r>
      <w:r w:rsidR="00AD2EBD" w:rsidRPr="00F17BCF">
        <w:rPr>
          <w:rFonts w:ascii="Times New Roman" w:hAnsi="Times New Roman" w:cs="Times New Roman"/>
          <w:sz w:val="24"/>
          <w:szCs w:val="24"/>
        </w:rPr>
        <w:t>.</w:t>
      </w:r>
    </w:p>
    <w:p w:rsidR="004137D4" w:rsidRPr="00F17BCF" w:rsidRDefault="004137D4" w:rsidP="00A253FA">
      <w:pPr>
        <w:jc w:val="both"/>
        <w:rPr>
          <w:rFonts w:ascii="Times New Roman" w:hAnsi="Times New Roman" w:cs="Times New Roman"/>
          <w:sz w:val="24"/>
          <w:szCs w:val="24"/>
        </w:rPr>
      </w:pPr>
      <w:r w:rsidRPr="00F17BCF">
        <w:rPr>
          <w:rFonts w:ascii="Times New Roman" w:hAnsi="Times New Roman" w:cs="Times New Roman"/>
          <w:sz w:val="24"/>
          <w:szCs w:val="24"/>
        </w:rPr>
        <w:t xml:space="preserve">But before that let us check out how these credit rating agencies </w:t>
      </w:r>
      <w:r w:rsidR="006F3AC1" w:rsidRPr="00F17BCF">
        <w:rPr>
          <w:rFonts w:ascii="Times New Roman" w:hAnsi="Times New Roman" w:cs="Times New Roman"/>
          <w:sz w:val="24"/>
          <w:szCs w:val="24"/>
        </w:rPr>
        <w:t>grade respective entities.</w:t>
      </w:r>
    </w:p>
    <w:p w:rsidR="00A253FA" w:rsidRPr="00F17BCF" w:rsidRDefault="006F3AC1" w:rsidP="00C246C2">
      <w:pPr>
        <w:jc w:val="both"/>
        <w:rPr>
          <w:rFonts w:ascii="Times New Roman" w:hAnsi="Times New Roman" w:cs="Times New Roman"/>
          <w:sz w:val="24"/>
          <w:szCs w:val="24"/>
        </w:rPr>
      </w:pPr>
      <w:r w:rsidRPr="00F17BCF">
        <w:rPr>
          <w:rFonts w:ascii="Times New Roman" w:hAnsi="Times New Roman" w:cs="Times New Roman"/>
          <w:sz w:val="24"/>
          <w:szCs w:val="24"/>
        </w:rPr>
        <w:t xml:space="preserve">Credit </w:t>
      </w:r>
      <w:r w:rsidR="00A253FA" w:rsidRPr="00F17BCF">
        <w:rPr>
          <w:rFonts w:ascii="Times New Roman" w:hAnsi="Times New Roman" w:cs="Times New Roman"/>
          <w:sz w:val="24"/>
          <w:szCs w:val="24"/>
        </w:rPr>
        <w:t>ratings</w:t>
      </w:r>
      <w:r w:rsidR="00E74CD3" w:rsidRPr="00F17BCF">
        <w:rPr>
          <w:rFonts w:ascii="Times New Roman" w:hAnsi="Times New Roman" w:cs="Times New Roman"/>
          <w:sz w:val="24"/>
          <w:szCs w:val="24"/>
        </w:rPr>
        <w:t xml:space="preserve"> is a tool that is </w:t>
      </w:r>
      <w:r w:rsidR="00A253FA" w:rsidRPr="00F17BCF">
        <w:rPr>
          <w:rFonts w:ascii="Times New Roman" w:hAnsi="Times New Roman" w:cs="Times New Roman"/>
          <w:sz w:val="24"/>
          <w:szCs w:val="24"/>
        </w:rPr>
        <w:t xml:space="preserve">a combination </w:t>
      </w:r>
      <w:r w:rsidR="004137D4" w:rsidRPr="00F17BCF">
        <w:rPr>
          <w:rFonts w:ascii="Times New Roman" w:hAnsi="Times New Roman" w:cs="Times New Roman"/>
          <w:sz w:val="24"/>
          <w:szCs w:val="24"/>
        </w:rPr>
        <w:t xml:space="preserve">of </w:t>
      </w:r>
      <w:r w:rsidRPr="00F17BCF">
        <w:rPr>
          <w:rFonts w:ascii="Times New Roman" w:hAnsi="Times New Roman" w:cs="Times New Roman"/>
          <w:sz w:val="24"/>
          <w:szCs w:val="24"/>
        </w:rPr>
        <w:t xml:space="preserve">alphabets and symbols such as ‘AAA’ and ‘+’. The ratings range from A++ to D. If the ratings are on a </w:t>
      </w:r>
      <w:r w:rsidR="008B020A" w:rsidRPr="00F17BCF">
        <w:rPr>
          <w:rFonts w:ascii="Times New Roman" w:hAnsi="Times New Roman" w:cs="Times New Roman"/>
          <w:sz w:val="24"/>
          <w:szCs w:val="24"/>
        </w:rPr>
        <w:t>h</w:t>
      </w:r>
      <w:r w:rsidR="008F373B" w:rsidRPr="00F17BCF">
        <w:rPr>
          <w:rFonts w:ascii="Times New Roman" w:hAnsi="Times New Roman" w:cs="Times New Roman"/>
          <w:sz w:val="24"/>
          <w:szCs w:val="24"/>
        </w:rPr>
        <w:t xml:space="preserve">igher side, </w:t>
      </w:r>
      <w:r w:rsidR="005F007A" w:rsidRPr="00F17BCF">
        <w:rPr>
          <w:rFonts w:ascii="Times New Roman" w:hAnsi="Times New Roman" w:cs="Times New Roman"/>
          <w:sz w:val="24"/>
          <w:szCs w:val="24"/>
        </w:rPr>
        <w:t>i.e.</w:t>
      </w:r>
      <w:r w:rsidR="008F373B" w:rsidRPr="00F17BCF">
        <w:rPr>
          <w:rFonts w:ascii="Times New Roman" w:hAnsi="Times New Roman" w:cs="Times New Roman"/>
          <w:sz w:val="24"/>
          <w:szCs w:val="24"/>
        </w:rPr>
        <w:t xml:space="preserve">, </w:t>
      </w:r>
      <w:r w:rsidR="008B020A" w:rsidRPr="00F17BCF">
        <w:rPr>
          <w:rFonts w:ascii="Times New Roman" w:hAnsi="Times New Roman" w:cs="Times New Roman"/>
          <w:sz w:val="24"/>
          <w:szCs w:val="24"/>
        </w:rPr>
        <w:t xml:space="preserve">A++, then the lenders consider it as a </w:t>
      </w:r>
      <w:r w:rsidR="00D0160A" w:rsidRPr="00F17BCF">
        <w:rPr>
          <w:rFonts w:ascii="Times New Roman" w:hAnsi="Times New Roman" w:cs="Times New Roman"/>
          <w:sz w:val="24"/>
          <w:szCs w:val="24"/>
        </w:rPr>
        <w:t xml:space="preserve">positive sign and are comfortable lending a big amount to the business entities or countries. On the other hand, ratings that </w:t>
      </w:r>
      <w:r w:rsidR="008F373B" w:rsidRPr="00F17BCF">
        <w:rPr>
          <w:rFonts w:ascii="Times New Roman" w:hAnsi="Times New Roman" w:cs="Times New Roman"/>
          <w:sz w:val="24"/>
          <w:szCs w:val="24"/>
        </w:rPr>
        <w:t xml:space="preserve">rank among the lower range such as C or D, then such borrowing entities are considered as high-risk borrowers and have to incur heavy interest rates while repaying the dues. </w:t>
      </w:r>
    </w:p>
    <w:p w:rsidR="0028504F" w:rsidRDefault="0028504F" w:rsidP="00C246C2">
      <w:pPr>
        <w:jc w:val="both"/>
        <w:rPr>
          <w:rFonts w:ascii="Times New Roman" w:hAnsi="Times New Roman" w:cs="Times New Roman"/>
          <w:sz w:val="24"/>
          <w:szCs w:val="24"/>
        </w:rPr>
      </w:pPr>
      <w:r w:rsidRPr="00F17BCF">
        <w:rPr>
          <w:rFonts w:ascii="Times New Roman" w:hAnsi="Times New Roman" w:cs="Times New Roman"/>
          <w:sz w:val="24"/>
          <w:szCs w:val="24"/>
        </w:rPr>
        <w:lastRenderedPageBreak/>
        <w:t xml:space="preserve">With respect to a country’s credit rating, the agency evaluates a nation’s economic and political environment and then assigns it with grades accordingly. </w:t>
      </w:r>
    </w:p>
    <w:p w:rsidR="00F17BCF" w:rsidRPr="00F17BCF" w:rsidRDefault="00F17BCF" w:rsidP="00C246C2">
      <w:pPr>
        <w:jc w:val="both"/>
        <w:rPr>
          <w:rFonts w:ascii="Times New Roman" w:hAnsi="Times New Roman" w:cs="Times New Roman"/>
          <w:sz w:val="24"/>
          <w:szCs w:val="24"/>
        </w:rPr>
      </w:pPr>
    </w:p>
    <w:p w:rsidR="00E439DB" w:rsidRPr="00F17BCF" w:rsidRDefault="00E439DB" w:rsidP="00E439DB">
      <w:pPr>
        <w:jc w:val="both"/>
        <w:rPr>
          <w:rFonts w:ascii="Times New Roman" w:hAnsi="Times New Roman" w:cs="Times New Roman"/>
          <w:b/>
          <w:sz w:val="24"/>
          <w:szCs w:val="24"/>
        </w:rPr>
      </w:pPr>
      <w:r w:rsidRPr="00F17BCF">
        <w:rPr>
          <w:rFonts w:ascii="Times New Roman" w:hAnsi="Times New Roman" w:cs="Times New Roman"/>
          <w:b/>
          <w:sz w:val="24"/>
          <w:szCs w:val="24"/>
        </w:rPr>
        <w:t xml:space="preserve">What is </w:t>
      </w:r>
      <w:hyperlink r:id="rId7" w:history="1">
        <w:r w:rsidRPr="00F17BCF">
          <w:rPr>
            <w:rStyle w:val="Hyperlink"/>
            <w:rFonts w:ascii="Times New Roman" w:hAnsi="Times New Roman" w:cs="Times New Roman"/>
            <w:b/>
            <w:sz w:val="24"/>
            <w:szCs w:val="24"/>
          </w:rPr>
          <w:t>country credit rating</w:t>
        </w:r>
      </w:hyperlink>
      <w:r w:rsidRPr="00F17BCF">
        <w:rPr>
          <w:rFonts w:ascii="Times New Roman" w:hAnsi="Times New Roman" w:cs="Times New Roman"/>
          <w:b/>
          <w:sz w:val="24"/>
          <w:szCs w:val="24"/>
        </w:rPr>
        <w:t xml:space="preserve">? </w:t>
      </w:r>
    </w:p>
    <w:p w:rsidR="006D3861" w:rsidRPr="00F17BCF" w:rsidRDefault="00D749A8" w:rsidP="00C246C2">
      <w:pPr>
        <w:jc w:val="both"/>
        <w:rPr>
          <w:rFonts w:ascii="Times New Roman" w:hAnsi="Times New Roman" w:cs="Times New Roman"/>
          <w:sz w:val="24"/>
          <w:szCs w:val="24"/>
        </w:rPr>
      </w:pPr>
      <w:r w:rsidRPr="00F17BCF">
        <w:rPr>
          <w:rFonts w:ascii="Times New Roman" w:hAnsi="Times New Roman" w:cs="Times New Roman"/>
          <w:sz w:val="24"/>
          <w:szCs w:val="24"/>
        </w:rPr>
        <w:t xml:space="preserve">Also known as a sovereign credit rating, </w:t>
      </w:r>
      <w:r w:rsidR="0028504F" w:rsidRPr="00F17BCF">
        <w:rPr>
          <w:rFonts w:ascii="Times New Roman" w:hAnsi="Times New Roman" w:cs="Times New Roman"/>
          <w:sz w:val="24"/>
          <w:szCs w:val="24"/>
        </w:rPr>
        <w:t>i</w:t>
      </w:r>
      <w:r w:rsidRPr="00F17BCF">
        <w:rPr>
          <w:rFonts w:ascii="Times New Roman" w:hAnsi="Times New Roman" w:cs="Times New Roman"/>
          <w:sz w:val="24"/>
          <w:szCs w:val="24"/>
        </w:rPr>
        <w:t xml:space="preserve">t is an independent assessment of the credit worthiness of a </w:t>
      </w:r>
      <w:r w:rsidR="00E439DB" w:rsidRPr="00F17BCF">
        <w:rPr>
          <w:rFonts w:ascii="Times New Roman" w:hAnsi="Times New Roman" w:cs="Times New Roman"/>
          <w:sz w:val="24"/>
          <w:szCs w:val="24"/>
        </w:rPr>
        <w:t xml:space="preserve">nation or to know if investing in a particular country is going to be fruitful. </w:t>
      </w:r>
      <w:r w:rsidR="0028504F" w:rsidRPr="00F17BCF">
        <w:rPr>
          <w:rFonts w:ascii="Times New Roman" w:hAnsi="Times New Roman" w:cs="Times New Roman"/>
          <w:sz w:val="24"/>
          <w:szCs w:val="24"/>
        </w:rPr>
        <w:t xml:space="preserve">It provides an insight into the borrowing country’s repaying capacity. </w:t>
      </w:r>
    </w:p>
    <w:p w:rsidR="0028504F" w:rsidRPr="00F17BCF" w:rsidRDefault="0028504F" w:rsidP="00C246C2">
      <w:pPr>
        <w:jc w:val="both"/>
        <w:rPr>
          <w:rFonts w:ascii="Times New Roman" w:hAnsi="Times New Roman" w:cs="Times New Roman"/>
          <w:sz w:val="24"/>
          <w:szCs w:val="24"/>
        </w:rPr>
      </w:pPr>
      <w:r w:rsidRPr="00F17BCF">
        <w:rPr>
          <w:rFonts w:ascii="Times New Roman" w:hAnsi="Times New Roman" w:cs="Times New Roman"/>
          <w:sz w:val="24"/>
          <w:szCs w:val="24"/>
        </w:rPr>
        <w:t xml:space="preserve">Having a good sovereign credit rating holds vital importance for developing nations who wish to access the international bond </w:t>
      </w:r>
      <w:r w:rsidR="00E64DB5" w:rsidRPr="00F17BCF">
        <w:rPr>
          <w:rFonts w:ascii="Times New Roman" w:hAnsi="Times New Roman" w:cs="Times New Roman"/>
          <w:sz w:val="24"/>
          <w:szCs w:val="24"/>
        </w:rPr>
        <w:t>or debt m</w:t>
      </w:r>
      <w:r w:rsidRPr="00F17BCF">
        <w:rPr>
          <w:rFonts w:ascii="Times New Roman" w:hAnsi="Times New Roman" w:cs="Times New Roman"/>
          <w:sz w:val="24"/>
          <w:szCs w:val="24"/>
        </w:rPr>
        <w:t>arkets.</w:t>
      </w:r>
      <w:r w:rsidR="00DE667F" w:rsidRPr="00F17BCF">
        <w:rPr>
          <w:rFonts w:ascii="Times New Roman" w:hAnsi="Times New Roman" w:cs="Times New Roman"/>
          <w:sz w:val="24"/>
          <w:szCs w:val="24"/>
        </w:rPr>
        <w:t xml:space="preserve"> </w:t>
      </w:r>
      <w:r w:rsidRPr="00F17BCF">
        <w:rPr>
          <w:rFonts w:ascii="Times New Roman" w:hAnsi="Times New Roman" w:cs="Times New Roman"/>
          <w:sz w:val="24"/>
          <w:szCs w:val="24"/>
        </w:rPr>
        <w:t>In addition to this, the investors use the designated grades to assess the riskiness of the bonds</w:t>
      </w:r>
      <w:r w:rsidR="00E64DB5" w:rsidRPr="00F17BCF">
        <w:rPr>
          <w:rFonts w:ascii="Times New Roman" w:hAnsi="Times New Roman" w:cs="Times New Roman"/>
          <w:sz w:val="24"/>
          <w:szCs w:val="24"/>
        </w:rPr>
        <w:t xml:space="preserve"> issued by specific nations</w:t>
      </w:r>
      <w:r w:rsidRPr="00F17BCF">
        <w:rPr>
          <w:rFonts w:ascii="Times New Roman" w:hAnsi="Times New Roman" w:cs="Times New Roman"/>
          <w:sz w:val="24"/>
          <w:szCs w:val="24"/>
        </w:rPr>
        <w:t xml:space="preserve">. </w:t>
      </w:r>
      <w:r w:rsidR="00B504DA" w:rsidRPr="00F17BCF">
        <w:rPr>
          <w:rFonts w:ascii="Times New Roman" w:hAnsi="Times New Roman" w:cs="Times New Roman"/>
          <w:sz w:val="24"/>
          <w:szCs w:val="24"/>
        </w:rPr>
        <w:t>Hence, the good or bad ratings encourage or discourage the investors from investing in the bonds issued by a nation.</w:t>
      </w:r>
      <w:r w:rsidR="006D3861" w:rsidRPr="00F17BCF">
        <w:rPr>
          <w:rFonts w:ascii="Times New Roman" w:hAnsi="Times New Roman" w:cs="Times New Roman"/>
          <w:sz w:val="24"/>
          <w:szCs w:val="24"/>
        </w:rPr>
        <w:t xml:space="preserve"> </w:t>
      </w:r>
    </w:p>
    <w:p w:rsidR="00656679" w:rsidRDefault="00DE667F" w:rsidP="00656679">
      <w:pPr>
        <w:jc w:val="both"/>
        <w:rPr>
          <w:rFonts w:ascii="Times New Roman" w:hAnsi="Times New Roman" w:cs="Times New Roman"/>
          <w:sz w:val="24"/>
          <w:szCs w:val="24"/>
        </w:rPr>
      </w:pPr>
      <w:r w:rsidRPr="00F17BCF">
        <w:rPr>
          <w:rFonts w:ascii="Times New Roman" w:hAnsi="Times New Roman" w:cs="Times New Roman"/>
          <w:sz w:val="24"/>
          <w:szCs w:val="24"/>
        </w:rPr>
        <w:t>There are several factors such as a country’s debt service ratio, its boost in domestic m</w:t>
      </w:r>
      <w:bookmarkStart w:id="0" w:name="_GoBack"/>
      <w:bookmarkEnd w:id="0"/>
      <w:r w:rsidRPr="00F17BCF">
        <w:rPr>
          <w:rFonts w:ascii="Times New Roman" w:hAnsi="Times New Roman" w:cs="Times New Roman"/>
          <w:sz w:val="24"/>
          <w:szCs w:val="24"/>
        </w:rPr>
        <w:t>oney supply, its import ratio, variance of its export revenue and so on that play a role in determining the riskiness of a country.</w:t>
      </w:r>
      <w:r w:rsidR="00656679" w:rsidRPr="00F17BCF">
        <w:rPr>
          <w:rFonts w:ascii="Times New Roman" w:hAnsi="Times New Roman" w:cs="Times New Roman"/>
          <w:sz w:val="24"/>
          <w:szCs w:val="24"/>
        </w:rPr>
        <w:t xml:space="preserve"> </w:t>
      </w:r>
      <w:r w:rsidR="00915593" w:rsidRPr="00F17BCF">
        <w:rPr>
          <w:rFonts w:ascii="Times New Roman" w:hAnsi="Times New Roman" w:cs="Times New Roman"/>
          <w:sz w:val="24"/>
          <w:szCs w:val="24"/>
        </w:rPr>
        <w:t xml:space="preserve">On the other hand, the country in which the investment is being made is used by the respective government to boost its infrastructure and other resources to provide its people with better facilities. </w:t>
      </w:r>
    </w:p>
    <w:p w:rsidR="00F17BCF" w:rsidRPr="00F17BCF" w:rsidRDefault="00F17BCF" w:rsidP="00656679">
      <w:pPr>
        <w:jc w:val="both"/>
        <w:rPr>
          <w:rFonts w:ascii="Times New Roman" w:hAnsi="Times New Roman" w:cs="Times New Roman"/>
          <w:sz w:val="24"/>
          <w:szCs w:val="24"/>
        </w:rPr>
      </w:pPr>
    </w:p>
    <w:p w:rsidR="00B504DA" w:rsidRPr="00F17BCF" w:rsidRDefault="00B504DA" w:rsidP="00C246C2">
      <w:pPr>
        <w:jc w:val="both"/>
        <w:rPr>
          <w:rFonts w:ascii="Times New Roman" w:hAnsi="Times New Roman" w:cs="Times New Roman"/>
          <w:b/>
          <w:sz w:val="24"/>
          <w:szCs w:val="24"/>
        </w:rPr>
      </w:pPr>
      <w:r w:rsidRPr="00F17BCF">
        <w:rPr>
          <w:rFonts w:ascii="Times New Roman" w:hAnsi="Times New Roman" w:cs="Times New Roman"/>
          <w:b/>
          <w:sz w:val="24"/>
          <w:szCs w:val="24"/>
        </w:rPr>
        <w:t>Conclusion</w:t>
      </w:r>
    </w:p>
    <w:p w:rsidR="00915593" w:rsidRPr="00915593" w:rsidRDefault="00915593" w:rsidP="00ED0FAB">
      <w:pPr>
        <w:jc w:val="both"/>
        <w:rPr>
          <w:rFonts w:ascii="Times New Roman" w:hAnsi="Times New Roman" w:cs="Times New Roman"/>
          <w:sz w:val="28"/>
          <w:szCs w:val="28"/>
        </w:rPr>
      </w:pPr>
      <w:r w:rsidRPr="00F17BCF">
        <w:rPr>
          <w:rFonts w:ascii="Times New Roman" w:hAnsi="Times New Roman" w:cs="Times New Roman"/>
          <w:sz w:val="24"/>
          <w:szCs w:val="24"/>
        </w:rPr>
        <w:t>So</w:t>
      </w:r>
      <w:r w:rsidR="00ED0FAB" w:rsidRPr="00F17BCF">
        <w:rPr>
          <w:rFonts w:ascii="Times New Roman" w:hAnsi="Times New Roman" w:cs="Times New Roman"/>
          <w:sz w:val="24"/>
          <w:szCs w:val="24"/>
        </w:rPr>
        <w:t>,</w:t>
      </w:r>
      <w:r w:rsidRPr="00F17BCF">
        <w:rPr>
          <w:rFonts w:ascii="Times New Roman" w:hAnsi="Times New Roman" w:cs="Times New Roman"/>
          <w:sz w:val="24"/>
          <w:szCs w:val="24"/>
        </w:rPr>
        <w:t xml:space="preserve"> you see, a country’s credit rating plays an important factor </w:t>
      </w:r>
      <w:r w:rsidR="00ED0FAB" w:rsidRPr="00F17BCF">
        <w:rPr>
          <w:rFonts w:ascii="Times New Roman" w:hAnsi="Times New Roman" w:cs="Times New Roman"/>
          <w:sz w:val="24"/>
          <w:szCs w:val="24"/>
        </w:rPr>
        <w:t xml:space="preserve">in determining whether a </w:t>
      </w:r>
      <w:r w:rsidRPr="00F17BCF">
        <w:rPr>
          <w:rFonts w:ascii="Times New Roman" w:hAnsi="Times New Roman" w:cs="Times New Roman"/>
          <w:sz w:val="24"/>
          <w:szCs w:val="24"/>
        </w:rPr>
        <w:t>government may or may not be able to repay its debt obligations in the future.</w:t>
      </w:r>
      <w:r w:rsidRPr="00915593">
        <w:rPr>
          <w:rFonts w:ascii="Times New Roman" w:hAnsi="Times New Roman" w:cs="Times New Roman"/>
          <w:sz w:val="28"/>
          <w:szCs w:val="28"/>
        </w:rPr>
        <w:t xml:space="preserve">   </w:t>
      </w:r>
    </w:p>
    <w:sectPr w:rsidR="00915593" w:rsidRPr="00915593" w:rsidSect="00CA3E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05C92"/>
    <w:rsid w:val="00005CF5"/>
    <w:rsid w:val="000A6B11"/>
    <w:rsid w:val="000E6963"/>
    <w:rsid w:val="000F303A"/>
    <w:rsid w:val="00132744"/>
    <w:rsid w:val="0016067F"/>
    <w:rsid w:val="0016756A"/>
    <w:rsid w:val="00182A26"/>
    <w:rsid w:val="00246A1A"/>
    <w:rsid w:val="00262C3A"/>
    <w:rsid w:val="0028504F"/>
    <w:rsid w:val="002C7B5C"/>
    <w:rsid w:val="002E12E6"/>
    <w:rsid w:val="0031355E"/>
    <w:rsid w:val="00322401"/>
    <w:rsid w:val="003361E6"/>
    <w:rsid w:val="00337B68"/>
    <w:rsid w:val="003701CB"/>
    <w:rsid w:val="003C3979"/>
    <w:rsid w:val="003F0F61"/>
    <w:rsid w:val="004137D4"/>
    <w:rsid w:val="0046533E"/>
    <w:rsid w:val="004E37EF"/>
    <w:rsid w:val="00514B12"/>
    <w:rsid w:val="0054159B"/>
    <w:rsid w:val="00565574"/>
    <w:rsid w:val="005B5E37"/>
    <w:rsid w:val="005F007A"/>
    <w:rsid w:val="00656679"/>
    <w:rsid w:val="006D3861"/>
    <w:rsid w:val="006D48B7"/>
    <w:rsid w:val="006F3AC1"/>
    <w:rsid w:val="00715D13"/>
    <w:rsid w:val="00743185"/>
    <w:rsid w:val="00775FF5"/>
    <w:rsid w:val="007A3586"/>
    <w:rsid w:val="007C2290"/>
    <w:rsid w:val="007D1F3B"/>
    <w:rsid w:val="00812E5D"/>
    <w:rsid w:val="008649EA"/>
    <w:rsid w:val="008A2E81"/>
    <w:rsid w:val="008B020A"/>
    <w:rsid w:val="008E29FC"/>
    <w:rsid w:val="008F373B"/>
    <w:rsid w:val="0091485C"/>
    <w:rsid w:val="00915593"/>
    <w:rsid w:val="0094211B"/>
    <w:rsid w:val="00987163"/>
    <w:rsid w:val="00992A01"/>
    <w:rsid w:val="009A2726"/>
    <w:rsid w:val="00A205D8"/>
    <w:rsid w:val="00A253FA"/>
    <w:rsid w:val="00A3064D"/>
    <w:rsid w:val="00A30EE7"/>
    <w:rsid w:val="00A37EF3"/>
    <w:rsid w:val="00AB052E"/>
    <w:rsid w:val="00AD2EBD"/>
    <w:rsid w:val="00B05C92"/>
    <w:rsid w:val="00B2116A"/>
    <w:rsid w:val="00B36737"/>
    <w:rsid w:val="00B504DA"/>
    <w:rsid w:val="00B6177E"/>
    <w:rsid w:val="00B77AB7"/>
    <w:rsid w:val="00BA065C"/>
    <w:rsid w:val="00BE2276"/>
    <w:rsid w:val="00BE431E"/>
    <w:rsid w:val="00C07562"/>
    <w:rsid w:val="00C246C2"/>
    <w:rsid w:val="00C256A9"/>
    <w:rsid w:val="00C55E55"/>
    <w:rsid w:val="00C814E7"/>
    <w:rsid w:val="00CA3E22"/>
    <w:rsid w:val="00D0160A"/>
    <w:rsid w:val="00D303F3"/>
    <w:rsid w:val="00D749A8"/>
    <w:rsid w:val="00DA1552"/>
    <w:rsid w:val="00DD431A"/>
    <w:rsid w:val="00DE667F"/>
    <w:rsid w:val="00E058EA"/>
    <w:rsid w:val="00E15406"/>
    <w:rsid w:val="00E439DB"/>
    <w:rsid w:val="00E647CE"/>
    <w:rsid w:val="00E64DB5"/>
    <w:rsid w:val="00E74CD3"/>
    <w:rsid w:val="00ED0FAB"/>
    <w:rsid w:val="00EE5BA5"/>
    <w:rsid w:val="00F17BCF"/>
    <w:rsid w:val="00F22E88"/>
    <w:rsid w:val="00F27AA9"/>
    <w:rsid w:val="00F300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B11"/>
    <w:rPr>
      <w:color w:val="0000FF" w:themeColor="hyperlink"/>
      <w:u w:val="single"/>
    </w:rPr>
  </w:style>
  <w:style w:type="paragraph" w:styleId="BalloonText">
    <w:name w:val="Balloon Text"/>
    <w:basedOn w:val="Normal"/>
    <w:link w:val="BalloonTextChar"/>
    <w:uiPriority w:val="99"/>
    <w:semiHidden/>
    <w:unhideWhenUsed/>
    <w:rsid w:val="00F17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countries_by_credit_ra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cre.com/blogs/types-of-credit-rating.php" TargetMode="External"/><Relationship Id="rId5" Type="http://schemas.openxmlformats.org/officeDocument/2006/relationships/hyperlink" Target="https://scocre.com/" TargetMode="External"/><Relationship Id="rId10" Type="http://schemas.microsoft.com/office/2007/relationships/stylesWithEffects" Target="stylesWithEffec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qqqq</cp:lastModifiedBy>
  <cp:revision>100</cp:revision>
  <dcterms:created xsi:type="dcterms:W3CDTF">2020-07-28T08:37:00Z</dcterms:created>
  <dcterms:modified xsi:type="dcterms:W3CDTF">2020-07-29T13:00:00Z</dcterms:modified>
</cp:coreProperties>
</file>